
<file path=[Content_Types].xml><?xml version="1.0" encoding="utf-8"?>
<Types xmlns="http://schemas.openxmlformats.org/package/2006/content-types">
  <Default Extension="png" ContentType="image/png"/>
  <Default Extension="wmf" ContentType="image/x-wmf"/>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EFB08D" w14:textId="77777777" w:rsidR="00D5356A" w:rsidRPr="00C765B3" w:rsidRDefault="00D5356A" w:rsidP="00A83CE3">
      <w:pPr>
        <w:autoSpaceDE w:val="0"/>
        <w:autoSpaceDN w:val="0"/>
        <w:adjustRightInd w:val="0"/>
        <w:spacing w:after="0"/>
        <w:rPr>
          <w:rFonts w:ascii="Myriad Pro" w:hAnsi="Myriad Pro"/>
          <w:noProof/>
          <w:lang w:bidi="ar-SA"/>
        </w:rPr>
      </w:pPr>
    </w:p>
    <w:p w14:paraId="5BA6482E" w14:textId="4756044C" w:rsidR="003A1965" w:rsidRPr="00C765B3" w:rsidRDefault="006C6155" w:rsidP="00A83CE3">
      <w:pPr>
        <w:autoSpaceDE w:val="0"/>
        <w:autoSpaceDN w:val="0"/>
        <w:adjustRightInd w:val="0"/>
        <w:spacing w:after="0"/>
        <w:rPr>
          <w:rFonts w:ascii="Myriad Pro" w:eastAsiaTheme="minorHAnsi" w:hAnsi="Myriad Pro" w:cs="TT1Bo00"/>
          <w:sz w:val="36"/>
          <w:szCs w:val="36"/>
          <w:lang w:bidi="ar-SA"/>
        </w:rPr>
      </w:pPr>
      <w:r w:rsidRPr="00C765B3">
        <w:rPr>
          <w:rFonts w:ascii="Myriad Pro" w:hAnsi="Myriad Pro"/>
          <w:noProof/>
          <w:lang w:bidi="ar-SA"/>
        </w:rPr>
        <w:drawing>
          <wp:anchor distT="0" distB="0" distL="114300" distR="114300" simplePos="0" relativeHeight="251668480" behindDoc="0" locked="0" layoutInCell="1" allowOverlap="1" wp14:anchorId="5F0BEC90" wp14:editId="6A69472D">
            <wp:simplePos x="0" y="0"/>
            <wp:positionH relativeFrom="column">
              <wp:posOffset>4820920</wp:posOffset>
            </wp:positionH>
            <wp:positionV relativeFrom="paragraph">
              <wp:posOffset>-70485</wp:posOffset>
            </wp:positionV>
            <wp:extent cx="700405" cy="908050"/>
            <wp:effectExtent l="0" t="0" r="4445" b="635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extLst>
                        <a:ext uri="{28A0092B-C50C-407E-A947-70E740481C1C}">
                          <a14:useLocalDpi xmlns:a14="http://schemas.microsoft.com/office/drawing/2010/main" val="0"/>
                        </a:ext>
                      </a:extLst>
                    </a:blip>
                    <a:srcRect l="30978" r="30435"/>
                    <a:stretch/>
                  </pic:blipFill>
                  <pic:spPr bwMode="auto">
                    <a:xfrm>
                      <a:off x="0" y="0"/>
                      <a:ext cx="700405" cy="9080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C765B3">
        <w:rPr>
          <w:rFonts w:ascii="Myriad Pro" w:hAnsi="Myriad Pro"/>
          <w:noProof/>
          <w:lang w:bidi="ar-SA"/>
        </w:rPr>
        <w:drawing>
          <wp:anchor distT="0" distB="0" distL="114300" distR="114300" simplePos="0" relativeHeight="251669504" behindDoc="0" locked="0" layoutInCell="1" allowOverlap="1" wp14:anchorId="5F53A8BA" wp14:editId="4E555228">
            <wp:simplePos x="0" y="0"/>
            <wp:positionH relativeFrom="column">
              <wp:posOffset>4393870</wp:posOffset>
            </wp:positionH>
            <wp:positionV relativeFrom="paragraph">
              <wp:posOffset>-63181</wp:posOffset>
            </wp:positionV>
            <wp:extent cx="427512" cy="737526"/>
            <wp:effectExtent l="0" t="0" r="0" b="57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32552" r="25130"/>
                    <a:stretch/>
                  </pic:blipFill>
                  <pic:spPr bwMode="auto">
                    <a:xfrm>
                      <a:off x="0" y="0"/>
                      <a:ext cx="423950" cy="731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2ACF" w:rsidRPr="00C765B3">
        <w:rPr>
          <w:rFonts w:ascii="Myriad Pro" w:hAnsi="Myriad Pro"/>
          <w:noProof/>
          <w:lang w:bidi="ar-SA"/>
        </w:rPr>
        <mc:AlternateContent>
          <mc:Choice Requires="wps">
            <w:drawing>
              <wp:inline distT="0" distB="0" distL="0" distR="0" wp14:anchorId="0409C9A9" wp14:editId="0DA6A079">
                <wp:extent cx="308610" cy="308610"/>
                <wp:effectExtent l="0" t="0" r="0" b="0"/>
                <wp:docPr id="7" name="Rectangle 7" descr="Related im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w:pict>
              <v:rect w14:anchorId="36CF9379" id="Rectangle 7" o:spid="_x0000_s1026" alt="Related image"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" filled="f" stroked="f">
                <o:lock v:ext="edit" aspectratio="t"/>
                <w10:anchorlock/>
              </v:rect>
            </w:pict>
          </mc:Fallback>
        </mc:AlternateContent>
      </w:r>
      <w:r w:rsidRPr="00C765B3">
        <w:rPr>
          <w:rFonts w:ascii="Myriad Pro" w:hAnsi="Myriad Pro"/>
          <w:noProof/>
          <w:lang w:bidi="ar-SA"/>
        </w:rPr>
        <w:t xml:space="preserve"> </w:t>
      </w:r>
      <w:r w:rsidRPr="00C765B3">
        <w:rPr>
          <w:rFonts w:ascii="Myriad Pro" w:hAnsi="Myriad Pro"/>
          <w:noProof/>
          <w:lang w:bidi="ar-SA"/>
        </w:rPr>
        <w:drawing>
          <wp:inline distT="0" distB="0" distL="0" distR="0" wp14:anchorId="3DAD69D6" wp14:editId="1DFA7EE1">
            <wp:extent cx="558140" cy="5581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57991" cy="557991"/>
                    </a:xfrm>
                    <a:prstGeom prst="rect">
                      <a:avLst/>
                    </a:prstGeom>
                  </pic:spPr>
                </pic:pic>
              </a:graphicData>
            </a:graphic>
          </wp:inline>
        </w:drawing>
      </w:r>
    </w:p>
    <w:p w14:paraId="152BF145" w14:textId="6CCAB690" w:rsidR="003A1965" w:rsidRPr="00C765B3" w:rsidRDefault="003A1965" w:rsidP="00A83CE3">
      <w:pPr>
        <w:autoSpaceDE w:val="0"/>
        <w:autoSpaceDN w:val="0"/>
        <w:adjustRightInd w:val="0"/>
        <w:spacing w:after="0"/>
        <w:rPr>
          <w:rFonts w:ascii="Myriad Pro" w:eastAsiaTheme="minorHAnsi" w:hAnsi="Myriad Pro" w:cs="TT1Bo00"/>
          <w:sz w:val="36"/>
          <w:szCs w:val="36"/>
          <w:lang w:bidi="ar-SA"/>
        </w:rPr>
      </w:pPr>
    </w:p>
    <w:p w14:paraId="613B5B6B" w14:textId="4E437C03" w:rsidR="0050186E" w:rsidRPr="00C765B3" w:rsidRDefault="0050186E" w:rsidP="00A83CE3">
      <w:pPr>
        <w:autoSpaceDE w:val="0"/>
        <w:autoSpaceDN w:val="0"/>
        <w:adjustRightInd w:val="0"/>
        <w:spacing w:after="0"/>
        <w:jc w:val="center"/>
        <w:rPr>
          <w:rFonts w:ascii="Myriad Pro" w:eastAsiaTheme="minorHAnsi" w:hAnsi="Myriad Pro" w:cs="Calibri"/>
          <w:b/>
          <w:sz w:val="24"/>
          <w:szCs w:val="24"/>
          <w:lang w:bidi="ar-SA"/>
        </w:rPr>
      </w:pPr>
      <w:r w:rsidRPr="00C765B3">
        <w:rPr>
          <w:rFonts w:ascii="Myriad Pro" w:eastAsiaTheme="minorHAnsi" w:hAnsi="Myriad Pro" w:cs="Calibri"/>
          <w:b/>
          <w:sz w:val="24"/>
          <w:szCs w:val="24"/>
          <w:lang w:bidi="ar-SA"/>
        </w:rPr>
        <w:t>Global Environmental Facility</w:t>
      </w:r>
    </w:p>
    <w:p w14:paraId="3D2F0D5C" w14:textId="77777777" w:rsidR="0050186E" w:rsidRPr="00C765B3" w:rsidRDefault="0050186E" w:rsidP="00A83CE3">
      <w:pPr>
        <w:autoSpaceDE w:val="0"/>
        <w:autoSpaceDN w:val="0"/>
        <w:adjustRightInd w:val="0"/>
        <w:spacing w:after="0"/>
        <w:jc w:val="center"/>
        <w:rPr>
          <w:rFonts w:ascii="Myriad Pro" w:eastAsiaTheme="minorHAnsi" w:hAnsi="Myriad Pro" w:cs="Calibri"/>
          <w:b/>
          <w:sz w:val="24"/>
          <w:szCs w:val="24"/>
          <w:lang w:bidi="ar-SA"/>
        </w:rPr>
      </w:pPr>
    </w:p>
    <w:p w14:paraId="51D38E66" w14:textId="77777777" w:rsidR="003A1965" w:rsidRPr="00C765B3" w:rsidRDefault="003A1965" w:rsidP="00A83CE3">
      <w:pPr>
        <w:autoSpaceDE w:val="0"/>
        <w:autoSpaceDN w:val="0"/>
        <w:adjustRightInd w:val="0"/>
        <w:spacing w:after="0"/>
        <w:jc w:val="center"/>
        <w:rPr>
          <w:rFonts w:ascii="Myriad Pro" w:eastAsiaTheme="minorHAnsi" w:hAnsi="Myriad Pro" w:cs="Calibri"/>
          <w:b/>
          <w:sz w:val="24"/>
          <w:szCs w:val="24"/>
          <w:lang w:bidi="ar-SA"/>
        </w:rPr>
      </w:pPr>
      <w:r w:rsidRPr="00C765B3">
        <w:rPr>
          <w:rFonts w:ascii="Myriad Pro" w:eastAsiaTheme="minorHAnsi" w:hAnsi="Myriad Pro" w:cs="Calibri"/>
          <w:b/>
          <w:sz w:val="24"/>
          <w:szCs w:val="24"/>
          <w:lang w:bidi="ar-SA"/>
        </w:rPr>
        <w:t>United Nations Development Programme</w:t>
      </w:r>
    </w:p>
    <w:p w14:paraId="3C0AD0F2" w14:textId="77777777" w:rsidR="003A1965" w:rsidRPr="00C765B3" w:rsidRDefault="003A1965" w:rsidP="00A83CE3">
      <w:pPr>
        <w:autoSpaceDE w:val="0"/>
        <w:autoSpaceDN w:val="0"/>
        <w:adjustRightInd w:val="0"/>
        <w:spacing w:after="0"/>
        <w:rPr>
          <w:rFonts w:ascii="Myriad Pro" w:eastAsiaTheme="minorHAnsi" w:hAnsi="Myriad Pro" w:cs="Calibri"/>
          <w:b/>
          <w:sz w:val="24"/>
          <w:szCs w:val="24"/>
          <w:lang w:bidi="ar-SA"/>
        </w:rPr>
      </w:pPr>
    </w:p>
    <w:p w14:paraId="4C47721A" w14:textId="4B632A9A" w:rsidR="003A1965" w:rsidRPr="00C765B3" w:rsidRDefault="003A1965" w:rsidP="00A83CE3">
      <w:pPr>
        <w:autoSpaceDE w:val="0"/>
        <w:autoSpaceDN w:val="0"/>
        <w:adjustRightInd w:val="0"/>
        <w:spacing w:after="0"/>
        <w:jc w:val="center"/>
        <w:rPr>
          <w:rFonts w:ascii="Myriad Pro" w:eastAsiaTheme="minorHAnsi" w:hAnsi="Myriad Pro" w:cs="Calibri"/>
          <w:b/>
          <w:sz w:val="24"/>
          <w:szCs w:val="24"/>
          <w:lang w:bidi="ar-SA"/>
        </w:rPr>
      </w:pPr>
      <w:r w:rsidRPr="00C765B3">
        <w:rPr>
          <w:rFonts w:ascii="Myriad Pro" w:eastAsiaTheme="minorHAnsi" w:hAnsi="Myriad Pro" w:cs="Calibri"/>
          <w:b/>
          <w:sz w:val="24"/>
          <w:szCs w:val="24"/>
          <w:lang w:bidi="ar-SA"/>
        </w:rPr>
        <w:t xml:space="preserve">Government of </w:t>
      </w:r>
      <w:r w:rsidR="00AE3F51" w:rsidRPr="00C765B3">
        <w:rPr>
          <w:rFonts w:ascii="Myriad Pro" w:eastAsiaTheme="minorHAnsi" w:hAnsi="Myriad Pro" w:cs="Calibri"/>
          <w:b/>
          <w:sz w:val="24"/>
          <w:szCs w:val="24"/>
          <w:lang w:bidi="ar-SA"/>
        </w:rPr>
        <w:t>Malaysia</w:t>
      </w:r>
    </w:p>
    <w:p w14:paraId="5FC11F22" w14:textId="77777777" w:rsidR="00AE3F51" w:rsidRPr="00C765B3" w:rsidRDefault="00AE3F51" w:rsidP="00A83CE3">
      <w:pPr>
        <w:autoSpaceDE w:val="0"/>
        <w:autoSpaceDN w:val="0"/>
        <w:adjustRightInd w:val="0"/>
        <w:spacing w:after="0"/>
        <w:jc w:val="center"/>
        <w:rPr>
          <w:rFonts w:ascii="Myriad Pro" w:eastAsiaTheme="minorHAnsi" w:hAnsi="Myriad Pro" w:cs="Calibri"/>
          <w:b/>
          <w:sz w:val="24"/>
          <w:szCs w:val="24"/>
          <w:lang w:bidi="ar-SA"/>
        </w:rPr>
      </w:pPr>
    </w:p>
    <w:p w14:paraId="47E324DB" w14:textId="77777777" w:rsidR="00AE3F51" w:rsidRPr="00C765B3" w:rsidRDefault="00AE3F51" w:rsidP="00A83CE3">
      <w:pPr>
        <w:autoSpaceDE w:val="0"/>
        <w:autoSpaceDN w:val="0"/>
        <w:adjustRightInd w:val="0"/>
        <w:spacing w:after="0"/>
        <w:jc w:val="center"/>
        <w:rPr>
          <w:rFonts w:ascii="Myriad Pro" w:eastAsiaTheme="minorHAnsi" w:hAnsi="Myriad Pro" w:cs="Calibri"/>
          <w:b/>
          <w:sz w:val="24"/>
          <w:szCs w:val="24"/>
          <w:lang w:bidi="ar-SA"/>
        </w:rPr>
      </w:pPr>
      <w:r w:rsidRPr="00C765B3">
        <w:rPr>
          <w:rFonts w:ascii="Myriad Pro" w:eastAsiaTheme="minorHAnsi" w:hAnsi="Myriad Pro" w:cs="Calibri"/>
          <w:b/>
          <w:sz w:val="24"/>
          <w:szCs w:val="24"/>
          <w:lang w:bidi="ar-SA"/>
        </w:rPr>
        <w:t>Public Works Department</w:t>
      </w:r>
    </w:p>
    <w:p w14:paraId="1B6C3F34" w14:textId="01C0201E" w:rsidR="00572ACF" w:rsidRPr="00C765B3" w:rsidRDefault="00572ACF" w:rsidP="00A83CE3">
      <w:pPr>
        <w:autoSpaceDE w:val="0"/>
        <w:autoSpaceDN w:val="0"/>
        <w:adjustRightInd w:val="0"/>
        <w:spacing w:after="0"/>
        <w:rPr>
          <w:rFonts w:ascii="Myriad Pro" w:eastAsiaTheme="minorHAnsi" w:hAnsi="Myriad Pro" w:cs="TT1Bo00"/>
          <w:sz w:val="36"/>
          <w:szCs w:val="36"/>
          <w:lang w:bidi="ar-SA"/>
        </w:rPr>
      </w:pPr>
    </w:p>
    <w:p w14:paraId="6F6808D4" w14:textId="77777777" w:rsidR="00572ACF" w:rsidRPr="00C765B3" w:rsidRDefault="00572ACF" w:rsidP="00A83CE3">
      <w:pPr>
        <w:autoSpaceDE w:val="0"/>
        <w:autoSpaceDN w:val="0"/>
        <w:adjustRightInd w:val="0"/>
        <w:spacing w:after="0"/>
        <w:jc w:val="center"/>
        <w:rPr>
          <w:rFonts w:ascii="Myriad Pro" w:eastAsiaTheme="minorHAnsi" w:hAnsi="Myriad Pro" w:cs="TT1Bo00"/>
          <w:sz w:val="36"/>
          <w:szCs w:val="36"/>
          <w:lang w:bidi="ar-SA"/>
        </w:rPr>
      </w:pPr>
    </w:p>
    <w:p w14:paraId="5407D7A8" w14:textId="7B082A08" w:rsidR="003A1965" w:rsidRPr="00C765B3" w:rsidRDefault="003A1965" w:rsidP="00A83CE3">
      <w:pPr>
        <w:autoSpaceDE w:val="0"/>
        <w:autoSpaceDN w:val="0"/>
        <w:adjustRightInd w:val="0"/>
        <w:spacing w:after="0"/>
        <w:jc w:val="center"/>
        <w:rPr>
          <w:rFonts w:ascii="Myriad Pro" w:eastAsiaTheme="minorHAnsi" w:hAnsi="Myriad Pro" w:cs="TT1Co00"/>
          <w:sz w:val="28"/>
          <w:szCs w:val="28"/>
          <w:lang w:bidi="ar-SA"/>
        </w:rPr>
      </w:pPr>
      <w:r w:rsidRPr="00C765B3">
        <w:rPr>
          <w:rFonts w:ascii="Myriad Pro" w:eastAsiaTheme="minorHAnsi" w:hAnsi="Myriad Pro" w:cs="TT1Bo00"/>
          <w:sz w:val="36"/>
          <w:szCs w:val="36"/>
          <w:lang w:bidi="ar-SA"/>
        </w:rPr>
        <w:t>UNDP/GEF Project</w:t>
      </w:r>
      <w:r w:rsidR="00AE3F51" w:rsidRPr="00C765B3">
        <w:rPr>
          <w:rFonts w:ascii="Myriad Pro" w:eastAsiaTheme="minorHAnsi" w:hAnsi="Myriad Pro" w:cs="TT1Bo00"/>
          <w:sz w:val="36"/>
          <w:szCs w:val="36"/>
          <w:lang w:bidi="ar-SA"/>
        </w:rPr>
        <w:t xml:space="preserve"> PIMS 3598</w:t>
      </w:r>
      <w:r w:rsidRPr="00C765B3">
        <w:rPr>
          <w:rFonts w:ascii="Myriad Pro" w:eastAsiaTheme="minorHAnsi" w:hAnsi="Myriad Pro" w:cs="TT1Bo00"/>
          <w:sz w:val="36"/>
          <w:szCs w:val="36"/>
          <w:lang w:bidi="ar-SA"/>
        </w:rPr>
        <w:t xml:space="preserve">: </w:t>
      </w:r>
      <w:r w:rsidR="00121DED" w:rsidRPr="00C765B3">
        <w:rPr>
          <w:rFonts w:ascii="Myriad Pro" w:eastAsiaTheme="minorHAnsi" w:hAnsi="Myriad Pro" w:cs="TT1Bo00"/>
          <w:sz w:val="36"/>
          <w:szCs w:val="36"/>
          <w:lang w:bidi="ar-SA"/>
        </w:rPr>
        <w:t>Building Sector E</w:t>
      </w:r>
      <w:r w:rsidR="00AE3F51" w:rsidRPr="00C765B3">
        <w:rPr>
          <w:rFonts w:ascii="Myriad Pro" w:eastAsiaTheme="minorHAnsi" w:hAnsi="Myriad Pro" w:cs="TT1Bo00"/>
          <w:sz w:val="36"/>
          <w:szCs w:val="36"/>
          <w:lang w:bidi="ar-SA"/>
        </w:rPr>
        <w:t xml:space="preserve">nergy Efficiency Project (BSEEP) </w:t>
      </w:r>
    </w:p>
    <w:p w14:paraId="4BE9294A" w14:textId="77777777" w:rsidR="003A1965" w:rsidRPr="00C765B3" w:rsidRDefault="003A1965" w:rsidP="00A83CE3">
      <w:pPr>
        <w:autoSpaceDE w:val="0"/>
        <w:autoSpaceDN w:val="0"/>
        <w:adjustRightInd w:val="0"/>
        <w:spacing w:after="0"/>
        <w:jc w:val="center"/>
        <w:rPr>
          <w:rFonts w:ascii="Myriad Pro" w:eastAsiaTheme="minorHAnsi" w:hAnsi="Myriad Pro" w:cs="TT1Bo00"/>
          <w:sz w:val="36"/>
          <w:szCs w:val="36"/>
          <w:lang w:bidi="ar-SA"/>
        </w:rPr>
      </w:pPr>
    </w:p>
    <w:p w14:paraId="09DCF84A" w14:textId="77777777" w:rsidR="003A1965" w:rsidRPr="00C765B3" w:rsidRDefault="003A1965" w:rsidP="00A83CE3">
      <w:pPr>
        <w:autoSpaceDE w:val="0"/>
        <w:autoSpaceDN w:val="0"/>
        <w:adjustRightInd w:val="0"/>
        <w:spacing w:after="0"/>
        <w:jc w:val="center"/>
        <w:rPr>
          <w:rFonts w:ascii="Myriad Pro" w:eastAsiaTheme="minorHAnsi" w:hAnsi="Myriad Pro" w:cs="TT1Bo00"/>
          <w:sz w:val="36"/>
          <w:szCs w:val="36"/>
          <w:lang w:bidi="ar-SA"/>
        </w:rPr>
      </w:pPr>
    </w:p>
    <w:p w14:paraId="7D2DF430" w14:textId="77777777" w:rsidR="003A1965" w:rsidRPr="00C765B3" w:rsidRDefault="003A1965" w:rsidP="00A83CE3">
      <w:pPr>
        <w:autoSpaceDE w:val="0"/>
        <w:autoSpaceDN w:val="0"/>
        <w:adjustRightInd w:val="0"/>
        <w:spacing w:after="0"/>
        <w:jc w:val="center"/>
        <w:rPr>
          <w:rFonts w:ascii="Myriad Pro" w:eastAsiaTheme="minorHAnsi" w:hAnsi="Myriad Pro" w:cs="TT1Bo00"/>
          <w:b/>
          <w:sz w:val="36"/>
          <w:szCs w:val="36"/>
          <w:lang w:bidi="ar-SA"/>
        </w:rPr>
      </w:pPr>
      <w:r w:rsidRPr="00C765B3">
        <w:rPr>
          <w:rFonts w:ascii="Myriad Pro" w:eastAsiaTheme="minorHAnsi" w:hAnsi="Myriad Pro" w:cs="TT1Bo00"/>
          <w:b/>
          <w:sz w:val="36"/>
          <w:szCs w:val="36"/>
          <w:lang w:bidi="ar-SA"/>
        </w:rPr>
        <w:t>Terminal Evaluation Report</w:t>
      </w:r>
    </w:p>
    <w:p w14:paraId="66FDD650" w14:textId="23E59D08" w:rsidR="003A1965" w:rsidRPr="00C765B3" w:rsidRDefault="003A1965" w:rsidP="00A83CE3">
      <w:pPr>
        <w:autoSpaceDE w:val="0"/>
        <w:autoSpaceDN w:val="0"/>
        <w:adjustRightInd w:val="0"/>
        <w:spacing w:after="0"/>
        <w:jc w:val="center"/>
        <w:rPr>
          <w:rFonts w:ascii="Myriad Pro" w:eastAsiaTheme="minorHAnsi" w:hAnsi="Myriad Pro" w:cs="TT1Fo00"/>
          <w:lang w:bidi="ar-SA"/>
        </w:rPr>
      </w:pPr>
    </w:p>
    <w:p w14:paraId="3313A516" w14:textId="77777777" w:rsidR="003A1965" w:rsidRPr="00C765B3" w:rsidRDefault="003A1965" w:rsidP="00A83CE3">
      <w:pPr>
        <w:autoSpaceDE w:val="0"/>
        <w:autoSpaceDN w:val="0"/>
        <w:adjustRightInd w:val="0"/>
        <w:spacing w:after="0"/>
        <w:jc w:val="center"/>
        <w:rPr>
          <w:rFonts w:ascii="Myriad Pro" w:eastAsiaTheme="minorHAnsi" w:hAnsi="Myriad Pro" w:cs="TT1Fo00"/>
          <w:lang w:bidi="ar-SA"/>
        </w:rPr>
      </w:pPr>
    </w:p>
    <w:p w14:paraId="13B117A9" w14:textId="77777777" w:rsidR="003A1965" w:rsidRPr="00C765B3" w:rsidRDefault="003A1965" w:rsidP="00A83CE3">
      <w:pPr>
        <w:autoSpaceDE w:val="0"/>
        <w:autoSpaceDN w:val="0"/>
        <w:adjustRightInd w:val="0"/>
        <w:spacing w:after="0"/>
        <w:rPr>
          <w:rFonts w:ascii="Myriad Pro" w:eastAsiaTheme="minorHAnsi" w:hAnsi="Myriad Pro" w:cs="TT1Fo00"/>
          <w:lang w:bidi="ar-SA"/>
        </w:rPr>
      </w:pPr>
    </w:p>
    <w:p w14:paraId="0BE559A2" w14:textId="77777777" w:rsidR="003A1965" w:rsidRPr="00C765B3" w:rsidRDefault="003A1965" w:rsidP="00A83CE3">
      <w:pPr>
        <w:autoSpaceDE w:val="0"/>
        <w:autoSpaceDN w:val="0"/>
        <w:adjustRightInd w:val="0"/>
        <w:spacing w:after="0"/>
        <w:jc w:val="center"/>
        <w:rPr>
          <w:rFonts w:ascii="Myriad Pro" w:eastAsiaTheme="minorHAnsi" w:hAnsi="Myriad Pro" w:cs="TT1Fo00"/>
          <w:lang w:bidi="ar-SA"/>
        </w:rPr>
      </w:pPr>
    </w:p>
    <w:p w14:paraId="78AC47E8" w14:textId="77777777" w:rsidR="003A1965" w:rsidRPr="00C765B3" w:rsidRDefault="003A1965" w:rsidP="00A83CE3">
      <w:pPr>
        <w:autoSpaceDE w:val="0"/>
        <w:autoSpaceDN w:val="0"/>
        <w:adjustRightInd w:val="0"/>
        <w:spacing w:after="0"/>
        <w:jc w:val="center"/>
        <w:rPr>
          <w:rFonts w:ascii="Myriad Pro" w:eastAsiaTheme="minorHAnsi" w:hAnsi="Myriad Pro" w:cs="TT1Fo00"/>
          <w:lang w:bidi="ar-SA"/>
        </w:rPr>
      </w:pPr>
    </w:p>
    <w:p w14:paraId="044F87FF" w14:textId="1E69CA6F" w:rsidR="003A1965" w:rsidRPr="00C765B3" w:rsidRDefault="007D4629" w:rsidP="00A83CE3">
      <w:pPr>
        <w:autoSpaceDE w:val="0"/>
        <w:autoSpaceDN w:val="0"/>
        <w:adjustRightInd w:val="0"/>
        <w:spacing w:after="0"/>
        <w:jc w:val="center"/>
        <w:rPr>
          <w:rFonts w:ascii="Myriad Pro" w:eastAsiaTheme="minorHAnsi" w:hAnsi="Myriad Pro" w:cs="Calibri"/>
          <w:sz w:val="24"/>
          <w:szCs w:val="24"/>
          <w:lang w:bidi="ar-SA"/>
        </w:rPr>
      </w:pPr>
      <w:r w:rsidRPr="00C765B3">
        <w:rPr>
          <w:rFonts w:ascii="Myriad Pro" w:eastAsiaTheme="minorHAnsi" w:hAnsi="Myriad Pro" w:cs="Calibri"/>
          <w:sz w:val="24"/>
          <w:szCs w:val="24"/>
          <w:lang w:bidi="ar-SA"/>
        </w:rPr>
        <w:t xml:space="preserve">TE </w:t>
      </w:r>
      <w:r w:rsidR="003A1965" w:rsidRPr="00C765B3">
        <w:rPr>
          <w:rFonts w:ascii="Myriad Pro" w:eastAsiaTheme="minorHAnsi" w:hAnsi="Myriad Pro" w:cs="Calibri"/>
          <w:sz w:val="24"/>
          <w:szCs w:val="24"/>
          <w:lang w:bidi="ar-SA"/>
        </w:rPr>
        <w:t>Mission Team:</w:t>
      </w:r>
    </w:p>
    <w:p w14:paraId="7A20E6B9" w14:textId="77777777" w:rsidR="003A1965" w:rsidRPr="00C765B3" w:rsidRDefault="003A1965" w:rsidP="00A83CE3">
      <w:pPr>
        <w:autoSpaceDE w:val="0"/>
        <w:autoSpaceDN w:val="0"/>
        <w:adjustRightInd w:val="0"/>
        <w:spacing w:after="0"/>
        <w:jc w:val="center"/>
        <w:rPr>
          <w:rFonts w:ascii="Myriad Pro" w:eastAsiaTheme="minorHAnsi" w:hAnsi="Myriad Pro" w:cs="Calibri"/>
          <w:sz w:val="24"/>
          <w:szCs w:val="24"/>
          <w:lang w:bidi="ar-SA"/>
        </w:rPr>
      </w:pPr>
    </w:p>
    <w:p w14:paraId="3E4A24BE" w14:textId="4CF06331" w:rsidR="00D217C1" w:rsidRPr="00C765B3" w:rsidRDefault="003A1965" w:rsidP="00A83CE3">
      <w:pPr>
        <w:autoSpaceDE w:val="0"/>
        <w:autoSpaceDN w:val="0"/>
        <w:adjustRightInd w:val="0"/>
        <w:spacing w:after="0"/>
        <w:jc w:val="center"/>
        <w:rPr>
          <w:rFonts w:ascii="Myriad Pro" w:eastAsiaTheme="minorHAnsi" w:hAnsi="Myriad Pro" w:cs="Calibri"/>
          <w:b/>
          <w:sz w:val="24"/>
          <w:szCs w:val="24"/>
          <w:lang w:bidi="ar-SA"/>
        </w:rPr>
      </w:pPr>
      <w:r w:rsidRPr="00C765B3">
        <w:rPr>
          <w:rFonts w:ascii="Myriad Pro" w:eastAsiaTheme="minorHAnsi" w:hAnsi="Myriad Pro" w:cs="Calibri"/>
          <w:b/>
          <w:sz w:val="24"/>
          <w:szCs w:val="24"/>
          <w:lang w:bidi="ar-SA"/>
        </w:rPr>
        <w:t>Mr</w:t>
      </w:r>
      <w:r w:rsidR="00D217C1" w:rsidRPr="00C765B3">
        <w:rPr>
          <w:rFonts w:ascii="Myriad Pro" w:eastAsiaTheme="minorHAnsi" w:hAnsi="Myriad Pro" w:cs="Calibri"/>
          <w:b/>
          <w:sz w:val="24"/>
          <w:szCs w:val="24"/>
          <w:lang w:bidi="ar-SA"/>
        </w:rPr>
        <w:t>.</w:t>
      </w:r>
      <w:r w:rsidRPr="00C765B3">
        <w:rPr>
          <w:rFonts w:ascii="Myriad Pro" w:eastAsiaTheme="minorHAnsi" w:hAnsi="Myriad Pro" w:cs="Calibri"/>
          <w:b/>
          <w:sz w:val="24"/>
          <w:szCs w:val="24"/>
          <w:lang w:bidi="ar-SA"/>
        </w:rPr>
        <w:t xml:space="preserve"> Rogelio Z. Aldover</w:t>
      </w:r>
    </w:p>
    <w:p w14:paraId="5B404409" w14:textId="571A940E" w:rsidR="003A1965" w:rsidRPr="00C765B3" w:rsidRDefault="003A1965" w:rsidP="00A83CE3">
      <w:pPr>
        <w:autoSpaceDE w:val="0"/>
        <w:autoSpaceDN w:val="0"/>
        <w:adjustRightInd w:val="0"/>
        <w:spacing w:after="0"/>
        <w:jc w:val="center"/>
        <w:rPr>
          <w:rFonts w:ascii="Myriad Pro" w:eastAsiaTheme="minorHAnsi" w:hAnsi="Myriad Pro" w:cs="Calibri"/>
          <w:sz w:val="24"/>
          <w:szCs w:val="24"/>
          <w:lang w:bidi="ar-SA"/>
        </w:rPr>
      </w:pPr>
      <w:r w:rsidRPr="00C765B3">
        <w:rPr>
          <w:rFonts w:ascii="Myriad Pro" w:eastAsiaTheme="minorHAnsi" w:hAnsi="Myriad Pro" w:cs="Calibri"/>
          <w:sz w:val="24"/>
          <w:szCs w:val="24"/>
          <w:lang w:bidi="ar-SA"/>
        </w:rPr>
        <w:t>International Consultant</w:t>
      </w:r>
    </w:p>
    <w:p w14:paraId="09C1052E" w14:textId="77777777" w:rsidR="00D217C1" w:rsidRPr="00C765B3" w:rsidRDefault="00D217C1" w:rsidP="00A83CE3">
      <w:pPr>
        <w:autoSpaceDE w:val="0"/>
        <w:autoSpaceDN w:val="0"/>
        <w:adjustRightInd w:val="0"/>
        <w:spacing w:after="0"/>
        <w:jc w:val="center"/>
        <w:rPr>
          <w:rFonts w:ascii="Myriad Pro" w:eastAsiaTheme="minorHAnsi" w:hAnsi="Myriad Pro" w:cs="Calibri"/>
          <w:sz w:val="24"/>
          <w:szCs w:val="24"/>
          <w:lang w:bidi="ar-SA"/>
        </w:rPr>
      </w:pPr>
    </w:p>
    <w:p w14:paraId="31AEB581" w14:textId="77777777" w:rsidR="00D217C1" w:rsidRPr="00C765B3" w:rsidRDefault="00AE3F51" w:rsidP="00A83CE3">
      <w:pPr>
        <w:autoSpaceDE w:val="0"/>
        <w:autoSpaceDN w:val="0"/>
        <w:adjustRightInd w:val="0"/>
        <w:spacing w:after="0"/>
        <w:jc w:val="center"/>
        <w:rPr>
          <w:rFonts w:ascii="Myriad Pro" w:eastAsiaTheme="minorHAnsi" w:hAnsi="Myriad Pro" w:cs="Calibri"/>
          <w:b/>
          <w:sz w:val="24"/>
          <w:szCs w:val="24"/>
          <w:lang w:bidi="ar-SA"/>
        </w:rPr>
      </w:pPr>
      <w:r w:rsidRPr="00C765B3">
        <w:rPr>
          <w:rFonts w:ascii="Myriad Pro" w:eastAsiaTheme="minorHAnsi" w:hAnsi="Myriad Pro" w:cs="Calibri"/>
          <w:b/>
          <w:sz w:val="24"/>
          <w:szCs w:val="24"/>
          <w:lang w:bidi="ar-SA"/>
        </w:rPr>
        <w:t>Mr. Tan Ching Tiong</w:t>
      </w:r>
    </w:p>
    <w:p w14:paraId="4B7EFEC9" w14:textId="702D0260" w:rsidR="003A1965" w:rsidRPr="00C765B3" w:rsidRDefault="003A1965" w:rsidP="00A83CE3">
      <w:pPr>
        <w:autoSpaceDE w:val="0"/>
        <w:autoSpaceDN w:val="0"/>
        <w:adjustRightInd w:val="0"/>
        <w:spacing w:after="0"/>
        <w:jc w:val="center"/>
        <w:rPr>
          <w:rFonts w:ascii="Myriad Pro" w:eastAsiaTheme="minorHAnsi" w:hAnsi="Myriad Pro" w:cs="Calibri"/>
          <w:sz w:val="24"/>
          <w:szCs w:val="24"/>
          <w:lang w:bidi="ar-SA"/>
        </w:rPr>
      </w:pPr>
      <w:r w:rsidRPr="00C765B3">
        <w:rPr>
          <w:rFonts w:ascii="Myriad Pro" w:eastAsiaTheme="minorHAnsi" w:hAnsi="Myriad Pro" w:cs="Calibri"/>
          <w:sz w:val="24"/>
          <w:szCs w:val="24"/>
          <w:lang w:bidi="ar-SA"/>
        </w:rPr>
        <w:t>National Consultant</w:t>
      </w:r>
    </w:p>
    <w:p w14:paraId="620145FA" w14:textId="77777777" w:rsidR="003A1965" w:rsidRPr="00C765B3" w:rsidRDefault="003A1965" w:rsidP="00A83CE3">
      <w:pPr>
        <w:spacing w:after="0"/>
        <w:rPr>
          <w:rFonts w:ascii="Myriad Pro" w:eastAsiaTheme="minorHAnsi" w:hAnsi="Myriad Pro" w:cs="TT1Ao00"/>
          <w:sz w:val="24"/>
          <w:szCs w:val="24"/>
          <w:lang w:bidi="ar-SA"/>
        </w:rPr>
      </w:pPr>
    </w:p>
    <w:p w14:paraId="527C9F38" w14:textId="730EA06B" w:rsidR="003A1965" w:rsidRPr="00C765B3" w:rsidRDefault="003A1965" w:rsidP="00A83CE3">
      <w:pPr>
        <w:tabs>
          <w:tab w:val="left" w:pos="6580"/>
        </w:tabs>
        <w:spacing w:after="0"/>
        <w:rPr>
          <w:rFonts w:ascii="Myriad Pro" w:eastAsiaTheme="minorHAnsi" w:hAnsi="Myriad Pro" w:cs="TT1Ao00"/>
          <w:sz w:val="24"/>
          <w:szCs w:val="24"/>
          <w:lang w:bidi="ar-SA"/>
        </w:rPr>
      </w:pPr>
    </w:p>
    <w:p w14:paraId="11F5192A" w14:textId="22EF00BD" w:rsidR="003A1965" w:rsidRPr="00C765B3" w:rsidRDefault="00AE3F51" w:rsidP="00A83CE3">
      <w:pPr>
        <w:spacing w:after="0"/>
        <w:jc w:val="center"/>
        <w:rPr>
          <w:rFonts w:ascii="Myriad Pro" w:eastAsiaTheme="minorHAnsi" w:hAnsi="Myriad Pro" w:cs="TT1Ao00"/>
          <w:sz w:val="24"/>
          <w:szCs w:val="24"/>
          <w:lang w:bidi="ar-SA"/>
        </w:rPr>
        <w:sectPr w:rsidR="003A1965" w:rsidRPr="00C765B3" w:rsidSect="006C6155">
          <w:headerReference w:type="default" r:id="rId11"/>
          <w:footerReference w:type="default" r:id="rId12"/>
          <w:pgSz w:w="12240" w:h="15840"/>
          <w:pgMar w:top="810" w:right="1440" w:bottom="1440" w:left="1440" w:header="720" w:footer="720" w:gutter="0"/>
          <w:pgNumType w:start="0"/>
          <w:cols w:space="720"/>
          <w:docGrid w:linePitch="360"/>
        </w:sectPr>
      </w:pPr>
      <w:r w:rsidRPr="00C765B3">
        <w:rPr>
          <w:rFonts w:ascii="Myriad Pro" w:eastAsiaTheme="minorHAnsi" w:hAnsi="Myriad Pro" w:cs="TT1Ao00"/>
          <w:sz w:val="24"/>
          <w:szCs w:val="24"/>
          <w:lang w:bidi="ar-SA"/>
        </w:rPr>
        <w:t>July</w:t>
      </w:r>
      <w:r w:rsidR="00A83CE3">
        <w:rPr>
          <w:rFonts w:ascii="Myriad Pro" w:eastAsiaTheme="minorHAnsi" w:hAnsi="Myriad Pro" w:cs="TT1Ao00"/>
          <w:sz w:val="24"/>
          <w:szCs w:val="24"/>
          <w:lang w:bidi="ar-SA"/>
        </w:rPr>
        <w:t xml:space="preserve"> 201</w:t>
      </w:r>
      <w:r w:rsidR="000B2902">
        <w:rPr>
          <w:rFonts w:ascii="Myriad Pro" w:eastAsiaTheme="minorHAnsi" w:hAnsi="Myriad Pro" w:cs="TT1Ao00"/>
          <w:sz w:val="24"/>
          <w:szCs w:val="24"/>
          <w:lang w:bidi="ar-SA"/>
        </w:rPr>
        <w:t>7</w:t>
      </w:r>
    </w:p>
    <w:p w14:paraId="76278AC9" w14:textId="632E40A5" w:rsidR="00EC66D6" w:rsidRPr="00A83CE3" w:rsidRDefault="00A83CE3" w:rsidP="00A83CE3">
      <w:pPr>
        <w:spacing w:after="0"/>
        <w:rPr>
          <w:rFonts w:ascii="Myriad Pro" w:eastAsia="Times New Roman" w:hAnsi="Myriad Pro"/>
          <w:sz w:val="20"/>
          <w:szCs w:val="20"/>
        </w:rPr>
      </w:pPr>
      <w:r>
        <w:rPr>
          <w:rFonts w:ascii="Myriad Pro" w:eastAsia="Times New Roman" w:hAnsi="Myriad Pro"/>
          <w:sz w:val="20"/>
          <w:szCs w:val="20"/>
        </w:rPr>
        <w:lastRenderedPageBreak/>
        <w:t xml:space="preserve"> </w:t>
      </w:r>
      <w:r w:rsidR="00EC66D6" w:rsidRPr="00C765B3">
        <w:rPr>
          <w:rFonts w:ascii="Myriad Pro" w:eastAsia="Times New Roman" w:hAnsi="Myriad Pro"/>
          <w:b/>
          <w:color w:val="1F497D" w:themeColor="text2"/>
          <w:sz w:val="28"/>
          <w:szCs w:val="20"/>
        </w:rPr>
        <w:t>Acknowledgments</w:t>
      </w:r>
    </w:p>
    <w:p w14:paraId="55B3D8F7" w14:textId="77777777" w:rsidR="00C102EC" w:rsidRPr="00C765B3" w:rsidRDefault="00C102EC" w:rsidP="00A83CE3">
      <w:pPr>
        <w:spacing w:after="0"/>
        <w:ind w:left="720"/>
        <w:jc w:val="center"/>
        <w:rPr>
          <w:rFonts w:ascii="Myriad Pro" w:eastAsia="Times New Roman" w:hAnsi="Myriad Pro"/>
          <w:b/>
          <w:color w:val="1F497D" w:themeColor="text2"/>
          <w:sz w:val="28"/>
          <w:szCs w:val="20"/>
        </w:rPr>
      </w:pPr>
    </w:p>
    <w:p w14:paraId="7A53B8D4" w14:textId="1568A068" w:rsidR="00C102EC" w:rsidRPr="00C765B3" w:rsidRDefault="00C102EC" w:rsidP="00A83CE3">
      <w:pPr>
        <w:pStyle w:val="NoSpacing"/>
        <w:spacing w:line="276" w:lineRule="auto"/>
        <w:jc w:val="both"/>
        <w:rPr>
          <w:rFonts w:ascii="Myriad Pro" w:hAnsi="Myriad Pro" w:cs="Calibri"/>
          <w:sz w:val="22"/>
          <w:szCs w:val="22"/>
        </w:rPr>
      </w:pPr>
      <w:r w:rsidRPr="00C765B3">
        <w:rPr>
          <w:rFonts w:ascii="Myriad Pro" w:hAnsi="Myriad Pro" w:cs="Calibri"/>
          <w:sz w:val="22"/>
          <w:szCs w:val="22"/>
        </w:rPr>
        <w:t xml:space="preserve">The </w:t>
      </w:r>
      <w:r w:rsidR="007D4629" w:rsidRPr="00C765B3">
        <w:rPr>
          <w:rFonts w:ascii="Myriad Pro" w:hAnsi="Myriad Pro" w:cs="Calibri"/>
          <w:sz w:val="22"/>
          <w:szCs w:val="22"/>
        </w:rPr>
        <w:t>E</w:t>
      </w:r>
      <w:r w:rsidRPr="00C765B3">
        <w:rPr>
          <w:rFonts w:ascii="Myriad Pro" w:hAnsi="Myriad Pro" w:cs="Calibri"/>
          <w:sz w:val="22"/>
          <w:szCs w:val="22"/>
        </w:rPr>
        <w:t xml:space="preserve">valuators would like to thank </w:t>
      </w:r>
      <w:r w:rsidR="008702C5" w:rsidRPr="00C765B3">
        <w:rPr>
          <w:rFonts w:ascii="Myriad Pro" w:hAnsi="Myriad Pro" w:cs="Calibri"/>
          <w:sz w:val="22"/>
          <w:szCs w:val="22"/>
        </w:rPr>
        <w:t xml:space="preserve">greatly </w:t>
      </w:r>
      <w:r w:rsidRPr="00C765B3">
        <w:rPr>
          <w:rFonts w:ascii="Myriad Pro" w:hAnsi="Myriad Pro" w:cs="Calibri"/>
          <w:sz w:val="22"/>
          <w:szCs w:val="22"/>
        </w:rPr>
        <w:t xml:space="preserve">the </w:t>
      </w:r>
      <w:r w:rsidR="007D4629" w:rsidRPr="00C765B3">
        <w:rPr>
          <w:rFonts w:ascii="Myriad Pro" w:hAnsi="Myriad Pro" w:cs="Calibri"/>
          <w:sz w:val="22"/>
          <w:szCs w:val="22"/>
        </w:rPr>
        <w:t xml:space="preserve">BSEEP </w:t>
      </w:r>
      <w:r w:rsidRPr="00C765B3">
        <w:rPr>
          <w:rFonts w:ascii="Myriad Pro" w:hAnsi="Myriad Pro" w:cs="Calibri"/>
          <w:sz w:val="22"/>
          <w:szCs w:val="22"/>
        </w:rPr>
        <w:t xml:space="preserve">Project </w:t>
      </w:r>
      <w:r w:rsidR="007D4629" w:rsidRPr="00C765B3">
        <w:rPr>
          <w:rFonts w:ascii="Myriad Pro" w:hAnsi="Myriad Pro" w:cs="Calibri"/>
          <w:sz w:val="22"/>
          <w:szCs w:val="22"/>
        </w:rPr>
        <w:t>T</w:t>
      </w:r>
      <w:r w:rsidRPr="00C765B3">
        <w:rPr>
          <w:rFonts w:ascii="Myriad Pro" w:hAnsi="Myriad Pro" w:cs="Calibri"/>
          <w:sz w:val="22"/>
          <w:szCs w:val="22"/>
        </w:rPr>
        <w:t xml:space="preserve">eam, especially the National Project Director, National Project Manager, Project Executive and the Consultants for their cooperation in the evaluation and </w:t>
      </w:r>
      <w:r w:rsidR="007D4629" w:rsidRPr="00C765B3">
        <w:rPr>
          <w:rFonts w:ascii="Myriad Pro" w:hAnsi="Myriad Pro" w:cs="Calibri"/>
          <w:sz w:val="22"/>
          <w:szCs w:val="22"/>
        </w:rPr>
        <w:t xml:space="preserve">their </w:t>
      </w:r>
      <w:r w:rsidRPr="00C765B3">
        <w:rPr>
          <w:rFonts w:ascii="Myriad Pro" w:hAnsi="Myriad Pro" w:cs="Calibri"/>
          <w:sz w:val="22"/>
          <w:szCs w:val="22"/>
        </w:rPr>
        <w:t xml:space="preserve">willingness to provide </w:t>
      </w:r>
      <w:r w:rsidR="007D4629" w:rsidRPr="00C765B3">
        <w:rPr>
          <w:rFonts w:ascii="Myriad Pro" w:hAnsi="Myriad Pro" w:cs="Calibri"/>
          <w:sz w:val="22"/>
          <w:szCs w:val="22"/>
        </w:rPr>
        <w:t xml:space="preserve">the necessary </w:t>
      </w:r>
      <w:r w:rsidRPr="00C765B3">
        <w:rPr>
          <w:rFonts w:ascii="Myriad Pro" w:hAnsi="Myriad Pro" w:cs="Calibri"/>
          <w:sz w:val="22"/>
          <w:szCs w:val="22"/>
        </w:rPr>
        <w:t xml:space="preserve">information </w:t>
      </w:r>
      <w:r w:rsidR="001A55A4" w:rsidRPr="00C765B3">
        <w:rPr>
          <w:rFonts w:ascii="Myriad Pro" w:hAnsi="Myriad Pro" w:cs="Calibri"/>
          <w:sz w:val="22"/>
          <w:szCs w:val="22"/>
        </w:rPr>
        <w:t xml:space="preserve">(though limited by the actual availability of the necessary data for the evaluation in some indicators) </w:t>
      </w:r>
      <w:r w:rsidR="007D4629" w:rsidRPr="00C765B3">
        <w:rPr>
          <w:rFonts w:ascii="Myriad Pro" w:hAnsi="Myriad Pro" w:cs="Calibri"/>
          <w:sz w:val="22"/>
          <w:szCs w:val="22"/>
        </w:rPr>
        <w:t xml:space="preserve">and </w:t>
      </w:r>
      <w:r w:rsidRPr="00C765B3">
        <w:rPr>
          <w:rFonts w:ascii="Myriad Pro" w:hAnsi="Myriad Pro" w:cs="Calibri"/>
          <w:sz w:val="22"/>
          <w:szCs w:val="22"/>
        </w:rPr>
        <w:t xml:space="preserve">to discuss project </w:t>
      </w:r>
      <w:r w:rsidR="007D4629" w:rsidRPr="00C765B3">
        <w:rPr>
          <w:rFonts w:ascii="Myriad Pro" w:hAnsi="Myriad Pro" w:cs="Calibri"/>
          <w:sz w:val="22"/>
          <w:szCs w:val="22"/>
        </w:rPr>
        <w:t xml:space="preserve">implementation </w:t>
      </w:r>
      <w:r w:rsidRPr="00C765B3">
        <w:rPr>
          <w:rFonts w:ascii="Myriad Pro" w:hAnsi="Myriad Pro" w:cs="Calibri"/>
          <w:sz w:val="22"/>
          <w:szCs w:val="22"/>
        </w:rPr>
        <w:t xml:space="preserve">issues </w:t>
      </w:r>
      <w:r w:rsidR="00C765B3" w:rsidRPr="00C765B3">
        <w:rPr>
          <w:rFonts w:ascii="Myriad Pro" w:hAnsi="Myriad Pro" w:cs="Calibri"/>
          <w:sz w:val="22"/>
          <w:szCs w:val="22"/>
        </w:rPr>
        <w:t>despite</w:t>
      </w:r>
      <w:r w:rsidR="007D4629" w:rsidRPr="00C765B3">
        <w:rPr>
          <w:rFonts w:ascii="Myriad Pro" w:hAnsi="Myriad Pro" w:cs="Calibri"/>
          <w:sz w:val="22"/>
          <w:szCs w:val="22"/>
        </w:rPr>
        <w:t xml:space="preserve"> their </w:t>
      </w:r>
      <w:r w:rsidRPr="00C765B3">
        <w:rPr>
          <w:rFonts w:ascii="Myriad Pro" w:hAnsi="Myriad Pro" w:cs="Calibri"/>
          <w:sz w:val="22"/>
          <w:szCs w:val="22"/>
        </w:rPr>
        <w:t xml:space="preserve">very busy </w:t>
      </w:r>
      <w:r w:rsidR="007D4629" w:rsidRPr="00C765B3">
        <w:rPr>
          <w:rFonts w:ascii="Myriad Pro" w:hAnsi="Myriad Pro" w:cs="Calibri"/>
          <w:sz w:val="22"/>
          <w:szCs w:val="22"/>
        </w:rPr>
        <w:t>schedules</w:t>
      </w:r>
      <w:r w:rsidRPr="00C765B3">
        <w:rPr>
          <w:rFonts w:ascii="Myriad Pro" w:hAnsi="Myriad Pro" w:cs="Calibri"/>
          <w:sz w:val="22"/>
          <w:szCs w:val="22"/>
        </w:rPr>
        <w:t xml:space="preserve"> in the office. </w:t>
      </w:r>
    </w:p>
    <w:p w14:paraId="78E6A023" w14:textId="77777777" w:rsidR="00C102EC" w:rsidRPr="00C765B3" w:rsidRDefault="00C102EC" w:rsidP="00A83CE3">
      <w:pPr>
        <w:pStyle w:val="NoSpacing"/>
        <w:spacing w:line="276" w:lineRule="auto"/>
        <w:jc w:val="both"/>
        <w:rPr>
          <w:rFonts w:ascii="Myriad Pro" w:hAnsi="Myriad Pro" w:cs="Calibri"/>
          <w:sz w:val="22"/>
          <w:szCs w:val="22"/>
        </w:rPr>
      </w:pPr>
    </w:p>
    <w:p w14:paraId="429A5A1F" w14:textId="19991467" w:rsidR="00C102EC" w:rsidRPr="00C765B3" w:rsidRDefault="00C102EC" w:rsidP="00A83CE3">
      <w:pPr>
        <w:pStyle w:val="NoSpacing"/>
        <w:spacing w:line="276" w:lineRule="auto"/>
        <w:jc w:val="both"/>
        <w:rPr>
          <w:rFonts w:ascii="Myriad Pro" w:hAnsi="Myriad Pro" w:cs="Calibri"/>
          <w:sz w:val="22"/>
          <w:szCs w:val="22"/>
        </w:rPr>
      </w:pPr>
      <w:r w:rsidRPr="00C765B3">
        <w:rPr>
          <w:rFonts w:ascii="Myriad Pro" w:hAnsi="Myriad Pro" w:cs="Calibri"/>
          <w:sz w:val="22"/>
          <w:szCs w:val="22"/>
        </w:rPr>
        <w:t xml:space="preserve">The </w:t>
      </w:r>
      <w:r w:rsidR="007D4629" w:rsidRPr="00C765B3">
        <w:rPr>
          <w:rFonts w:ascii="Myriad Pro" w:hAnsi="Myriad Pro" w:cs="Calibri"/>
          <w:sz w:val="22"/>
          <w:szCs w:val="22"/>
        </w:rPr>
        <w:t>E</w:t>
      </w:r>
      <w:r w:rsidRPr="00C765B3">
        <w:rPr>
          <w:rFonts w:ascii="Myriad Pro" w:hAnsi="Myriad Pro" w:cs="Calibri"/>
          <w:sz w:val="22"/>
          <w:szCs w:val="22"/>
        </w:rPr>
        <w:t xml:space="preserve">valuators would also like to thank </w:t>
      </w:r>
      <w:r w:rsidR="008702C5" w:rsidRPr="00C765B3">
        <w:rPr>
          <w:rFonts w:ascii="Myriad Pro" w:hAnsi="Myriad Pro" w:cs="Calibri"/>
          <w:sz w:val="22"/>
          <w:szCs w:val="22"/>
        </w:rPr>
        <w:t xml:space="preserve">very much </w:t>
      </w:r>
      <w:r w:rsidR="007D4629" w:rsidRPr="00C765B3">
        <w:rPr>
          <w:rFonts w:ascii="Myriad Pro" w:hAnsi="Myriad Pro" w:cs="Calibri"/>
          <w:sz w:val="22"/>
          <w:szCs w:val="22"/>
        </w:rPr>
        <w:t xml:space="preserve">the </w:t>
      </w:r>
      <w:r w:rsidRPr="00C765B3">
        <w:rPr>
          <w:rFonts w:ascii="Myriad Pro" w:hAnsi="Myriad Pro" w:cs="Calibri"/>
          <w:sz w:val="22"/>
          <w:szCs w:val="22"/>
        </w:rPr>
        <w:t xml:space="preserve">UNDP </w:t>
      </w:r>
      <w:r w:rsidR="007D4629" w:rsidRPr="00C765B3">
        <w:rPr>
          <w:rFonts w:ascii="Myriad Pro" w:hAnsi="Myriad Pro" w:cs="Calibri"/>
          <w:sz w:val="22"/>
          <w:szCs w:val="22"/>
        </w:rPr>
        <w:t>Malaysia C</w:t>
      </w:r>
      <w:r w:rsidRPr="00C765B3">
        <w:rPr>
          <w:rFonts w:ascii="Myriad Pro" w:hAnsi="Myriad Pro" w:cs="Calibri"/>
          <w:sz w:val="22"/>
          <w:szCs w:val="22"/>
        </w:rPr>
        <w:t xml:space="preserve">ountry </w:t>
      </w:r>
      <w:r w:rsidR="007D4629" w:rsidRPr="00C765B3">
        <w:rPr>
          <w:rFonts w:ascii="Myriad Pro" w:hAnsi="Myriad Pro" w:cs="Calibri"/>
          <w:sz w:val="22"/>
          <w:szCs w:val="22"/>
        </w:rPr>
        <w:t>O</w:t>
      </w:r>
      <w:r w:rsidRPr="00C765B3">
        <w:rPr>
          <w:rFonts w:ascii="Myriad Pro" w:hAnsi="Myriad Pro" w:cs="Calibri"/>
          <w:sz w:val="22"/>
          <w:szCs w:val="22"/>
        </w:rPr>
        <w:t xml:space="preserve">ffice for its </w:t>
      </w:r>
      <w:r w:rsidR="007D4629" w:rsidRPr="00C765B3">
        <w:rPr>
          <w:rFonts w:ascii="Myriad Pro" w:hAnsi="Myriad Pro" w:cs="Calibri"/>
          <w:sz w:val="22"/>
          <w:szCs w:val="22"/>
        </w:rPr>
        <w:t xml:space="preserve">invaluable guidance and </w:t>
      </w:r>
      <w:r w:rsidRPr="00C765B3">
        <w:rPr>
          <w:rFonts w:ascii="Myriad Pro" w:hAnsi="Myriad Pro" w:cs="Calibri"/>
          <w:sz w:val="22"/>
          <w:szCs w:val="22"/>
        </w:rPr>
        <w:t>support throughout the evaluation process</w:t>
      </w:r>
      <w:r w:rsidR="001A55A4" w:rsidRPr="00C765B3">
        <w:rPr>
          <w:rFonts w:ascii="Myriad Pro" w:hAnsi="Myriad Pro" w:cs="Calibri"/>
          <w:sz w:val="22"/>
          <w:szCs w:val="22"/>
        </w:rPr>
        <w:t xml:space="preserve"> and for entrusting to us this important task</w:t>
      </w:r>
      <w:r w:rsidRPr="00C765B3">
        <w:rPr>
          <w:rFonts w:ascii="Myriad Pro" w:hAnsi="Myriad Pro" w:cs="Calibri"/>
          <w:sz w:val="22"/>
          <w:szCs w:val="22"/>
        </w:rPr>
        <w:t xml:space="preserve">; </w:t>
      </w:r>
      <w:r w:rsidR="007D4629" w:rsidRPr="00C765B3">
        <w:rPr>
          <w:rFonts w:ascii="Myriad Pro" w:hAnsi="Myriad Pro" w:cs="Calibri"/>
          <w:sz w:val="22"/>
          <w:szCs w:val="22"/>
        </w:rPr>
        <w:t>as well as</w:t>
      </w:r>
      <w:r w:rsidRPr="00C765B3">
        <w:rPr>
          <w:rFonts w:ascii="Myriad Pro" w:hAnsi="Myriad Pro" w:cs="Calibri"/>
          <w:sz w:val="22"/>
          <w:szCs w:val="22"/>
        </w:rPr>
        <w:t xml:space="preserve"> </w:t>
      </w:r>
      <w:r w:rsidR="007D4629" w:rsidRPr="00C765B3">
        <w:rPr>
          <w:rFonts w:ascii="Myriad Pro" w:hAnsi="Myriad Pro" w:cs="Calibri"/>
          <w:sz w:val="22"/>
          <w:szCs w:val="22"/>
        </w:rPr>
        <w:t xml:space="preserve">the </w:t>
      </w:r>
      <w:r w:rsidRPr="00C765B3">
        <w:rPr>
          <w:rFonts w:ascii="Myriad Pro" w:hAnsi="Myriad Pro" w:cs="Calibri"/>
          <w:sz w:val="22"/>
          <w:szCs w:val="22"/>
        </w:rPr>
        <w:t xml:space="preserve">other </w:t>
      </w:r>
      <w:r w:rsidR="008702C5" w:rsidRPr="00C765B3">
        <w:rPr>
          <w:rFonts w:ascii="Myriad Pro" w:hAnsi="Myriad Pro" w:cs="Calibri"/>
          <w:sz w:val="22"/>
          <w:szCs w:val="22"/>
        </w:rPr>
        <w:t>S</w:t>
      </w:r>
      <w:r w:rsidRPr="00C765B3">
        <w:rPr>
          <w:rFonts w:ascii="Myriad Pro" w:hAnsi="Myriad Pro" w:cs="Calibri"/>
          <w:sz w:val="22"/>
          <w:szCs w:val="22"/>
        </w:rPr>
        <w:t xml:space="preserve">takeholders and </w:t>
      </w:r>
      <w:r w:rsidR="008702C5" w:rsidRPr="00C765B3">
        <w:rPr>
          <w:rFonts w:ascii="Myriad Pro" w:hAnsi="Myriad Pro" w:cs="Calibri"/>
          <w:sz w:val="22"/>
          <w:szCs w:val="22"/>
        </w:rPr>
        <w:t>B</w:t>
      </w:r>
      <w:r w:rsidRPr="00C765B3">
        <w:rPr>
          <w:rFonts w:ascii="Myriad Pro" w:hAnsi="Myriad Pro" w:cs="Calibri"/>
          <w:sz w:val="22"/>
          <w:szCs w:val="22"/>
        </w:rPr>
        <w:t xml:space="preserve">eneficiaries for their </w:t>
      </w:r>
      <w:r w:rsidR="007D4629" w:rsidRPr="00C765B3">
        <w:rPr>
          <w:rFonts w:ascii="Myriad Pro" w:hAnsi="Myriad Pro" w:cs="Calibri"/>
          <w:sz w:val="22"/>
          <w:szCs w:val="22"/>
        </w:rPr>
        <w:t xml:space="preserve">varied inputs, </w:t>
      </w:r>
      <w:r w:rsidR="001A55A4" w:rsidRPr="00C765B3">
        <w:rPr>
          <w:rFonts w:ascii="Myriad Pro" w:hAnsi="Myriad Pro" w:cs="Calibri"/>
          <w:sz w:val="22"/>
          <w:szCs w:val="22"/>
        </w:rPr>
        <w:t xml:space="preserve">shared </w:t>
      </w:r>
      <w:r w:rsidR="007D4629" w:rsidRPr="00C765B3">
        <w:rPr>
          <w:rFonts w:ascii="Myriad Pro" w:hAnsi="Myriad Pro" w:cs="Calibri"/>
          <w:sz w:val="22"/>
          <w:szCs w:val="22"/>
        </w:rPr>
        <w:t xml:space="preserve">experiences and </w:t>
      </w:r>
      <w:r w:rsidR="001A55A4" w:rsidRPr="00C765B3">
        <w:rPr>
          <w:rFonts w:ascii="Myriad Pro" w:hAnsi="Myriad Pro" w:cs="Calibri"/>
          <w:sz w:val="22"/>
          <w:szCs w:val="22"/>
        </w:rPr>
        <w:t xml:space="preserve">enlightening </w:t>
      </w:r>
      <w:r w:rsidRPr="00C765B3">
        <w:rPr>
          <w:rFonts w:ascii="Myriad Pro" w:hAnsi="Myriad Pro" w:cs="Calibri"/>
          <w:sz w:val="22"/>
          <w:szCs w:val="22"/>
        </w:rPr>
        <w:t xml:space="preserve">reflections -- in short, </w:t>
      </w:r>
      <w:r w:rsidR="007D4629" w:rsidRPr="00C765B3">
        <w:rPr>
          <w:rFonts w:ascii="Myriad Pro" w:hAnsi="Myriad Pro" w:cs="Calibri"/>
          <w:sz w:val="22"/>
          <w:szCs w:val="22"/>
        </w:rPr>
        <w:t xml:space="preserve">to </w:t>
      </w:r>
      <w:r w:rsidRPr="00C765B3">
        <w:rPr>
          <w:rFonts w:ascii="Myriad Pro" w:hAnsi="Myriad Pro" w:cs="Calibri"/>
          <w:sz w:val="22"/>
          <w:szCs w:val="22"/>
        </w:rPr>
        <w:t>all who took time out of their schedules to provide feedback</w:t>
      </w:r>
      <w:r w:rsidR="008702C5" w:rsidRPr="00C765B3">
        <w:rPr>
          <w:rFonts w:ascii="Myriad Pro" w:hAnsi="Myriad Pro" w:cs="Calibri"/>
          <w:sz w:val="22"/>
          <w:szCs w:val="22"/>
        </w:rPr>
        <w:t xml:space="preserve"> on the Project’s accomplishments and challenges</w:t>
      </w:r>
      <w:r w:rsidRPr="00C765B3">
        <w:rPr>
          <w:rFonts w:ascii="Myriad Pro" w:hAnsi="Myriad Pro" w:cs="Calibri"/>
          <w:sz w:val="22"/>
          <w:szCs w:val="22"/>
        </w:rPr>
        <w:t>.</w:t>
      </w:r>
    </w:p>
    <w:p w14:paraId="30DD71FB" w14:textId="77777777" w:rsidR="008702C5" w:rsidRPr="00C765B3" w:rsidRDefault="008702C5" w:rsidP="00A83CE3">
      <w:pPr>
        <w:pStyle w:val="NoSpacing"/>
        <w:spacing w:line="276" w:lineRule="auto"/>
        <w:jc w:val="both"/>
        <w:rPr>
          <w:rFonts w:ascii="Myriad Pro" w:hAnsi="Myriad Pro" w:cs="Calibri"/>
          <w:sz w:val="22"/>
          <w:szCs w:val="22"/>
        </w:rPr>
      </w:pPr>
    </w:p>
    <w:p w14:paraId="3A6A8479" w14:textId="77777777" w:rsidR="008702C5" w:rsidRPr="00C765B3" w:rsidRDefault="008702C5" w:rsidP="00A83CE3">
      <w:pPr>
        <w:pStyle w:val="NoSpacing"/>
        <w:spacing w:line="276" w:lineRule="auto"/>
        <w:jc w:val="both"/>
        <w:rPr>
          <w:rFonts w:ascii="Myriad Pro" w:hAnsi="Myriad Pro" w:cs="Calibri"/>
          <w:sz w:val="22"/>
          <w:szCs w:val="22"/>
        </w:rPr>
      </w:pPr>
    </w:p>
    <w:p w14:paraId="2368EB14" w14:textId="3EC8E970" w:rsidR="008702C5" w:rsidRPr="00C765B3" w:rsidRDefault="008702C5" w:rsidP="00A83CE3">
      <w:pPr>
        <w:pStyle w:val="NoSpacing"/>
        <w:spacing w:line="276" w:lineRule="auto"/>
        <w:jc w:val="both"/>
        <w:rPr>
          <w:rFonts w:ascii="Myriad Pro" w:hAnsi="Myriad Pro" w:cs="Calibri"/>
          <w:sz w:val="22"/>
          <w:szCs w:val="22"/>
        </w:rPr>
      </w:pPr>
      <w:r w:rsidRPr="00C765B3">
        <w:rPr>
          <w:rFonts w:ascii="Myriad Pro" w:hAnsi="Myriad Pro" w:cs="Calibri"/>
          <w:sz w:val="22"/>
          <w:szCs w:val="22"/>
        </w:rPr>
        <w:t>TE Mission Team</w:t>
      </w:r>
    </w:p>
    <w:p w14:paraId="7A103412" w14:textId="77777777" w:rsidR="00C102EC" w:rsidRPr="00C765B3" w:rsidRDefault="00C102EC" w:rsidP="00A83CE3">
      <w:pPr>
        <w:spacing w:after="0"/>
        <w:ind w:left="720"/>
        <w:jc w:val="center"/>
        <w:rPr>
          <w:rFonts w:ascii="Myriad Pro" w:eastAsia="Times New Roman" w:hAnsi="Myriad Pro"/>
          <w:b/>
          <w:color w:val="1F497D" w:themeColor="text2"/>
          <w:sz w:val="28"/>
          <w:szCs w:val="20"/>
        </w:rPr>
      </w:pPr>
    </w:p>
    <w:p w14:paraId="66043A67" w14:textId="77777777" w:rsidR="0077297D" w:rsidRPr="00C765B3" w:rsidRDefault="0077297D" w:rsidP="00A83CE3">
      <w:pPr>
        <w:spacing w:after="0"/>
        <w:rPr>
          <w:rFonts w:ascii="Myriad Pro" w:eastAsia="Times New Roman" w:hAnsi="Myriad Pro"/>
          <w:b/>
          <w:bCs/>
          <w:sz w:val="20"/>
        </w:rPr>
        <w:sectPr w:rsidR="0077297D" w:rsidRPr="00C765B3" w:rsidSect="00FA2391">
          <w:pgSz w:w="12240" w:h="15840"/>
          <w:pgMar w:top="1440" w:right="1440" w:bottom="1440" w:left="1440" w:header="720" w:footer="720" w:gutter="0"/>
          <w:pgNumType w:start="0"/>
          <w:cols w:space="720"/>
          <w:docGrid w:linePitch="360"/>
        </w:sectPr>
      </w:pPr>
    </w:p>
    <w:p w14:paraId="4B417C3A" w14:textId="5110E60C" w:rsidR="00EC66D6" w:rsidRPr="00B41979" w:rsidRDefault="00EC66D6" w:rsidP="00A83CE3">
      <w:pPr>
        <w:pStyle w:val="Heading1"/>
        <w:rPr>
          <w:rFonts w:ascii="Myriad Pro" w:hAnsi="Myriad Pro"/>
          <w:color w:val="1F497D" w:themeColor="text2"/>
        </w:rPr>
      </w:pPr>
      <w:bookmarkStart w:id="0" w:name="_Toc515035583"/>
      <w:r w:rsidRPr="00B41979">
        <w:rPr>
          <w:rFonts w:ascii="Myriad Pro" w:hAnsi="Myriad Pro"/>
          <w:color w:val="1F497D" w:themeColor="text2"/>
        </w:rPr>
        <w:lastRenderedPageBreak/>
        <w:t>Executive Summary</w:t>
      </w:r>
      <w:bookmarkEnd w:id="0"/>
    </w:p>
    <w:p w14:paraId="1056467C" w14:textId="77777777" w:rsidR="00866542" w:rsidRPr="00866542" w:rsidRDefault="00866542" w:rsidP="00A83CE3">
      <w:pPr>
        <w:spacing w:after="0"/>
        <w:jc w:val="both"/>
        <w:rPr>
          <w:rFonts w:ascii="Myriad Pro" w:eastAsia="Times New Roman" w:hAnsi="Myriad Pro"/>
          <w:b/>
          <w:color w:val="1F497D" w:themeColor="text2"/>
          <w:sz w:val="24"/>
          <w:szCs w:val="24"/>
        </w:rPr>
      </w:pPr>
    </w:p>
    <w:p w14:paraId="2A478BBF" w14:textId="77777777" w:rsidR="00633FED" w:rsidRPr="00C765B3" w:rsidRDefault="00633FED" w:rsidP="00A83CE3">
      <w:pPr>
        <w:spacing w:after="0"/>
        <w:rPr>
          <w:rFonts w:ascii="Myriad Pro" w:eastAsia="Times New Roman" w:hAnsi="Myriad Pro"/>
        </w:rPr>
      </w:pPr>
    </w:p>
    <w:p w14:paraId="6134ABB9" w14:textId="4BA120B7" w:rsidR="00960A1F" w:rsidRPr="00C765B3" w:rsidRDefault="00960A1F" w:rsidP="00A83CE3">
      <w:pPr>
        <w:numPr>
          <w:ilvl w:val="0"/>
          <w:numId w:val="1"/>
        </w:numPr>
        <w:spacing w:after="0"/>
        <w:rPr>
          <w:rFonts w:ascii="Myriad Pro" w:eastAsia="Times New Roman" w:hAnsi="Myriad Pro"/>
          <w:b/>
          <w:color w:val="1F497D" w:themeColor="text2"/>
        </w:rPr>
      </w:pPr>
      <w:r w:rsidRPr="00C765B3">
        <w:rPr>
          <w:rFonts w:ascii="Myriad Pro" w:eastAsia="Times New Roman" w:hAnsi="Myriad Pro"/>
          <w:b/>
          <w:color w:val="1F497D" w:themeColor="text2"/>
        </w:rPr>
        <w:t>Introduction</w:t>
      </w:r>
    </w:p>
    <w:p w14:paraId="3CACC8D3" w14:textId="77777777" w:rsidR="00960A1F" w:rsidRPr="00C765B3" w:rsidRDefault="00960A1F" w:rsidP="00A83CE3">
      <w:pPr>
        <w:spacing w:after="0"/>
        <w:rPr>
          <w:rFonts w:ascii="Myriad Pro" w:eastAsia="Times New Roman" w:hAnsi="Myriad Pro"/>
        </w:rPr>
      </w:pPr>
    </w:p>
    <w:p w14:paraId="2D38947F" w14:textId="41425EB9" w:rsidR="00D217C1" w:rsidRPr="00C765B3" w:rsidRDefault="00D217C1" w:rsidP="00A83CE3">
      <w:pPr>
        <w:spacing w:after="0"/>
        <w:jc w:val="both"/>
        <w:rPr>
          <w:rFonts w:ascii="Myriad Pro" w:hAnsi="Myriad Pro" w:cs="Calibri"/>
        </w:rPr>
      </w:pPr>
      <w:r w:rsidRPr="00C765B3">
        <w:rPr>
          <w:rFonts w:ascii="Myriad Pro" w:eastAsia="Times New Roman" w:hAnsi="Myriad Pro"/>
        </w:rPr>
        <w:t xml:space="preserve">This Terminal Evaluation report is for the evaluation of the </w:t>
      </w:r>
      <w:r w:rsidRPr="00C765B3">
        <w:rPr>
          <w:rFonts w:ascii="Myriad Pro" w:eastAsiaTheme="minorHAnsi" w:hAnsi="Myriad Pro" w:cs="Calibri"/>
          <w:b/>
          <w:lang w:bidi="ar-SA"/>
        </w:rPr>
        <w:t>Building Sector Energy Efficiency Project (BSEEP)</w:t>
      </w:r>
      <w:r w:rsidRPr="00C765B3">
        <w:rPr>
          <w:rFonts w:ascii="Myriad Pro" w:hAnsi="Myriad Pro" w:cs="Calibri"/>
        </w:rPr>
        <w:t xml:space="preserve"> (PIMS 3598). The Project was funded by the Global Environmental Facility (GEF) and implemented through the United Nations Development Programme (UNDP)</w:t>
      </w:r>
      <w:r w:rsidR="00EA777D" w:rsidRPr="00C765B3">
        <w:rPr>
          <w:rFonts w:ascii="Myriad Pro" w:hAnsi="Myriad Pro" w:cs="Calibri"/>
        </w:rPr>
        <w:t xml:space="preserve"> – Malaysia Country Office</w:t>
      </w:r>
      <w:r w:rsidRPr="00C765B3">
        <w:rPr>
          <w:rFonts w:ascii="Myriad Pro" w:hAnsi="Myriad Pro" w:cs="Calibri"/>
        </w:rPr>
        <w:t xml:space="preserve"> with the Public Works Department as the Executing Agency</w:t>
      </w:r>
      <w:r w:rsidR="00FD0BEC" w:rsidRPr="00C765B3">
        <w:rPr>
          <w:rFonts w:ascii="Myriad Pro" w:hAnsi="Myriad Pro" w:cs="Calibri"/>
        </w:rPr>
        <w:t xml:space="preserve">. </w:t>
      </w:r>
    </w:p>
    <w:p w14:paraId="5C753BE4" w14:textId="74384193" w:rsidR="00960A1F" w:rsidRPr="00C765B3" w:rsidRDefault="00960A1F" w:rsidP="00A83CE3">
      <w:pPr>
        <w:spacing w:after="0"/>
        <w:ind w:left="720"/>
        <w:jc w:val="both"/>
        <w:rPr>
          <w:rFonts w:ascii="Myriad Pro" w:eastAsia="MS Mincho" w:hAnsi="Myriad Pro" w:cs="Calibri"/>
          <w:color w:val="000000"/>
          <w:lang w:eastAsia="ja-JP" w:bidi="th-TH"/>
        </w:rPr>
      </w:pPr>
    </w:p>
    <w:p w14:paraId="6B435BF3" w14:textId="77777777" w:rsidR="00960A1F" w:rsidRPr="00C765B3" w:rsidRDefault="00960A1F" w:rsidP="00A83CE3">
      <w:pPr>
        <w:spacing w:after="0"/>
        <w:jc w:val="both"/>
        <w:rPr>
          <w:rFonts w:ascii="Myriad Pro" w:eastAsia="Times New Roman" w:hAnsi="Myriad Pro" w:cs="Calibri"/>
        </w:rPr>
      </w:pPr>
    </w:p>
    <w:p w14:paraId="122B66FA" w14:textId="77777777" w:rsidR="00960A1F" w:rsidRPr="00C765B3" w:rsidRDefault="00960A1F" w:rsidP="00A83CE3">
      <w:pPr>
        <w:numPr>
          <w:ilvl w:val="0"/>
          <w:numId w:val="1"/>
        </w:numPr>
        <w:spacing w:after="0"/>
        <w:jc w:val="both"/>
        <w:rPr>
          <w:rFonts w:ascii="Myriad Pro" w:eastAsia="Times New Roman" w:hAnsi="Myriad Pro"/>
          <w:b/>
          <w:color w:val="1F497D" w:themeColor="text2"/>
        </w:rPr>
      </w:pPr>
      <w:r w:rsidRPr="00C765B3">
        <w:rPr>
          <w:rFonts w:ascii="Myriad Pro" w:eastAsia="Times New Roman" w:hAnsi="Myriad Pro"/>
          <w:b/>
          <w:color w:val="1F497D" w:themeColor="text2"/>
        </w:rPr>
        <w:t>Project Summary Table</w:t>
      </w:r>
    </w:p>
    <w:p w14:paraId="261A354D" w14:textId="77777777" w:rsidR="00960A1F" w:rsidRPr="00C765B3" w:rsidRDefault="00960A1F" w:rsidP="00A83CE3">
      <w:pPr>
        <w:spacing w:after="0"/>
        <w:ind w:left="720"/>
        <w:jc w:val="both"/>
        <w:rPr>
          <w:rFonts w:ascii="Myriad Pro" w:eastAsia="Times New Roman" w:hAnsi="Myriad Pro"/>
        </w:rPr>
      </w:pPr>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1405"/>
        <w:gridCol w:w="1812"/>
        <w:gridCol w:w="2194"/>
        <w:gridCol w:w="37"/>
        <w:gridCol w:w="1937"/>
        <w:gridCol w:w="1802"/>
      </w:tblGrid>
      <w:tr w:rsidR="00960A1F" w:rsidRPr="00C765B3" w14:paraId="03632CFA" w14:textId="77777777" w:rsidTr="00660BF9">
        <w:trPr>
          <w:trHeight w:val="359"/>
        </w:trPr>
        <w:tc>
          <w:tcPr>
            <w:tcW w:w="765" w:type="pct"/>
            <w:shd w:val="clear" w:color="auto" w:fill="7F7F7F"/>
            <w:vAlign w:val="center"/>
          </w:tcPr>
          <w:p w14:paraId="567B9274" w14:textId="77777777" w:rsidR="00960A1F" w:rsidRPr="00C765B3" w:rsidRDefault="00960A1F" w:rsidP="00A83CE3">
            <w:pPr>
              <w:spacing w:after="0"/>
              <w:contextualSpacing/>
              <w:jc w:val="both"/>
              <w:rPr>
                <w:rFonts w:ascii="Myriad Pro" w:eastAsia="Times New Roman" w:hAnsi="Myriad Pro" w:cs="Calibri"/>
                <w:bCs/>
                <w:color w:val="FFFFFF"/>
                <w:sz w:val="20"/>
                <w:szCs w:val="20"/>
              </w:rPr>
            </w:pPr>
            <w:r w:rsidRPr="00C765B3">
              <w:rPr>
                <w:rFonts w:ascii="Myriad Pro" w:eastAsia="Times New Roman" w:hAnsi="Myriad Pro" w:cs="Calibri"/>
                <w:bCs/>
                <w:color w:val="FFFFFF"/>
                <w:sz w:val="20"/>
                <w:szCs w:val="20"/>
              </w:rPr>
              <w:t xml:space="preserve">Project Title: </w:t>
            </w:r>
          </w:p>
        </w:tc>
        <w:tc>
          <w:tcPr>
            <w:tcW w:w="4235" w:type="pct"/>
            <w:gridSpan w:val="5"/>
            <w:shd w:val="clear" w:color="auto" w:fill="FFFFFF"/>
            <w:vAlign w:val="center"/>
          </w:tcPr>
          <w:p w14:paraId="5DAE50EB" w14:textId="77777777" w:rsidR="00960A1F" w:rsidRPr="00C765B3" w:rsidRDefault="00960A1F" w:rsidP="00A83CE3">
            <w:pPr>
              <w:spacing w:after="0"/>
              <w:contextualSpacing/>
              <w:jc w:val="both"/>
              <w:rPr>
                <w:rFonts w:ascii="Myriad Pro" w:eastAsia="Times New Roman" w:hAnsi="Myriad Pro" w:cs="Calibri"/>
                <w:b/>
                <w:bCs/>
                <w:sz w:val="20"/>
                <w:szCs w:val="20"/>
              </w:rPr>
            </w:pPr>
            <w:r w:rsidRPr="00C765B3">
              <w:rPr>
                <w:rFonts w:ascii="Myriad Pro" w:eastAsiaTheme="minorHAnsi" w:hAnsi="Myriad Pro" w:cs="Calibri"/>
                <w:b/>
                <w:sz w:val="20"/>
                <w:szCs w:val="20"/>
                <w:lang w:bidi="ar-SA"/>
              </w:rPr>
              <w:t>Building Sector Energy Efficiency Project (BSEEP)</w:t>
            </w:r>
          </w:p>
        </w:tc>
      </w:tr>
      <w:tr w:rsidR="00960A1F" w:rsidRPr="00C765B3" w14:paraId="5044FEC5" w14:textId="77777777" w:rsidTr="000C71BD">
        <w:tblPrEx>
          <w:shd w:val="clear" w:color="auto" w:fill="auto"/>
        </w:tblPrEx>
        <w:trPr>
          <w:trHeight w:val="553"/>
        </w:trPr>
        <w:tc>
          <w:tcPr>
            <w:tcW w:w="765" w:type="pct"/>
          </w:tcPr>
          <w:p w14:paraId="0EC131FD" w14:textId="77777777" w:rsidR="00960A1F" w:rsidRPr="00C765B3" w:rsidRDefault="00960A1F" w:rsidP="00A83CE3">
            <w:pPr>
              <w:spacing w:after="0"/>
              <w:jc w:val="both"/>
              <w:rPr>
                <w:rFonts w:ascii="Myriad Pro" w:eastAsia="Arial Unicode MS" w:hAnsi="Myriad Pro"/>
                <w:color w:val="000000"/>
                <w:sz w:val="20"/>
                <w:szCs w:val="20"/>
              </w:rPr>
            </w:pPr>
            <w:r w:rsidRPr="00C765B3">
              <w:rPr>
                <w:rFonts w:ascii="Myriad Pro" w:eastAsia="Times New Roman" w:hAnsi="Myriad Pro"/>
                <w:color w:val="000000"/>
                <w:sz w:val="20"/>
                <w:szCs w:val="20"/>
              </w:rPr>
              <w:t>GEF Project ID:</w:t>
            </w:r>
          </w:p>
        </w:tc>
        <w:tc>
          <w:tcPr>
            <w:tcW w:w="986" w:type="pct"/>
            <w:vAlign w:val="center"/>
          </w:tcPr>
          <w:p w14:paraId="24A76F1C" w14:textId="77777777" w:rsidR="00960A1F" w:rsidRPr="00C765B3" w:rsidRDefault="00960A1F"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3598 (GEF PMIS #)</w:t>
            </w:r>
          </w:p>
        </w:tc>
        <w:tc>
          <w:tcPr>
            <w:tcW w:w="1194" w:type="pct"/>
          </w:tcPr>
          <w:p w14:paraId="465E417D" w14:textId="77777777" w:rsidR="00960A1F" w:rsidRPr="00C765B3" w:rsidRDefault="00960A1F"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t> </w:t>
            </w:r>
          </w:p>
        </w:tc>
        <w:tc>
          <w:tcPr>
            <w:tcW w:w="1074" w:type="pct"/>
            <w:gridSpan w:val="2"/>
            <w:vAlign w:val="center"/>
          </w:tcPr>
          <w:p w14:paraId="29033AB8" w14:textId="11941C7E" w:rsidR="00960A1F" w:rsidRPr="00C765B3" w:rsidRDefault="000C71BD" w:rsidP="00A83CE3">
            <w:pPr>
              <w:spacing w:after="0"/>
              <w:jc w:val="both"/>
              <w:rPr>
                <w:rFonts w:ascii="Myriad Pro" w:eastAsia="Arial Unicode MS" w:hAnsi="Myriad Pro"/>
                <w:i/>
                <w:color w:val="000000"/>
                <w:sz w:val="20"/>
                <w:szCs w:val="20"/>
                <w:u w:val="single"/>
              </w:rPr>
            </w:pPr>
            <w:r>
              <w:rPr>
                <w:rFonts w:ascii="Myriad Pro" w:eastAsia="Times New Roman" w:hAnsi="Myriad Pro"/>
                <w:i/>
                <w:color w:val="000000"/>
                <w:sz w:val="20"/>
                <w:szCs w:val="20"/>
                <w:u w:val="single"/>
              </w:rPr>
              <w:t>A</w:t>
            </w:r>
            <w:r w:rsidR="00960A1F" w:rsidRPr="00C765B3">
              <w:rPr>
                <w:rFonts w:ascii="Myriad Pro" w:eastAsia="Times New Roman" w:hAnsi="Myriad Pro"/>
                <w:i/>
                <w:color w:val="000000"/>
                <w:sz w:val="20"/>
                <w:szCs w:val="20"/>
                <w:u w:val="single"/>
              </w:rPr>
              <w:t>t endorsement (US$)</w:t>
            </w:r>
          </w:p>
        </w:tc>
        <w:tc>
          <w:tcPr>
            <w:tcW w:w="981" w:type="pct"/>
            <w:vAlign w:val="center"/>
          </w:tcPr>
          <w:p w14:paraId="7BF0644E" w14:textId="657FD775" w:rsidR="00960A1F" w:rsidRPr="00C765B3" w:rsidRDefault="000C71BD" w:rsidP="00A83CE3">
            <w:pPr>
              <w:spacing w:after="0"/>
              <w:jc w:val="both"/>
              <w:rPr>
                <w:rFonts w:ascii="Myriad Pro" w:eastAsia="Arial Unicode MS" w:hAnsi="Myriad Pro"/>
                <w:i/>
                <w:color w:val="000000"/>
                <w:sz w:val="20"/>
                <w:szCs w:val="20"/>
                <w:u w:val="single"/>
              </w:rPr>
            </w:pPr>
            <w:r>
              <w:rPr>
                <w:rFonts w:ascii="Myriad Pro" w:eastAsia="Times New Roman" w:hAnsi="Myriad Pro"/>
                <w:i/>
                <w:color w:val="000000"/>
                <w:sz w:val="20"/>
                <w:szCs w:val="20"/>
                <w:u w:val="single"/>
              </w:rPr>
              <w:t>A</w:t>
            </w:r>
            <w:r w:rsidR="00960A1F" w:rsidRPr="00C765B3">
              <w:rPr>
                <w:rFonts w:ascii="Myriad Pro" w:eastAsia="Times New Roman" w:hAnsi="Myriad Pro"/>
                <w:i/>
                <w:color w:val="000000"/>
                <w:sz w:val="20"/>
                <w:szCs w:val="20"/>
                <w:u w:val="single"/>
              </w:rPr>
              <w:t>t completion (US$)</w:t>
            </w:r>
          </w:p>
        </w:tc>
      </w:tr>
      <w:tr w:rsidR="00960A1F" w:rsidRPr="00C765B3" w14:paraId="2325CA44" w14:textId="77777777" w:rsidTr="000C71BD">
        <w:tblPrEx>
          <w:shd w:val="clear" w:color="auto" w:fill="auto"/>
        </w:tblPrEx>
        <w:trPr>
          <w:trHeight w:val="278"/>
        </w:trPr>
        <w:tc>
          <w:tcPr>
            <w:tcW w:w="765" w:type="pct"/>
          </w:tcPr>
          <w:p w14:paraId="01EE9DC4" w14:textId="77777777" w:rsidR="00960A1F" w:rsidRPr="00C765B3" w:rsidRDefault="00960A1F" w:rsidP="00A83CE3">
            <w:pPr>
              <w:spacing w:after="0"/>
              <w:jc w:val="both"/>
              <w:rPr>
                <w:rFonts w:ascii="Myriad Pro" w:eastAsia="Arial Unicode MS" w:hAnsi="Myriad Pro"/>
                <w:color w:val="000000"/>
                <w:sz w:val="20"/>
                <w:szCs w:val="20"/>
              </w:rPr>
            </w:pPr>
            <w:r w:rsidRPr="00C765B3">
              <w:rPr>
                <w:rFonts w:ascii="Myriad Pro" w:eastAsia="Times New Roman" w:hAnsi="Myriad Pro"/>
                <w:color w:val="000000"/>
                <w:sz w:val="20"/>
                <w:szCs w:val="20"/>
              </w:rPr>
              <w:t>UNDP Project ID:</w:t>
            </w:r>
          </w:p>
        </w:tc>
        <w:tc>
          <w:tcPr>
            <w:tcW w:w="986" w:type="pct"/>
            <w:vAlign w:val="center"/>
          </w:tcPr>
          <w:p w14:paraId="3A2725A5" w14:textId="77777777" w:rsidR="00960A1F" w:rsidRPr="00C765B3" w:rsidRDefault="00960A1F"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3108 (UNDP PIMS #) 00072266 (Atlas ID)</w:t>
            </w:r>
          </w:p>
        </w:tc>
        <w:tc>
          <w:tcPr>
            <w:tcW w:w="1194" w:type="pct"/>
            <w:vAlign w:val="center"/>
          </w:tcPr>
          <w:p w14:paraId="0ADC02B0" w14:textId="77777777" w:rsidR="00960A1F" w:rsidRPr="00C765B3" w:rsidRDefault="00960A1F" w:rsidP="00A83CE3">
            <w:pPr>
              <w:spacing w:after="0"/>
              <w:jc w:val="both"/>
              <w:rPr>
                <w:rFonts w:ascii="Myriad Pro" w:eastAsia="Arial Unicode MS" w:hAnsi="Myriad Pro"/>
                <w:b/>
                <w:bCs/>
                <w:color w:val="000000"/>
                <w:sz w:val="20"/>
                <w:szCs w:val="20"/>
              </w:rPr>
            </w:pPr>
            <w:r w:rsidRPr="00C765B3">
              <w:rPr>
                <w:rFonts w:ascii="Myriad Pro" w:eastAsia="Times New Roman" w:hAnsi="Myriad Pro"/>
                <w:color w:val="000000"/>
                <w:sz w:val="20"/>
                <w:szCs w:val="20"/>
              </w:rPr>
              <w:t xml:space="preserve">GEF financing: </w:t>
            </w:r>
          </w:p>
        </w:tc>
        <w:tc>
          <w:tcPr>
            <w:tcW w:w="1074" w:type="pct"/>
            <w:gridSpan w:val="2"/>
            <w:vAlign w:val="center"/>
          </w:tcPr>
          <w:p w14:paraId="355FD8F4" w14:textId="77777777" w:rsidR="00960A1F" w:rsidRPr="00C765B3" w:rsidRDefault="00960A1F" w:rsidP="00A83CE3">
            <w:pPr>
              <w:spacing w:after="0"/>
              <w:jc w:val="right"/>
              <w:rPr>
                <w:rFonts w:ascii="Myriad Pro" w:eastAsia="Arial Unicode MS" w:hAnsi="Myriad Pro"/>
                <w:b/>
                <w:bCs/>
                <w:sz w:val="20"/>
                <w:szCs w:val="20"/>
              </w:rPr>
            </w:pPr>
            <w:r w:rsidRPr="00C765B3">
              <w:rPr>
                <w:rFonts w:ascii="Myriad Pro" w:eastAsia="Times New Roman" w:hAnsi="Myriad Pro"/>
                <w:sz w:val="20"/>
                <w:szCs w:val="20"/>
              </w:rPr>
              <w:t>5,000,000</w:t>
            </w:r>
          </w:p>
        </w:tc>
        <w:tc>
          <w:tcPr>
            <w:tcW w:w="981" w:type="pct"/>
            <w:vAlign w:val="center"/>
          </w:tcPr>
          <w:p w14:paraId="3912D944" w14:textId="20B067F2" w:rsidR="00960A1F" w:rsidRPr="00C765B3" w:rsidRDefault="00960A1F" w:rsidP="00A83CE3">
            <w:pPr>
              <w:spacing w:after="0"/>
              <w:jc w:val="right"/>
              <w:rPr>
                <w:rFonts w:ascii="Myriad Pro" w:eastAsia="Arial Unicode MS" w:hAnsi="Myriad Pro"/>
                <w:b/>
                <w:bCs/>
                <w:sz w:val="20"/>
                <w:szCs w:val="20"/>
              </w:rPr>
            </w:pPr>
            <w:r w:rsidRPr="00C765B3">
              <w:rPr>
                <w:rFonts w:ascii="Myriad Pro" w:eastAsia="Times New Roman" w:hAnsi="Myriad Pro"/>
                <w:sz w:val="20"/>
                <w:szCs w:val="20"/>
              </w:rPr>
              <w:t>4,778,562</w:t>
            </w:r>
          </w:p>
        </w:tc>
      </w:tr>
      <w:tr w:rsidR="00960A1F" w:rsidRPr="00C765B3" w14:paraId="3FA4F13B" w14:textId="77777777" w:rsidTr="000C71BD">
        <w:tblPrEx>
          <w:shd w:val="clear" w:color="auto" w:fill="auto"/>
        </w:tblPrEx>
        <w:trPr>
          <w:trHeight w:val="269"/>
        </w:trPr>
        <w:tc>
          <w:tcPr>
            <w:tcW w:w="765" w:type="pct"/>
          </w:tcPr>
          <w:p w14:paraId="7BCD4DE5" w14:textId="77777777" w:rsidR="00960A1F" w:rsidRPr="00C765B3" w:rsidRDefault="00960A1F" w:rsidP="00A83CE3">
            <w:pPr>
              <w:spacing w:after="0"/>
              <w:jc w:val="both"/>
              <w:rPr>
                <w:rFonts w:ascii="Myriad Pro" w:eastAsia="Times New Roman" w:hAnsi="Myriad Pro"/>
                <w:b/>
                <w:bCs/>
                <w:color w:val="000000"/>
                <w:sz w:val="20"/>
                <w:szCs w:val="20"/>
              </w:rPr>
            </w:pPr>
            <w:r w:rsidRPr="00C765B3">
              <w:rPr>
                <w:rFonts w:ascii="Myriad Pro" w:eastAsia="Times New Roman" w:hAnsi="Myriad Pro"/>
                <w:color w:val="000000"/>
                <w:sz w:val="20"/>
                <w:szCs w:val="20"/>
              </w:rPr>
              <w:t>Country:</w:t>
            </w:r>
          </w:p>
        </w:tc>
        <w:tc>
          <w:tcPr>
            <w:tcW w:w="986" w:type="pct"/>
            <w:vAlign w:val="center"/>
          </w:tcPr>
          <w:p w14:paraId="0E323711" w14:textId="77777777" w:rsidR="00960A1F" w:rsidRPr="00C765B3" w:rsidRDefault="00960A1F"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Malaysia</w:t>
            </w:r>
          </w:p>
        </w:tc>
        <w:tc>
          <w:tcPr>
            <w:tcW w:w="1194" w:type="pct"/>
            <w:vAlign w:val="center"/>
          </w:tcPr>
          <w:p w14:paraId="377737CE" w14:textId="77777777" w:rsidR="00960A1F" w:rsidRPr="00C765B3" w:rsidRDefault="00960A1F" w:rsidP="00A83CE3">
            <w:pPr>
              <w:spacing w:after="0"/>
              <w:jc w:val="both"/>
              <w:rPr>
                <w:rFonts w:ascii="Myriad Pro" w:eastAsia="Times New Roman" w:hAnsi="Myriad Pro"/>
                <w:b/>
                <w:bCs/>
                <w:color w:val="000000"/>
                <w:sz w:val="20"/>
                <w:szCs w:val="20"/>
              </w:rPr>
            </w:pPr>
            <w:r w:rsidRPr="00C765B3">
              <w:rPr>
                <w:rFonts w:ascii="Myriad Pro" w:eastAsia="Times New Roman" w:hAnsi="Myriad Pro"/>
                <w:bCs/>
                <w:sz w:val="20"/>
                <w:szCs w:val="20"/>
              </w:rPr>
              <w:t>IA/EA own:</w:t>
            </w:r>
          </w:p>
        </w:tc>
        <w:tc>
          <w:tcPr>
            <w:tcW w:w="1074" w:type="pct"/>
            <w:gridSpan w:val="2"/>
            <w:vAlign w:val="center"/>
          </w:tcPr>
          <w:p w14:paraId="73A4AF40" w14:textId="77777777" w:rsidR="00960A1F" w:rsidRPr="00C765B3" w:rsidRDefault="00960A1F"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c>
          <w:tcPr>
            <w:tcW w:w="981" w:type="pct"/>
            <w:vAlign w:val="center"/>
          </w:tcPr>
          <w:p w14:paraId="0FE42D27" w14:textId="77777777" w:rsidR="00960A1F" w:rsidRPr="00C765B3" w:rsidRDefault="00960A1F"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r w:rsidR="00960A1F" w:rsidRPr="00C765B3" w14:paraId="680A864E" w14:textId="77777777" w:rsidTr="000C71BD">
        <w:tblPrEx>
          <w:shd w:val="clear" w:color="auto" w:fill="auto"/>
        </w:tblPrEx>
        <w:trPr>
          <w:trHeight w:val="296"/>
        </w:trPr>
        <w:tc>
          <w:tcPr>
            <w:tcW w:w="765" w:type="pct"/>
          </w:tcPr>
          <w:p w14:paraId="35C749E3" w14:textId="77777777" w:rsidR="00960A1F" w:rsidRPr="00C765B3" w:rsidRDefault="00960A1F" w:rsidP="00A83CE3">
            <w:pPr>
              <w:spacing w:after="0"/>
              <w:jc w:val="both"/>
              <w:rPr>
                <w:rFonts w:ascii="Myriad Pro" w:eastAsia="Times New Roman" w:hAnsi="Myriad Pro"/>
                <w:b/>
                <w:bCs/>
                <w:color w:val="000000"/>
                <w:sz w:val="20"/>
                <w:szCs w:val="20"/>
              </w:rPr>
            </w:pPr>
            <w:r w:rsidRPr="00C765B3">
              <w:rPr>
                <w:rFonts w:ascii="Myriad Pro" w:eastAsia="Times New Roman" w:hAnsi="Myriad Pro"/>
                <w:color w:val="000000"/>
                <w:sz w:val="20"/>
                <w:szCs w:val="20"/>
              </w:rPr>
              <w:t>Region:</w:t>
            </w:r>
          </w:p>
        </w:tc>
        <w:tc>
          <w:tcPr>
            <w:tcW w:w="986" w:type="pct"/>
            <w:vAlign w:val="center"/>
          </w:tcPr>
          <w:p w14:paraId="396A610F" w14:textId="77777777" w:rsidR="00960A1F" w:rsidRPr="00C765B3" w:rsidRDefault="00960A1F" w:rsidP="00A83CE3">
            <w:pPr>
              <w:tabs>
                <w:tab w:val="right" w:pos="0"/>
              </w:tabs>
              <w:spacing w:after="0"/>
              <w:jc w:val="both"/>
              <w:rPr>
                <w:rFonts w:ascii="Myriad Pro" w:eastAsia="Times New Roman" w:hAnsi="Myriad Pro"/>
                <w:b/>
                <w:bCs/>
                <w:sz w:val="20"/>
                <w:szCs w:val="20"/>
                <w:lang w:val="es-ES_tradnl"/>
              </w:rPr>
            </w:pPr>
            <w:r w:rsidRPr="00C765B3">
              <w:rPr>
                <w:rFonts w:ascii="Myriad Pro" w:eastAsia="Times New Roman" w:hAnsi="Myriad Pro"/>
                <w:sz w:val="20"/>
                <w:szCs w:val="20"/>
              </w:rPr>
              <w:t>Asia Pacific</w:t>
            </w:r>
          </w:p>
        </w:tc>
        <w:tc>
          <w:tcPr>
            <w:tcW w:w="1194" w:type="pct"/>
            <w:vAlign w:val="center"/>
          </w:tcPr>
          <w:p w14:paraId="411A3CE3" w14:textId="77777777" w:rsidR="00960A1F" w:rsidRPr="00C765B3" w:rsidRDefault="00960A1F" w:rsidP="00A83CE3">
            <w:pPr>
              <w:spacing w:after="0"/>
              <w:jc w:val="both"/>
              <w:rPr>
                <w:rFonts w:ascii="Myriad Pro" w:eastAsia="Times New Roman" w:hAnsi="Myriad Pro"/>
                <w:b/>
                <w:bCs/>
                <w:color w:val="000000"/>
                <w:sz w:val="20"/>
                <w:szCs w:val="20"/>
              </w:rPr>
            </w:pPr>
            <w:r w:rsidRPr="00C765B3">
              <w:rPr>
                <w:rFonts w:ascii="Myriad Pro" w:eastAsia="Times New Roman" w:hAnsi="Myriad Pro"/>
                <w:bCs/>
                <w:sz w:val="20"/>
                <w:szCs w:val="20"/>
              </w:rPr>
              <w:t>Government:</w:t>
            </w:r>
          </w:p>
        </w:tc>
        <w:tc>
          <w:tcPr>
            <w:tcW w:w="1074" w:type="pct"/>
            <w:gridSpan w:val="2"/>
            <w:vAlign w:val="center"/>
          </w:tcPr>
          <w:p w14:paraId="269EB266" w14:textId="77777777" w:rsidR="00960A1F" w:rsidRPr="00C765B3" w:rsidRDefault="00960A1F" w:rsidP="00A83CE3">
            <w:pPr>
              <w:spacing w:after="0"/>
              <w:jc w:val="right"/>
              <w:rPr>
                <w:rFonts w:ascii="Myriad Pro" w:eastAsia="Arial Unicode MS" w:hAnsi="Myriad Pro"/>
                <w:b/>
                <w:bCs/>
                <w:sz w:val="20"/>
                <w:szCs w:val="20"/>
              </w:rPr>
            </w:pPr>
            <w:r w:rsidRPr="00C765B3">
              <w:rPr>
                <w:rFonts w:ascii="Myriad Pro" w:eastAsia="Times New Roman" w:hAnsi="Myriad Pro"/>
                <w:sz w:val="20"/>
                <w:szCs w:val="20"/>
              </w:rPr>
              <w:t>19,405,326</w:t>
            </w:r>
          </w:p>
        </w:tc>
        <w:tc>
          <w:tcPr>
            <w:tcW w:w="981" w:type="pct"/>
            <w:vAlign w:val="center"/>
          </w:tcPr>
          <w:p w14:paraId="312EB60B" w14:textId="02ED88EA" w:rsidR="00960A1F" w:rsidRPr="00C765B3" w:rsidRDefault="003569C0" w:rsidP="00A83CE3">
            <w:pPr>
              <w:spacing w:after="0"/>
              <w:jc w:val="right"/>
              <w:rPr>
                <w:rFonts w:ascii="Myriad Pro" w:eastAsia="Times New Roman" w:hAnsi="Myriad Pro"/>
                <w:b/>
                <w:bCs/>
                <w:sz w:val="20"/>
                <w:szCs w:val="20"/>
              </w:rPr>
            </w:pPr>
            <w:r w:rsidRPr="00C765B3">
              <w:rPr>
                <w:rFonts w:ascii="Myriad Pro" w:eastAsia="Times New Roman" w:hAnsi="Myriad Pro"/>
                <w:sz w:val="20"/>
                <w:szCs w:val="20"/>
              </w:rPr>
              <w:t>37,093,523</w:t>
            </w:r>
          </w:p>
        </w:tc>
      </w:tr>
      <w:tr w:rsidR="00960A1F" w:rsidRPr="00C765B3" w14:paraId="0920F1ED" w14:textId="77777777" w:rsidTr="000C71BD">
        <w:tblPrEx>
          <w:shd w:val="clear" w:color="auto" w:fill="auto"/>
        </w:tblPrEx>
        <w:trPr>
          <w:trHeight w:val="314"/>
        </w:trPr>
        <w:tc>
          <w:tcPr>
            <w:tcW w:w="765" w:type="pct"/>
          </w:tcPr>
          <w:p w14:paraId="76CF5505" w14:textId="77777777" w:rsidR="00960A1F" w:rsidRPr="00C765B3" w:rsidRDefault="00960A1F" w:rsidP="00A83CE3">
            <w:pPr>
              <w:spacing w:after="0"/>
              <w:jc w:val="both"/>
              <w:rPr>
                <w:rFonts w:ascii="Myriad Pro" w:eastAsia="Times New Roman" w:hAnsi="Myriad Pro"/>
                <w:b/>
                <w:bCs/>
                <w:color w:val="000000"/>
                <w:sz w:val="20"/>
                <w:szCs w:val="20"/>
              </w:rPr>
            </w:pPr>
            <w:r w:rsidRPr="00C765B3">
              <w:rPr>
                <w:rFonts w:ascii="Myriad Pro" w:eastAsia="Times New Roman" w:hAnsi="Myriad Pro"/>
                <w:color w:val="000000"/>
                <w:sz w:val="20"/>
                <w:szCs w:val="20"/>
              </w:rPr>
              <w:t>Focal Area:</w:t>
            </w:r>
          </w:p>
        </w:tc>
        <w:tc>
          <w:tcPr>
            <w:tcW w:w="986" w:type="pct"/>
            <w:vAlign w:val="center"/>
          </w:tcPr>
          <w:p w14:paraId="0AFD963C" w14:textId="77777777" w:rsidR="00960A1F" w:rsidRPr="00C765B3" w:rsidRDefault="00960A1F"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Climate Change</w:t>
            </w:r>
          </w:p>
        </w:tc>
        <w:tc>
          <w:tcPr>
            <w:tcW w:w="1194" w:type="pct"/>
            <w:vAlign w:val="center"/>
          </w:tcPr>
          <w:p w14:paraId="3D792130" w14:textId="6DAA39D2" w:rsidR="00960A1F" w:rsidRPr="00C765B3" w:rsidRDefault="00FB1A77" w:rsidP="00A83CE3">
            <w:pPr>
              <w:spacing w:after="0"/>
              <w:jc w:val="both"/>
              <w:rPr>
                <w:rFonts w:ascii="Myriad Pro" w:eastAsia="Times New Roman" w:hAnsi="Myriad Pro"/>
                <w:b/>
                <w:bCs/>
                <w:color w:val="000000"/>
                <w:sz w:val="20"/>
                <w:szCs w:val="20"/>
              </w:rPr>
            </w:pPr>
            <w:r w:rsidRPr="00C765B3">
              <w:rPr>
                <w:rFonts w:ascii="Myriad Pro" w:eastAsia="Times New Roman" w:hAnsi="Myriad Pro"/>
                <w:bCs/>
                <w:sz w:val="20"/>
                <w:szCs w:val="20"/>
              </w:rPr>
              <w:t>Private</w:t>
            </w:r>
            <w:r w:rsidR="00960A1F" w:rsidRPr="00C765B3">
              <w:rPr>
                <w:rFonts w:ascii="Myriad Pro" w:eastAsia="Times New Roman" w:hAnsi="Myriad Pro"/>
                <w:bCs/>
                <w:sz w:val="20"/>
                <w:szCs w:val="20"/>
              </w:rPr>
              <w:t>:</w:t>
            </w:r>
          </w:p>
        </w:tc>
        <w:tc>
          <w:tcPr>
            <w:tcW w:w="1074" w:type="pct"/>
            <w:gridSpan w:val="2"/>
            <w:vAlign w:val="center"/>
          </w:tcPr>
          <w:p w14:paraId="6AFAFA6A" w14:textId="77777777" w:rsidR="00960A1F" w:rsidRPr="00C765B3" w:rsidRDefault="00960A1F" w:rsidP="00A83CE3">
            <w:pPr>
              <w:spacing w:after="0"/>
              <w:jc w:val="right"/>
              <w:rPr>
                <w:rFonts w:ascii="Myriad Pro" w:eastAsia="Times New Roman" w:hAnsi="Myriad Pro"/>
                <w:b/>
                <w:bCs/>
                <w:sz w:val="20"/>
                <w:szCs w:val="20"/>
              </w:rPr>
            </w:pPr>
            <w:r w:rsidRPr="00C765B3">
              <w:rPr>
                <w:rFonts w:ascii="Myriad Pro" w:eastAsia="Times New Roman" w:hAnsi="Myriad Pro"/>
                <w:sz w:val="20"/>
                <w:szCs w:val="20"/>
              </w:rPr>
              <w:t>5,230,556</w:t>
            </w:r>
          </w:p>
        </w:tc>
        <w:tc>
          <w:tcPr>
            <w:tcW w:w="981" w:type="pct"/>
            <w:vAlign w:val="center"/>
          </w:tcPr>
          <w:p w14:paraId="39659564" w14:textId="6A13A9D3" w:rsidR="00960A1F" w:rsidRPr="00C765B3" w:rsidRDefault="003569C0" w:rsidP="00A83CE3">
            <w:pPr>
              <w:spacing w:after="0"/>
              <w:jc w:val="right"/>
              <w:rPr>
                <w:rFonts w:ascii="Myriad Pro" w:eastAsia="Times New Roman" w:hAnsi="Myriad Pro"/>
                <w:b/>
                <w:bCs/>
                <w:sz w:val="20"/>
                <w:szCs w:val="20"/>
              </w:rPr>
            </w:pPr>
            <w:r w:rsidRPr="00C765B3">
              <w:rPr>
                <w:rFonts w:ascii="Myriad Pro" w:eastAsia="Times New Roman" w:hAnsi="Myriad Pro"/>
                <w:sz w:val="20"/>
                <w:szCs w:val="20"/>
              </w:rPr>
              <w:t>49,369,076</w:t>
            </w:r>
          </w:p>
        </w:tc>
      </w:tr>
      <w:tr w:rsidR="00960A1F" w:rsidRPr="00C765B3" w14:paraId="5E8890A2" w14:textId="77777777" w:rsidTr="000C71BD">
        <w:tblPrEx>
          <w:shd w:val="clear" w:color="auto" w:fill="auto"/>
        </w:tblPrEx>
        <w:trPr>
          <w:trHeight w:val="553"/>
        </w:trPr>
        <w:tc>
          <w:tcPr>
            <w:tcW w:w="765" w:type="pct"/>
          </w:tcPr>
          <w:p w14:paraId="4FEDC758" w14:textId="77777777" w:rsidR="00960A1F" w:rsidRPr="00C765B3" w:rsidRDefault="00960A1F" w:rsidP="00A83CE3">
            <w:pPr>
              <w:spacing w:before="200" w:after="0"/>
              <w:jc w:val="right"/>
              <w:rPr>
                <w:rFonts w:ascii="Myriad Pro" w:eastAsia="Arial Unicode MS" w:hAnsi="Myriad Pro"/>
                <w:b/>
                <w:bCs/>
                <w:color w:val="000000"/>
                <w:sz w:val="20"/>
                <w:szCs w:val="20"/>
              </w:rPr>
            </w:pPr>
            <w:r w:rsidRPr="00C765B3">
              <w:rPr>
                <w:rFonts w:ascii="Myriad Pro" w:eastAsia="Times New Roman" w:hAnsi="Myriad Pro"/>
                <w:color w:val="000000"/>
                <w:sz w:val="20"/>
                <w:szCs w:val="20"/>
              </w:rPr>
              <w:t>FA Objectives, (OP/SP):</w:t>
            </w:r>
          </w:p>
        </w:tc>
        <w:tc>
          <w:tcPr>
            <w:tcW w:w="986" w:type="pct"/>
            <w:vAlign w:val="center"/>
          </w:tcPr>
          <w:p w14:paraId="70056849" w14:textId="77777777" w:rsidR="00960A1F" w:rsidRPr="00C765B3" w:rsidRDefault="00960A1F" w:rsidP="00A83CE3">
            <w:pPr>
              <w:tabs>
                <w:tab w:val="right" w:pos="0"/>
              </w:tabs>
              <w:spacing w:before="200" w:after="0"/>
              <w:rPr>
                <w:rFonts w:ascii="Myriad Pro" w:eastAsia="Times New Roman" w:hAnsi="Myriad Pro"/>
                <w:b/>
                <w:bCs/>
                <w:sz w:val="20"/>
                <w:szCs w:val="20"/>
              </w:rPr>
            </w:pPr>
            <w:r w:rsidRPr="00C765B3">
              <w:rPr>
                <w:rFonts w:ascii="Myriad Pro" w:eastAsia="Times New Roman" w:hAnsi="Myriad Pro"/>
                <w:sz w:val="20"/>
                <w:szCs w:val="20"/>
              </w:rPr>
              <w:t>OP 5 / SP 1</w:t>
            </w:r>
          </w:p>
        </w:tc>
        <w:tc>
          <w:tcPr>
            <w:tcW w:w="1194" w:type="pct"/>
            <w:vAlign w:val="center"/>
          </w:tcPr>
          <w:p w14:paraId="1A7EB940" w14:textId="7762DDE2" w:rsidR="00960A1F" w:rsidRPr="00C765B3" w:rsidRDefault="00960A1F" w:rsidP="00A83CE3">
            <w:pPr>
              <w:spacing w:before="200" w:after="0"/>
              <w:rPr>
                <w:rFonts w:ascii="Myriad Pro" w:eastAsia="Times New Roman" w:hAnsi="Myriad Pro"/>
                <w:b/>
                <w:bCs/>
                <w:color w:val="000000"/>
                <w:sz w:val="20"/>
                <w:szCs w:val="20"/>
              </w:rPr>
            </w:pPr>
            <w:r w:rsidRPr="00C765B3">
              <w:rPr>
                <w:rFonts w:ascii="Myriad Pro" w:eastAsia="Times New Roman" w:hAnsi="Myriad Pro"/>
                <w:color w:val="000000"/>
                <w:sz w:val="20"/>
                <w:szCs w:val="20"/>
              </w:rPr>
              <w:t>Total co-financing</w:t>
            </w:r>
            <w:r w:rsidR="003C766E" w:rsidRPr="00C765B3">
              <w:rPr>
                <w:rFonts w:ascii="Myriad Pro" w:eastAsia="Times New Roman" w:hAnsi="Myriad Pro"/>
                <w:color w:val="000000"/>
                <w:sz w:val="20"/>
                <w:szCs w:val="20"/>
              </w:rPr>
              <w:t>*</w:t>
            </w:r>
            <w:r w:rsidRPr="00C765B3">
              <w:rPr>
                <w:rFonts w:ascii="Myriad Pro" w:eastAsia="Times New Roman" w:hAnsi="Myriad Pro"/>
                <w:color w:val="000000"/>
                <w:sz w:val="20"/>
                <w:szCs w:val="20"/>
              </w:rPr>
              <w:t>:</w:t>
            </w:r>
          </w:p>
        </w:tc>
        <w:tc>
          <w:tcPr>
            <w:tcW w:w="1074" w:type="pct"/>
            <w:gridSpan w:val="2"/>
            <w:vAlign w:val="center"/>
          </w:tcPr>
          <w:p w14:paraId="0A9581FA" w14:textId="77777777" w:rsidR="00960A1F" w:rsidRPr="00C765B3" w:rsidRDefault="00960A1F" w:rsidP="00A83CE3">
            <w:pPr>
              <w:spacing w:before="200" w:after="0"/>
              <w:jc w:val="right"/>
              <w:rPr>
                <w:rFonts w:ascii="Myriad Pro" w:eastAsia="Arial Unicode MS" w:hAnsi="Myriad Pro"/>
                <w:b/>
                <w:bCs/>
                <w:sz w:val="20"/>
                <w:szCs w:val="20"/>
              </w:rPr>
            </w:pPr>
            <w:r w:rsidRPr="00C765B3">
              <w:rPr>
                <w:rFonts w:ascii="Myriad Pro" w:eastAsia="Times New Roman" w:hAnsi="Myriad Pro"/>
                <w:sz w:val="20"/>
                <w:szCs w:val="20"/>
              </w:rPr>
              <w:t>24,635,882</w:t>
            </w:r>
          </w:p>
        </w:tc>
        <w:tc>
          <w:tcPr>
            <w:tcW w:w="981" w:type="pct"/>
            <w:vAlign w:val="center"/>
          </w:tcPr>
          <w:p w14:paraId="24A8105D" w14:textId="19EE42EF" w:rsidR="00960A1F" w:rsidRPr="00C765B3" w:rsidRDefault="003569C0" w:rsidP="00A83CE3">
            <w:pPr>
              <w:spacing w:before="200" w:after="0"/>
              <w:jc w:val="right"/>
              <w:rPr>
                <w:rFonts w:ascii="Myriad Pro" w:eastAsia="Times New Roman" w:hAnsi="Myriad Pro"/>
                <w:b/>
                <w:bCs/>
                <w:sz w:val="20"/>
                <w:szCs w:val="20"/>
              </w:rPr>
            </w:pPr>
            <w:r w:rsidRPr="00C765B3">
              <w:rPr>
                <w:rFonts w:ascii="Myriad Pro" w:eastAsia="Times New Roman" w:hAnsi="Myriad Pro"/>
                <w:sz w:val="20"/>
                <w:szCs w:val="20"/>
              </w:rPr>
              <w:t>86,462,599</w:t>
            </w:r>
          </w:p>
        </w:tc>
      </w:tr>
      <w:tr w:rsidR="00960A1F" w:rsidRPr="00C765B3" w14:paraId="0264D636" w14:textId="77777777" w:rsidTr="000C71BD">
        <w:tblPrEx>
          <w:shd w:val="clear" w:color="auto" w:fill="auto"/>
        </w:tblPrEx>
        <w:trPr>
          <w:trHeight w:val="341"/>
        </w:trPr>
        <w:tc>
          <w:tcPr>
            <w:tcW w:w="765" w:type="pct"/>
          </w:tcPr>
          <w:p w14:paraId="38217051" w14:textId="77777777" w:rsidR="00960A1F" w:rsidRPr="00C765B3" w:rsidRDefault="00960A1F" w:rsidP="00A83CE3">
            <w:pPr>
              <w:spacing w:after="0"/>
              <w:jc w:val="both"/>
              <w:rPr>
                <w:rFonts w:ascii="Myriad Pro" w:eastAsia="Arial Unicode MS" w:hAnsi="Myriad Pro"/>
                <w:b/>
                <w:bCs/>
                <w:color w:val="000000"/>
                <w:sz w:val="20"/>
                <w:szCs w:val="20"/>
              </w:rPr>
            </w:pPr>
            <w:r w:rsidRPr="00C765B3">
              <w:rPr>
                <w:rFonts w:ascii="Myriad Pro" w:eastAsia="Times New Roman" w:hAnsi="Myriad Pro"/>
                <w:color w:val="000000"/>
                <w:sz w:val="20"/>
                <w:szCs w:val="20"/>
              </w:rPr>
              <w:t>Executing Agency:</w:t>
            </w:r>
          </w:p>
        </w:tc>
        <w:tc>
          <w:tcPr>
            <w:tcW w:w="986" w:type="pct"/>
            <w:vAlign w:val="center"/>
          </w:tcPr>
          <w:p w14:paraId="75DEA89E" w14:textId="77777777" w:rsidR="00960A1F" w:rsidRPr="00C765B3" w:rsidRDefault="00960A1F"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Public Works Department</w:t>
            </w:r>
          </w:p>
        </w:tc>
        <w:tc>
          <w:tcPr>
            <w:tcW w:w="1194" w:type="pct"/>
            <w:vAlign w:val="center"/>
          </w:tcPr>
          <w:p w14:paraId="79F7A364" w14:textId="77777777" w:rsidR="00960A1F" w:rsidRPr="00C765B3" w:rsidRDefault="00960A1F" w:rsidP="00A83CE3">
            <w:pPr>
              <w:spacing w:after="0"/>
              <w:jc w:val="both"/>
              <w:rPr>
                <w:rFonts w:ascii="Myriad Pro" w:eastAsia="Arial Unicode MS" w:hAnsi="Myriad Pro"/>
                <w:b/>
                <w:bCs/>
                <w:color w:val="000000"/>
                <w:sz w:val="20"/>
                <w:szCs w:val="20"/>
              </w:rPr>
            </w:pPr>
            <w:r w:rsidRPr="00C765B3">
              <w:rPr>
                <w:rFonts w:ascii="Myriad Pro" w:eastAsia="Times New Roman" w:hAnsi="Myriad Pro"/>
                <w:color w:val="000000"/>
                <w:sz w:val="20"/>
                <w:szCs w:val="20"/>
              </w:rPr>
              <w:t>Total Project Cost:</w:t>
            </w:r>
          </w:p>
        </w:tc>
        <w:tc>
          <w:tcPr>
            <w:tcW w:w="1074" w:type="pct"/>
            <w:gridSpan w:val="2"/>
            <w:vAlign w:val="center"/>
          </w:tcPr>
          <w:p w14:paraId="2C44260B" w14:textId="77777777" w:rsidR="00960A1F" w:rsidRPr="00C765B3" w:rsidRDefault="00960A1F" w:rsidP="00A83CE3">
            <w:pPr>
              <w:spacing w:after="0"/>
              <w:jc w:val="right"/>
              <w:rPr>
                <w:rFonts w:ascii="Myriad Pro" w:eastAsia="Arial Unicode MS" w:hAnsi="Myriad Pro"/>
                <w:b/>
                <w:bCs/>
                <w:sz w:val="20"/>
                <w:szCs w:val="20"/>
              </w:rPr>
            </w:pPr>
            <w:r w:rsidRPr="00C765B3">
              <w:rPr>
                <w:rFonts w:ascii="Myriad Pro" w:hAnsi="Myriad Pro"/>
                <w:sz w:val="20"/>
                <w:szCs w:val="20"/>
              </w:rPr>
              <w:t>29,635,882.00</w:t>
            </w:r>
          </w:p>
        </w:tc>
        <w:tc>
          <w:tcPr>
            <w:tcW w:w="981" w:type="pct"/>
            <w:vAlign w:val="center"/>
          </w:tcPr>
          <w:p w14:paraId="4D74516E" w14:textId="5C6D64DF" w:rsidR="00960A1F" w:rsidRPr="00C765B3" w:rsidRDefault="00D55B47" w:rsidP="00A83CE3">
            <w:pPr>
              <w:spacing w:after="0"/>
              <w:jc w:val="right"/>
              <w:rPr>
                <w:rFonts w:ascii="Myriad Pro" w:eastAsia="Arial Unicode MS" w:hAnsi="Myriad Pro"/>
                <w:b/>
                <w:bCs/>
                <w:sz w:val="20"/>
                <w:szCs w:val="20"/>
              </w:rPr>
            </w:pPr>
            <w:r w:rsidRPr="00C765B3">
              <w:rPr>
                <w:rFonts w:ascii="Myriad Pro" w:eastAsia="Times New Roman" w:hAnsi="Myriad Pro"/>
                <w:sz w:val="20"/>
                <w:szCs w:val="20"/>
              </w:rPr>
              <w:t xml:space="preserve"> 86,462,599</w:t>
            </w:r>
          </w:p>
        </w:tc>
      </w:tr>
      <w:tr w:rsidR="00960A1F" w:rsidRPr="00C765B3" w14:paraId="4DA7E451" w14:textId="77777777" w:rsidTr="000C71BD">
        <w:tblPrEx>
          <w:shd w:val="clear" w:color="auto" w:fill="auto"/>
        </w:tblPrEx>
        <w:trPr>
          <w:trHeight w:val="368"/>
        </w:trPr>
        <w:tc>
          <w:tcPr>
            <w:tcW w:w="765" w:type="pct"/>
            <w:vMerge w:val="restart"/>
          </w:tcPr>
          <w:p w14:paraId="717A82A5" w14:textId="77777777" w:rsidR="00960A1F" w:rsidRPr="00C765B3" w:rsidRDefault="00960A1F"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t>Other Partners involved:</w:t>
            </w:r>
          </w:p>
        </w:tc>
        <w:tc>
          <w:tcPr>
            <w:tcW w:w="986" w:type="pct"/>
            <w:vMerge w:val="restart"/>
            <w:vAlign w:val="center"/>
          </w:tcPr>
          <w:p w14:paraId="03F2FA85" w14:textId="77777777" w:rsidR="00960A1F" w:rsidRPr="00C765B3" w:rsidRDefault="00960A1F"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N/A</w:t>
            </w:r>
          </w:p>
        </w:tc>
        <w:tc>
          <w:tcPr>
            <w:tcW w:w="2268" w:type="pct"/>
            <w:gridSpan w:val="3"/>
            <w:vAlign w:val="center"/>
          </w:tcPr>
          <w:p w14:paraId="1B816D0D" w14:textId="77777777" w:rsidR="00960A1F" w:rsidRPr="00C765B3" w:rsidRDefault="00960A1F"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color w:val="000000"/>
                <w:sz w:val="20"/>
                <w:szCs w:val="20"/>
              </w:rPr>
              <w:t xml:space="preserve">ProDoc Signature (date project began): </w:t>
            </w:r>
          </w:p>
        </w:tc>
        <w:tc>
          <w:tcPr>
            <w:tcW w:w="981" w:type="pct"/>
            <w:vAlign w:val="center"/>
          </w:tcPr>
          <w:p w14:paraId="4F41500F" w14:textId="77777777" w:rsidR="00960A1F" w:rsidRPr="00C765B3" w:rsidRDefault="00960A1F"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8 July 2010</w:t>
            </w:r>
          </w:p>
          <w:p w14:paraId="17A91C1B" w14:textId="77777777" w:rsidR="00960A1F" w:rsidRPr="00C765B3" w:rsidRDefault="00960A1F"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(Note: Project Manager onboard 1 Jan 2011)</w:t>
            </w:r>
          </w:p>
        </w:tc>
      </w:tr>
      <w:tr w:rsidR="00960A1F" w:rsidRPr="00C765B3" w14:paraId="3CCCDA23" w14:textId="77777777" w:rsidTr="000C71BD">
        <w:trPr>
          <w:trHeight w:val="144"/>
        </w:trPr>
        <w:tc>
          <w:tcPr>
            <w:tcW w:w="765" w:type="pct"/>
            <w:vMerge/>
            <w:vAlign w:val="center"/>
          </w:tcPr>
          <w:p w14:paraId="3CEECD38" w14:textId="77777777" w:rsidR="00960A1F" w:rsidRPr="00C765B3" w:rsidRDefault="00960A1F" w:rsidP="00A83CE3">
            <w:pPr>
              <w:spacing w:after="0"/>
              <w:jc w:val="both"/>
              <w:rPr>
                <w:rFonts w:ascii="Myriad Pro" w:eastAsia="Arial Unicode MS" w:hAnsi="Myriad Pro"/>
                <w:sz w:val="20"/>
                <w:szCs w:val="20"/>
              </w:rPr>
            </w:pPr>
          </w:p>
        </w:tc>
        <w:tc>
          <w:tcPr>
            <w:tcW w:w="986" w:type="pct"/>
            <w:vMerge/>
          </w:tcPr>
          <w:p w14:paraId="3043B65C" w14:textId="77777777" w:rsidR="00960A1F" w:rsidRPr="00C765B3" w:rsidRDefault="00960A1F" w:rsidP="00A83CE3">
            <w:pPr>
              <w:tabs>
                <w:tab w:val="right" w:pos="0"/>
              </w:tabs>
              <w:spacing w:after="0"/>
              <w:jc w:val="both"/>
              <w:rPr>
                <w:rFonts w:ascii="Myriad Pro" w:eastAsia="Times New Roman" w:hAnsi="Myriad Pro"/>
                <w:sz w:val="20"/>
                <w:szCs w:val="20"/>
              </w:rPr>
            </w:pPr>
          </w:p>
        </w:tc>
        <w:tc>
          <w:tcPr>
            <w:tcW w:w="1214" w:type="pct"/>
            <w:gridSpan w:val="2"/>
          </w:tcPr>
          <w:p w14:paraId="30B7B92B" w14:textId="77777777" w:rsidR="00960A1F" w:rsidRPr="00C765B3" w:rsidRDefault="00960A1F" w:rsidP="00A83CE3">
            <w:pPr>
              <w:spacing w:after="0"/>
              <w:jc w:val="both"/>
              <w:rPr>
                <w:rFonts w:ascii="Myriad Pro" w:eastAsia="Arial Unicode MS" w:hAnsi="Myriad Pro"/>
                <w:b/>
                <w:bCs/>
                <w:color w:val="000000"/>
                <w:sz w:val="20"/>
                <w:szCs w:val="20"/>
              </w:rPr>
            </w:pPr>
            <w:r w:rsidRPr="00C765B3">
              <w:rPr>
                <w:rFonts w:ascii="Myriad Pro" w:eastAsia="Times New Roman" w:hAnsi="Myriad Pro"/>
                <w:color w:val="000000"/>
                <w:sz w:val="20"/>
                <w:szCs w:val="20"/>
              </w:rPr>
              <w:t>(Operational) Closing Date:</w:t>
            </w:r>
          </w:p>
        </w:tc>
        <w:tc>
          <w:tcPr>
            <w:tcW w:w="1054" w:type="pct"/>
          </w:tcPr>
          <w:p w14:paraId="134786FB" w14:textId="77777777" w:rsidR="00960A1F" w:rsidRPr="00C765B3" w:rsidRDefault="00960A1F" w:rsidP="00A83CE3">
            <w:pPr>
              <w:tabs>
                <w:tab w:val="right" w:pos="0"/>
              </w:tabs>
              <w:spacing w:after="0"/>
              <w:jc w:val="both"/>
              <w:rPr>
                <w:rFonts w:ascii="Myriad Pro" w:eastAsia="Times New Roman" w:hAnsi="Myriad Pro"/>
                <w:b/>
                <w:bCs/>
                <w:i/>
                <w:color w:val="000000"/>
                <w:sz w:val="20"/>
                <w:szCs w:val="20"/>
              </w:rPr>
            </w:pPr>
            <w:r w:rsidRPr="00C765B3">
              <w:rPr>
                <w:rFonts w:ascii="Myriad Pro" w:eastAsia="Times New Roman" w:hAnsi="Myriad Pro"/>
                <w:i/>
                <w:color w:val="000000"/>
                <w:sz w:val="20"/>
                <w:szCs w:val="20"/>
              </w:rPr>
              <w:t>Proposed:</w:t>
            </w:r>
          </w:p>
          <w:p w14:paraId="3A12154A" w14:textId="77777777" w:rsidR="00960A1F" w:rsidRPr="00C765B3" w:rsidRDefault="00960A1F"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Dec 2015</w:t>
            </w:r>
          </w:p>
        </w:tc>
        <w:tc>
          <w:tcPr>
            <w:tcW w:w="981" w:type="pct"/>
            <w:vAlign w:val="center"/>
          </w:tcPr>
          <w:p w14:paraId="62C78402" w14:textId="77777777" w:rsidR="00960A1F" w:rsidRPr="00C765B3" w:rsidRDefault="00960A1F" w:rsidP="00A83CE3">
            <w:pPr>
              <w:tabs>
                <w:tab w:val="right" w:pos="0"/>
              </w:tabs>
              <w:spacing w:after="0"/>
              <w:jc w:val="both"/>
              <w:rPr>
                <w:rFonts w:ascii="Myriad Pro" w:eastAsia="Times New Roman" w:hAnsi="Myriad Pro"/>
                <w:b/>
                <w:bCs/>
                <w:i/>
                <w:sz w:val="20"/>
                <w:szCs w:val="20"/>
              </w:rPr>
            </w:pPr>
            <w:r w:rsidRPr="00C765B3">
              <w:rPr>
                <w:rFonts w:ascii="Myriad Pro" w:eastAsia="Times New Roman" w:hAnsi="Myriad Pro"/>
                <w:i/>
                <w:color w:val="000000"/>
                <w:sz w:val="20"/>
                <w:szCs w:val="20"/>
              </w:rPr>
              <w:t>Actual:</w:t>
            </w:r>
          </w:p>
          <w:p w14:paraId="1B202F8C" w14:textId="77777777" w:rsidR="00960A1F" w:rsidRPr="00C765B3" w:rsidRDefault="00960A1F"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June 30, 2017</w:t>
            </w:r>
          </w:p>
        </w:tc>
      </w:tr>
    </w:tbl>
    <w:p w14:paraId="19D9471C" w14:textId="0D90D08D" w:rsidR="00960A1F" w:rsidRPr="00C765B3" w:rsidRDefault="00960A1F" w:rsidP="00A83CE3">
      <w:pPr>
        <w:spacing w:after="0"/>
        <w:rPr>
          <w:rFonts w:ascii="Myriad Pro" w:hAnsi="Myriad Pro"/>
          <w:sz w:val="20"/>
          <w:szCs w:val="20"/>
        </w:rPr>
      </w:pPr>
      <w:r w:rsidRPr="00C765B3">
        <w:rPr>
          <w:rFonts w:ascii="Myriad Pro" w:hAnsi="Myriad Pro"/>
          <w:sz w:val="20"/>
          <w:szCs w:val="20"/>
        </w:rPr>
        <w:t>*</w:t>
      </w:r>
      <w:r w:rsidR="00493969" w:rsidRPr="00C765B3">
        <w:rPr>
          <w:rFonts w:ascii="Myriad Pro" w:hAnsi="Myriad Pro"/>
          <w:sz w:val="20"/>
          <w:szCs w:val="20"/>
        </w:rPr>
        <w:t xml:space="preserve">Details </w:t>
      </w:r>
      <w:r w:rsidR="00493969" w:rsidRPr="00AB58A4">
        <w:rPr>
          <w:rFonts w:ascii="Myriad Pro" w:hAnsi="Myriad Pro"/>
          <w:sz w:val="20"/>
          <w:szCs w:val="20"/>
        </w:rPr>
        <w:t xml:space="preserve">in </w:t>
      </w:r>
      <w:r w:rsidR="00AB58A4" w:rsidRPr="00AB58A4">
        <w:rPr>
          <w:rFonts w:ascii="Myriad Pro" w:hAnsi="Myriad Pro"/>
          <w:sz w:val="20"/>
          <w:szCs w:val="20"/>
        </w:rPr>
        <w:t>Table 9</w:t>
      </w:r>
      <w:r w:rsidR="00493969" w:rsidRPr="00AB58A4">
        <w:rPr>
          <w:rFonts w:ascii="Myriad Pro" w:hAnsi="Myriad Pro"/>
          <w:sz w:val="20"/>
          <w:szCs w:val="20"/>
        </w:rPr>
        <w:t xml:space="preserve">: BSEEP Co-financing Realized, page </w:t>
      </w:r>
      <w:r w:rsidR="00AB58A4" w:rsidRPr="00AB58A4">
        <w:rPr>
          <w:rFonts w:ascii="Myriad Pro" w:hAnsi="Myriad Pro"/>
          <w:sz w:val="20"/>
          <w:szCs w:val="20"/>
        </w:rPr>
        <w:t>22-23</w:t>
      </w:r>
      <w:r w:rsidR="003C766E" w:rsidRPr="00AB58A4">
        <w:rPr>
          <w:rFonts w:ascii="Myriad Pro" w:hAnsi="Myriad Pro"/>
          <w:sz w:val="20"/>
          <w:szCs w:val="20"/>
        </w:rPr>
        <w:t xml:space="preserve"> as provided by Project Team</w:t>
      </w:r>
      <w:r w:rsidR="00493969" w:rsidRPr="00AB58A4">
        <w:rPr>
          <w:rFonts w:ascii="Myriad Pro" w:hAnsi="Myriad Pro"/>
          <w:sz w:val="20"/>
          <w:szCs w:val="20"/>
        </w:rPr>
        <w:t>.</w:t>
      </w:r>
    </w:p>
    <w:p w14:paraId="7C97A8D3" w14:textId="46CD4955" w:rsidR="00960A1F" w:rsidRDefault="00960A1F" w:rsidP="00A83CE3">
      <w:pPr>
        <w:spacing w:after="0"/>
        <w:rPr>
          <w:rFonts w:ascii="Myriad Pro" w:eastAsia="Times New Roman" w:hAnsi="Myriad Pro"/>
        </w:rPr>
      </w:pPr>
    </w:p>
    <w:p w14:paraId="4C83156C" w14:textId="77777777" w:rsidR="0070219A" w:rsidRPr="00C765B3" w:rsidRDefault="0070219A" w:rsidP="00A83CE3">
      <w:pPr>
        <w:spacing w:after="0"/>
        <w:rPr>
          <w:rFonts w:ascii="Myriad Pro" w:eastAsia="Times New Roman" w:hAnsi="Myriad Pro"/>
        </w:rPr>
      </w:pPr>
    </w:p>
    <w:p w14:paraId="3F89C135" w14:textId="77777777" w:rsidR="00960A1F" w:rsidRPr="00C765B3" w:rsidRDefault="00960A1F" w:rsidP="00A83CE3">
      <w:pPr>
        <w:numPr>
          <w:ilvl w:val="0"/>
          <w:numId w:val="1"/>
        </w:numPr>
        <w:spacing w:after="0"/>
        <w:ind w:left="360"/>
        <w:rPr>
          <w:rFonts w:ascii="Myriad Pro" w:eastAsia="Times New Roman" w:hAnsi="Myriad Pro"/>
          <w:b/>
          <w:color w:val="1F497D" w:themeColor="text2"/>
        </w:rPr>
      </w:pPr>
      <w:r w:rsidRPr="00C765B3">
        <w:rPr>
          <w:rFonts w:ascii="Myriad Pro" w:eastAsia="Times New Roman" w:hAnsi="Myriad Pro"/>
          <w:b/>
          <w:color w:val="1F497D" w:themeColor="text2"/>
        </w:rPr>
        <w:t xml:space="preserve">Brief Project Description </w:t>
      </w:r>
    </w:p>
    <w:p w14:paraId="22C5E566" w14:textId="77777777" w:rsidR="00960A1F" w:rsidRPr="00C765B3" w:rsidRDefault="00960A1F" w:rsidP="00A83CE3">
      <w:pPr>
        <w:spacing w:after="0"/>
        <w:rPr>
          <w:rFonts w:ascii="Myriad Pro" w:eastAsia="Times New Roman" w:hAnsi="Myriad Pro"/>
          <w:b/>
        </w:rPr>
      </w:pPr>
    </w:p>
    <w:p w14:paraId="1CFE370C" w14:textId="0CDE4DDC" w:rsidR="00960A1F" w:rsidRPr="00C765B3" w:rsidRDefault="00960A1F" w:rsidP="00A83CE3">
      <w:pPr>
        <w:jc w:val="both"/>
        <w:rPr>
          <w:rFonts w:ascii="Myriad Pro" w:eastAsia="MS Mincho" w:hAnsi="Myriad Pro" w:cs="Calibri"/>
          <w:color w:val="000000"/>
          <w:lang w:eastAsia="ja-JP" w:bidi="th-TH"/>
        </w:rPr>
      </w:pPr>
      <w:r w:rsidRPr="00C765B3">
        <w:rPr>
          <w:rFonts w:ascii="Myriad Pro" w:eastAsia="MS Mincho" w:hAnsi="Myriad Pro" w:cs="Calibri"/>
          <w:color w:val="000000"/>
          <w:lang w:eastAsia="ja-JP" w:bidi="th-TH"/>
        </w:rPr>
        <w:t>The UNDP-GEF Project “Building Sector Energy Efficiency Project”</w:t>
      </w:r>
      <w:r w:rsidRPr="00C765B3">
        <w:rPr>
          <w:rFonts w:ascii="Myriad Pro" w:eastAsiaTheme="minorHAnsi" w:hAnsi="Myriad Pro" w:cs="Calibri"/>
          <w:lang w:bidi="ar-SA"/>
        </w:rPr>
        <w:t xml:space="preserve"> or </w:t>
      </w:r>
      <w:r w:rsidRPr="00C765B3">
        <w:rPr>
          <w:rFonts w:ascii="Myriad Pro" w:eastAsia="MS Mincho" w:hAnsi="Myriad Pro" w:cs="Calibri"/>
          <w:color w:val="000000"/>
          <w:lang w:eastAsia="ja-JP" w:bidi="th-TH"/>
        </w:rPr>
        <w:t xml:space="preserve">BSEEP has for its goal the reduction in the annual growth rate of GHG emissions from the Malaysia buildings sector.  The project </w:t>
      </w:r>
      <w:r w:rsidRPr="00C765B3">
        <w:rPr>
          <w:rFonts w:ascii="Myriad Pro" w:eastAsia="MS Mincho" w:hAnsi="Myriad Pro" w:cs="Calibri"/>
          <w:color w:val="000000"/>
          <w:lang w:eastAsia="ja-JP" w:bidi="th-TH"/>
        </w:rPr>
        <w:lastRenderedPageBreak/>
        <w:t>objective is the improvement of the energy utilization efficiency in Malaysian buildings, particularly those in the commercial and government sectors, by promoting the energy conserving design of new buildings and by improving the energy utilization efficiency in the operation of existing buildings. The realization of this objective will be facilitated through the removal of barriers to the uptake of building energy efficiency technologies, systems, and practices. The project is in line with the GEF’s climate change strategic program on Promoting Energy Efficiency in Residential and Commercial Buildings (SP-1). It is comprised of activities aimed at improving energy efficiency and promoting the widespread adoption of energy efficient building technologies and practices in the Malaysian buildings sector. Specifically, the proposed project will reduce carbon emissio</w:t>
      </w:r>
      <w:r w:rsidR="00EA777D" w:rsidRPr="00C765B3">
        <w:rPr>
          <w:rFonts w:ascii="Myriad Pro" w:eastAsia="MS Mincho" w:hAnsi="Myriad Pro" w:cs="Calibri"/>
          <w:color w:val="000000"/>
          <w:lang w:eastAsia="ja-JP" w:bidi="th-TH"/>
        </w:rPr>
        <w:t xml:space="preserve">ns by an estimated 581.1 ktons </w:t>
      </w:r>
      <w:r w:rsidRPr="00C765B3">
        <w:rPr>
          <w:rFonts w:ascii="Myriad Pro" w:eastAsia="MS Mincho" w:hAnsi="Myriad Pro" w:cs="Calibri"/>
          <w:color w:val="000000"/>
          <w:lang w:eastAsia="ja-JP" w:bidi="th-TH"/>
        </w:rPr>
        <w:t>CO</w:t>
      </w:r>
      <w:r w:rsidRPr="00C765B3">
        <w:rPr>
          <w:rFonts w:ascii="Myriad Pro" w:eastAsia="MS Mincho" w:hAnsi="Myriad Pro" w:cs="Calibri"/>
          <w:color w:val="000000"/>
          <w:vertAlign w:val="subscript"/>
          <w:lang w:eastAsia="ja-JP" w:bidi="th-TH"/>
        </w:rPr>
        <w:t>2</w:t>
      </w:r>
      <w:r w:rsidRPr="00C765B3">
        <w:rPr>
          <w:rFonts w:ascii="Myriad Pro" w:eastAsia="MS Mincho" w:hAnsi="Myriad Pro" w:cs="Calibri"/>
          <w:color w:val="000000"/>
          <w:lang w:eastAsia="ja-JP" w:bidi="th-TH"/>
        </w:rPr>
        <w:t xml:space="preserve"> per year (or cumulative total of about 1,421.3 ktons CO</w:t>
      </w:r>
      <w:r w:rsidRPr="00C765B3">
        <w:rPr>
          <w:rFonts w:ascii="Myriad Pro" w:eastAsia="MS Mincho" w:hAnsi="Myriad Pro" w:cs="Calibri"/>
          <w:color w:val="000000"/>
          <w:vertAlign w:val="subscript"/>
          <w:lang w:eastAsia="ja-JP" w:bidi="th-TH"/>
        </w:rPr>
        <w:t>2</w:t>
      </w:r>
      <w:r w:rsidRPr="00C765B3">
        <w:rPr>
          <w:rFonts w:ascii="Myriad Pro" w:eastAsia="MS Mincho" w:hAnsi="Myriad Pro" w:cs="Calibri"/>
          <w:color w:val="000000"/>
          <w:lang w:eastAsia="ja-JP" w:bidi="th-TH"/>
        </w:rPr>
        <w:t>) by end of the project. This represents about 4% reduction in CO</w:t>
      </w:r>
      <w:r w:rsidRPr="00C765B3">
        <w:rPr>
          <w:rFonts w:ascii="Myriad Pro" w:eastAsia="MS Mincho" w:hAnsi="Myriad Pro" w:cs="Calibri"/>
          <w:color w:val="000000"/>
          <w:vertAlign w:val="subscript"/>
          <w:lang w:eastAsia="ja-JP" w:bidi="th-TH"/>
        </w:rPr>
        <w:t>2</w:t>
      </w:r>
      <w:r w:rsidRPr="00C765B3">
        <w:rPr>
          <w:rFonts w:ascii="Myriad Pro" w:eastAsia="MS Mincho" w:hAnsi="Myriad Pro" w:cs="Calibri"/>
          <w:color w:val="000000"/>
          <w:lang w:eastAsia="ja-JP" w:bidi="th-TH"/>
        </w:rPr>
        <w:t xml:space="preserve"> emissions compared to the magnitude of CO</w:t>
      </w:r>
      <w:r w:rsidRPr="00C765B3">
        <w:rPr>
          <w:rFonts w:ascii="Myriad Pro" w:eastAsia="MS Mincho" w:hAnsi="Myriad Pro" w:cs="Calibri"/>
          <w:color w:val="000000"/>
          <w:vertAlign w:val="subscript"/>
          <w:lang w:eastAsia="ja-JP" w:bidi="th-TH"/>
        </w:rPr>
        <w:t>2</w:t>
      </w:r>
      <w:r w:rsidRPr="00C765B3">
        <w:rPr>
          <w:rFonts w:ascii="Myriad Pro" w:eastAsia="MS Mincho" w:hAnsi="Myriad Pro" w:cs="Calibri"/>
          <w:color w:val="000000"/>
          <w:lang w:eastAsia="ja-JP" w:bidi="th-TH"/>
        </w:rPr>
        <w:t xml:space="preserve"> emissions unde</w:t>
      </w:r>
      <w:r w:rsidR="0089044A" w:rsidRPr="00C765B3">
        <w:rPr>
          <w:rFonts w:ascii="Myriad Pro" w:eastAsia="MS Mincho" w:hAnsi="Myriad Pro" w:cs="Calibri"/>
          <w:color w:val="000000"/>
          <w:lang w:eastAsia="ja-JP" w:bidi="th-TH"/>
        </w:rPr>
        <w:t>r a business-as-usual scenario</w:t>
      </w:r>
      <w:r w:rsidRPr="00C765B3">
        <w:rPr>
          <w:rFonts w:ascii="Myriad Pro" w:eastAsia="MS Mincho" w:hAnsi="Myriad Pro" w:cs="Calibri"/>
          <w:color w:val="000000"/>
          <w:lang w:eastAsia="ja-JP" w:bidi="th-TH"/>
        </w:rPr>
        <w:t>. Five years after the project end, CO</w:t>
      </w:r>
      <w:r w:rsidRPr="00C765B3">
        <w:rPr>
          <w:rFonts w:ascii="Myriad Pro" w:eastAsia="MS Mincho" w:hAnsi="Myriad Pro" w:cs="Calibri"/>
          <w:color w:val="000000"/>
          <w:vertAlign w:val="subscript"/>
          <w:lang w:eastAsia="ja-JP" w:bidi="th-TH"/>
        </w:rPr>
        <w:t>2</w:t>
      </w:r>
      <w:r w:rsidRPr="00C765B3">
        <w:rPr>
          <w:rFonts w:ascii="Myriad Pro" w:eastAsia="MS Mincho" w:hAnsi="Myriad Pro" w:cs="Calibri"/>
          <w:color w:val="000000"/>
          <w:lang w:eastAsia="ja-JP" w:bidi="th-TH"/>
        </w:rPr>
        <w:t xml:space="preserve"> emissions are forecast to be about 7.2% lower in annual emissions if there will be no BSEEP.</w:t>
      </w:r>
    </w:p>
    <w:p w14:paraId="5F929BA7" w14:textId="24731BA8" w:rsidR="00960A1F" w:rsidRPr="00C765B3" w:rsidRDefault="00960A1F" w:rsidP="00A83CE3">
      <w:pPr>
        <w:jc w:val="both"/>
        <w:rPr>
          <w:rFonts w:ascii="Myriad Pro" w:eastAsia="MS Mincho" w:hAnsi="Myriad Pro" w:cs="Calibri"/>
          <w:color w:val="000000"/>
          <w:lang w:eastAsia="ja-JP" w:bidi="th-TH"/>
        </w:rPr>
      </w:pPr>
      <w:r w:rsidRPr="00C765B3">
        <w:rPr>
          <w:rFonts w:ascii="Myriad Pro" w:eastAsia="MS Mincho" w:hAnsi="Myriad Pro" w:cs="Calibri"/>
          <w:color w:val="000000"/>
          <w:lang w:eastAsia="ja-JP" w:bidi="th-TH"/>
        </w:rPr>
        <w:t xml:space="preserve">The project logical framework was proposed to be modified by the </w:t>
      </w:r>
      <w:r w:rsidR="00384CE2">
        <w:rPr>
          <w:rFonts w:ascii="Myriad Pro" w:eastAsia="MS Mincho" w:hAnsi="Myriad Pro" w:cs="Calibri"/>
          <w:color w:val="000000"/>
          <w:lang w:eastAsia="ja-JP" w:bidi="th-TH"/>
        </w:rPr>
        <w:t xml:space="preserve">Project Management Unit (PMU) </w:t>
      </w:r>
      <w:r w:rsidRPr="00C765B3">
        <w:rPr>
          <w:rFonts w:ascii="Myriad Pro" w:eastAsia="MS Mincho" w:hAnsi="Myriad Pro" w:cs="Calibri"/>
          <w:color w:val="000000"/>
          <w:lang w:eastAsia="ja-JP" w:bidi="th-TH"/>
        </w:rPr>
        <w:t>slightly as a result of the recommendations in the mid-term evaluation, the five project outcomes remained the same, with the project framework updated on April-June 2015:</w:t>
      </w:r>
    </w:p>
    <w:p w14:paraId="166A3CC6" w14:textId="77777777" w:rsidR="00960A1F" w:rsidRPr="00C765B3" w:rsidRDefault="00960A1F" w:rsidP="00A83CE3">
      <w:pPr>
        <w:spacing w:after="0"/>
        <w:ind w:left="720"/>
        <w:jc w:val="both"/>
        <w:rPr>
          <w:rFonts w:ascii="Myriad Pro" w:eastAsia="MS Mincho" w:hAnsi="Myriad Pro" w:cs="Calibri"/>
          <w:color w:val="000000"/>
          <w:lang w:eastAsia="ja-JP" w:bidi="th-TH"/>
        </w:rPr>
      </w:pPr>
      <w:r w:rsidRPr="00C765B3">
        <w:rPr>
          <w:rFonts w:ascii="Myriad Pro" w:eastAsia="MS Mincho" w:hAnsi="Myriad Pro" w:cs="Calibri"/>
          <w:b/>
          <w:color w:val="000000"/>
          <w:lang w:eastAsia="ja-JP" w:bidi="th-TH"/>
        </w:rPr>
        <w:t>Outcome 1:</w:t>
      </w:r>
      <w:r w:rsidRPr="00C765B3">
        <w:rPr>
          <w:rFonts w:ascii="Myriad Pro" w:eastAsia="MS Mincho" w:hAnsi="Myriad Pro" w:cs="Calibri"/>
          <w:color w:val="000000"/>
          <w:lang w:eastAsia="ja-JP" w:bidi="th-TH"/>
        </w:rPr>
        <w:t xml:space="preserve"> Clear and effective system of monitoring and improving the energy performance of the building sector</w:t>
      </w:r>
    </w:p>
    <w:p w14:paraId="04AA2903" w14:textId="77777777" w:rsidR="00960A1F" w:rsidRPr="00C765B3" w:rsidRDefault="00960A1F" w:rsidP="00A83CE3">
      <w:pPr>
        <w:spacing w:after="0"/>
        <w:ind w:left="720"/>
        <w:jc w:val="both"/>
        <w:rPr>
          <w:rFonts w:ascii="Myriad Pro" w:eastAsia="MS Mincho" w:hAnsi="Myriad Pro" w:cs="Calibri"/>
          <w:color w:val="000000"/>
          <w:lang w:eastAsia="ja-JP" w:bidi="th-TH"/>
        </w:rPr>
      </w:pPr>
      <w:r w:rsidRPr="00C765B3">
        <w:rPr>
          <w:rFonts w:ascii="Myriad Pro" w:eastAsia="MS Mincho" w:hAnsi="Myriad Pro" w:cs="Calibri"/>
          <w:b/>
          <w:color w:val="000000"/>
          <w:lang w:eastAsia="ja-JP" w:bidi="th-TH"/>
        </w:rPr>
        <w:t>Outcome 2:</w:t>
      </w:r>
      <w:r w:rsidRPr="00C765B3">
        <w:rPr>
          <w:rFonts w:ascii="Myriad Pro" w:eastAsia="MS Mincho" w:hAnsi="Myriad Pro" w:cs="Calibri"/>
          <w:color w:val="000000"/>
          <w:lang w:eastAsia="ja-JP" w:bidi="th-TH"/>
        </w:rPr>
        <w:t xml:space="preserve"> Implementation of, and compliance to, favorable policies that encourage the application of EE technologies in the country’s buildings sector</w:t>
      </w:r>
    </w:p>
    <w:p w14:paraId="0EF40A98" w14:textId="77777777" w:rsidR="00960A1F" w:rsidRPr="00C765B3" w:rsidRDefault="00960A1F" w:rsidP="00A83CE3">
      <w:pPr>
        <w:spacing w:after="0"/>
        <w:ind w:left="720"/>
        <w:jc w:val="both"/>
        <w:rPr>
          <w:rFonts w:ascii="Myriad Pro" w:eastAsia="MS Mincho" w:hAnsi="Myriad Pro" w:cs="Calibri"/>
          <w:color w:val="000000"/>
          <w:lang w:eastAsia="ja-JP" w:bidi="th-TH"/>
        </w:rPr>
      </w:pPr>
      <w:r w:rsidRPr="00C765B3">
        <w:rPr>
          <w:rFonts w:ascii="Myriad Pro" w:eastAsia="MS Mincho" w:hAnsi="Myriad Pro" w:cs="Calibri"/>
          <w:b/>
          <w:color w:val="000000"/>
          <w:lang w:eastAsia="ja-JP" w:bidi="th-TH"/>
        </w:rPr>
        <w:t>Outcome 3:</w:t>
      </w:r>
      <w:r w:rsidRPr="00C765B3">
        <w:rPr>
          <w:rFonts w:ascii="Myriad Pro" w:eastAsia="MS Mincho" w:hAnsi="Myriad Pro" w:cs="Calibri"/>
          <w:color w:val="000000"/>
          <w:lang w:eastAsia="ja-JP" w:bidi="th-TH"/>
        </w:rPr>
        <w:t xml:space="preserve"> Availability of financial and institutional support for initiatives on EE building technology applications</w:t>
      </w:r>
    </w:p>
    <w:p w14:paraId="43472D07" w14:textId="77777777" w:rsidR="00960A1F" w:rsidRPr="00C765B3" w:rsidRDefault="00960A1F" w:rsidP="00A83CE3">
      <w:pPr>
        <w:spacing w:after="0"/>
        <w:ind w:left="720"/>
        <w:jc w:val="both"/>
        <w:rPr>
          <w:rFonts w:ascii="Myriad Pro" w:eastAsia="MS Mincho" w:hAnsi="Myriad Pro" w:cs="Calibri"/>
          <w:color w:val="000000"/>
          <w:lang w:eastAsia="ja-JP" w:bidi="th-TH"/>
        </w:rPr>
      </w:pPr>
      <w:r w:rsidRPr="00C765B3">
        <w:rPr>
          <w:rFonts w:ascii="Myriad Pro" w:eastAsia="MS Mincho" w:hAnsi="Myriad Pro" w:cs="Calibri"/>
          <w:b/>
          <w:color w:val="000000"/>
          <w:lang w:eastAsia="ja-JP" w:bidi="th-TH"/>
        </w:rPr>
        <w:t>Outcome 4:</w:t>
      </w:r>
      <w:r w:rsidRPr="00C765B3">
        <w:rPr>
          <w:rFonts w:ascii="Myriad Pro" w:eastAsia="MS Mincho" w:hAnsi="Myriad Pro" w:cs="Calibri"/>
          <w:color w:val="000000"/>
          <w:lang w:eastAsia="ja-JP" w:bidi="th-TH"/>
        </w:rPr>
        <w:t xml:space="preserve"> Enhanced awareness of the government, public and the buildings sector on EE building technology applications</w:t>
      </w:r>
    </w:p>
    <w:p w14:paraId="1C974E25" w14:textId="20D3E6FB" w:rsidR="00960A1F" w:rsidRPr="00C765B3" w:rsidRDefault="00960A1F" w:rsidP="00A83CE3">
      <w:pPr>
        <w:spacing w:after="0"/>
        <w:ind w:left="720"/>
        <w:jc w:val="both"/>
        <w:rPr>
          <w:rFonts w:ascii="Myriad Pro" w:eastAsia="MS Mincho" w:hAnsi="Myriad Pro" w:cs="Calibri"/>
          <w:color w:val="000000"/>
          <w:lang w:eastAsia="ja-JP" w:bidi="th-TH"/>
        </w:rPr>
      </w:pPr>
      <w:r w:rsidRPr="00C765B3">
        <w:rPr>
          <w:rFonts w:ascii="Myriad Pro" w:eastAsia="MS Mincho" w:hAnsi="Myriad Pro" w:cs="Calibri"/>
          <w:b/>
          <w:color w:val="000000"/>
          <w:lang w:eastAsia="ja-JP" w:bidi="th-TH"/>
        </w:rPr>
        <w:t>Outcome</w:t>
      </w:r>
      <w:r w:rsidR="00384CE2">
        <w:rPr>
          <w:rFonts w:ascii="Myriad Pro" w:eastAsia="MS Mincho" w:hAnsi="Myriad Pro" w:cs="Calibri"/>
          <w:b/>
          <w:color w:val="000000"/>
          <w:lang w:eastAsia="ja-JP" w:bidi="th-TH"/>
        </w:rPr>
        <w:t xml:space="preserve"> </w:t>
      </w:r>
      <w:r w:rsidRPr="00C765B3">
        <w:rPr>
          <w:rFonts w:ascii="Myriad Pro" w:eastAsia="MS Mincho" w:hAnsi="Myriad Pro" w:cs="Calibri"/>
          <w:b/>
          <w:color w:val="000000"/>
          <w:lang w:eastAsia="ja-JP" w:bidi="th-TH"/>
        </w:rPr>
        <w:t>5:</w:t>
      </w:r>
      <w:r w:rsidRPr="00C765B3">
        <w:rPr>
          <w:rFonts w:ascii="Myriad Pro" w:eastAsia="MS Mincho" w:hAnsi="Myriad Pro" w:cs="Calibri"/>
          <w:color w:val="000000"/>
          <w:lang w:eastAsia="ja-JP" w:bidi="th-TH"/>
        </w:rPr>
        <w:t xml:space="preserve"> Improved confidence in the feasibility, performance, energy, environmental and economic benefits of EE building technology applications leading to the replication of the EE technology application demonstrations.</w:t>
      </w:r>
    </w:p>
    <w:p w14:paraId="739DAACB" w14:textId="77777777" w:rsidR="00960A1F" w:rsidRPr="00C765B3" w:rsidRDefault="00960A1F" w:rsidP="00A83CE3">
      <w:pPr>
        <w:spacing w:after="0"/>
        <w:jc w:val="both"/>
        <w:rPr>
          <w:rFonts w:ascii="Myriad Pro" w:eastAsia="Times New Roman" w:hAnsi="Myriad Pro" w:cs="Calibri"/>
        </w:rPr>
      </w:pPr>
    </w:p>
    <w:p w14:paraId="02AE2749" w14:textId="38D8CC4E" w:rsidR="00960A1F" w:rsidRPr="00C765B3" w:rsidRDefault="00960A1F" w:rsidP="00A83CE3">
      <w:pPr>
        <w:spacing w:after="0"/>
        <w:jc w:val="both"/>
        <w:rPr>
          <w:rFonts w:ascii="Myriad Pro" w:eastAsia="Times New Roman" w:hAnsi="Myriad Pro" w:cs="Calibri"/>
        </w:rPr>
      </w:pPr>
      <w:r w:rsidRPr="00C765B3">
        <w:rPr>
          <w:rFonts w:ascii="Myriad Pro" w:eastAsia="Times New Roman" w:hAnsi="Myriad Pro" w:cs="Calibri"/>
        </w:rPr>
        <w:t>The project certainly gained its momentum in the last two years of implementation as it was committed to complete the activities by December 31, 201</w:t>
      </w:r>
      <w:r w:rsidR="00D55B47" w:rsidRPr="00C765B3">
        <w:rPr>
          <w:rFonts w:ascii="Myriad Pro" w:eastAsia="Times New Roman" w:hAnsi="Myriad Pro" w:cs="Calibri"/>
        </w:rPr>
        <w:t>6</w:t>
      </w:r>
      <w:r w:rsidRPr="00C765B3">
        <w:rPr>
          <w:rFonts w:ascii="Myriad Pro" w:eastAsia="Times New Roman" w:hAnsi="Myriad Pro" w:cs="Calibri"/>
        </w:rPr>
        <w:t xml:space="preserve"> but needed to be extended for the last time up to June 30, 2017.</w:t>
      </w:r>
    </w:p>
    <w:p w14:paraId="6E25C075" w14:textId="77777777" w:rsidR="00960A1F" w:rsidRPr="00C765B3" w:rsidRDefault="00960A1F" w:rsidP="00A83CE3">
      <w:pPr>
        <w:spacing w:after="0"/>
        <w:jc w:val="both"/>
        <w:rPr>
          <w:rFonts w:ascii="Myriad Pro" w:eastAsia="Times New Roman" w:hAnsi="Myriad Pro" w:cs="Calibri"/>
        </w:rPr>
      </w:pPr>
      <w:r w:rsidRPr="00C765B3">
        <w:rPr>
          <w:rFonts w:ascii="Myriad Pro" w:eastAsia="Times New Roman" w:hAnsi="Myriad Pro" w:cs="Calibri"/>
        </w:rPr>
        <w:t xml:space="preserve"> </w:t>
      </w:r>
    </w:p>
    <w:p w14:paraId="39553767" w14:textId="77777777" w:rsidR="00960A1F" w:rsidRPr="00C765B3" w:rsidRDefault="00960A1F" w:rsidP="00A83CE3">
      <w:pPr>
        <w:numPr>
          <w:ilvl w:val="0"/>
          <w:numId w:val="1"/>
        </w:numPr>
        <w:spacing w:after="0"/>
        <w:ind w:left="360"/>
        <w:jc w:val="both"/>
        <w:rPr>
          <w:rFonts w:ascii="Myriad Pro" w:eastAsia="Times New Roman" w:hAnsi="Myriad Pro" w:cs="Calibri"/>
          <w:b/>
          <w:color w:val="1F497D" w:themeColor="text2"/>
        </w:rPr>
      </w:pPr>
      <w:r w:rsidRPr="00C765B3">
        <w:rPr>
          <w:rFonts w:ascii="Myriad Pro" w:eastAsia="Times New Roman" w:hAnsi="Myriad Pro" w:cs="Calibri"/>
          <w:b/>
          <w:color w:val="1F497D" w:themeColor="text2"/>
        </w:rPr>
        <w:t>Evaluation Rating Table</w:t>
      </w:r>
    </w:p>
    <w:p w14:paraId="6859029D" w14:textId="0BFF7131" w:rsidR="00384CE2" w:rsidRPr="00384CE2" w:rsidRDefault="00384CE2" w:rsidP="00A83CE3">
      <w:pPr>
        <w:pStyle w:val="Caption"/>
        <w:keepNext/>
        <w:spacing w:line="276" w:lineRule="auto"/>
        <w:rPr>
          <w:rFonts w:ascii="Myriad Pro" w:eastAsia="Times New Roman" w:hAnsi="Myriad Pro" w:cs="Calibri"/>
          <w:iCs w:val="0"/>
          <w:color w:val="000000" w:themeColor="text1"/>
          <w:sz w:val="22"/>
          <w:szCs w:val="22"/>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4"/>
        <w:gridCol w:w="760"/>
        <w:gridCol w:w="4651"/>
        <w:gridCol w:w="912"/>
      </w:tblGrid>
      <w:tr w:rsidR="00790235" w:rsidRPr="00C765B3" w14:paraId="7BFE41E4" w14:textId="77777777" w:rsidTr="00384CE2">
        <w:trPr>
          <w:trHeight w:val="206"/>
        </w:trPr>
        <w:tc>
          <w:tcPr>
            <w:tcW w:w="5000" w:type="pct"/>
            <w:gridSpan w:val="4"/>
            <w:vAlign w:val="center"/>
          </w:tcPr>
          <w:p w14:paraId="361C6FEA" w14:textId="77777777" w:rsidR="00790235" w:rsidRPr="00C765B3" w:rsidRDefault="00790235" w:rsidP="00A83CE3">
            <w:pPr>
              <w:tabs>
                <w:tab w:val="right" w:pos="0"/>
              </w:tabs>
              <w:spacing w:after="0"/>
              <w:jc w:val="both"/>
              <w:rPr>
                <w:rFonts w:ascii="Myriad Pro" w:eastAsia="Times New Roman" w:hAnsi="Myriad Pro"/>
                <w:b/>
                <w:color w:val="000000"/>
                <w:sz w:val="20"/>
                <w:szCs w:val="20"/>
              </w:rPr>
            </w:pPr>
            <w:r w:rsidRPr="00C765B3">
              <w:rPr>
                <w:rFonts w:ascii="Myriad Pro" w:eastAsia="Times New Roman" w:hAnsi="Myriad Pro"/>
                <w:b/>
                <w:color w:val="000000"/>
                <w:sz w:val="20"/>
                <w:szCs w:val="20"/>
              </w:rPr>
              <w:t>Evaluation Ratings:</w:t>
            </w:r>
          </w:p>
        </w:tc>
      </w:tr>
      <w:tr w:rsidR="00790235" w:rsidRPr="00C765B3" w14:paraId="4536AFD9" w14:textId="77777777" w:rsidTr="00384CE2">
        <w:tblPrEx>
          <w:shd w:val="clear" w:color="auto" w:fill="4F81BD"/>
        </w:tblPrEx>
        <w:tc>
          <w:tcPr>
            <w:tcW w:w="1581" w:type="pct"/>
            <w:shd w:val="clear" w:color="auto" w:fill="7F7F7F"/>
          </w:tcPr>
          <w:p w14:paraId="6432B885" w14:textId="77777777" w:rsidR="00790235" w:rsidRPr="00C765B3" w:rsidRDefault="00790235" w:rsidP="00A83CE3">
            <w:pPr>
              <w:spacing w:after="0"/>
              <w:jc w:val="both"/>
              <w:rPr>
                <w:rFonts w:ascii="Myriad Pro" w:eastAsia="Times New Roman" w:hAnsi="Myriad Pro"/>
                <w:b/>
                <w:bCs/>
                <w:color w:val="FFFFFF"/>
                <w:sz w:val="20"/>
                <w:szCs w:val="20"/>
              </w:rPr>
            </w:pPr>
            <w:r w:rsidRPr="00C765B3">
              <w:rPr>
                <w:rFonts w:ascii="Myriad Pro" w:eastAsia="Times New Roman" w:hAnsi="Myriad Pro"/>
                <w:b/>
                <w:color w:val="FFFFFF"/>
                <w:sz w:val="20"/>
                <w:szCs w:val="20"/>
              </w:rPr>
              <w:t>1. Monitoring and Evaluation</w:t>
            </w:r>
          </w:p>
        </w:tc>
        <w:tc>
          <w:tcPr>
            <w:tcW w:w="411" w:type="pct"/>
            <w:shd w:val="clear" w:color="auto" w:fill="7F7F7F"/>
          </w:tcPr>
          <w:p w14:paraId="08DDA75A" w14:textId="77777777" w:rsidR="00790235" w:rsidRPr="00C765B3" w:rsidRDefault="00790235" w:rsidP="00A83CE3">
            <w:pPr>
              <w:spacing w:after="0"/>
              <w:jc w:val="center"/>
              <w:rPr>
                <w:rFonts w:ascii="Myriad Pro" w:eastAsia="Times New Roman" w:hAnsi="Myriad Pro"/>
                <w:b/>
                <w:bCs/>
                <w:color w:val="FFFFFF"/>
                <w:sz w:val="20"/>
                <w:szCs w:val="20"/>
              </w:rPr>
            </w:pPr>
            <w:r w:rsidRPr="00C765B3">
              <w:rPr>
                <w:rFonts w:ascii="Myriad Pro" w:eastAsia="Times New Roman" w:hAnsi="Myriad Pro"/>
                <w:b/>
                <w:i/>
                <w:color w:val="FFFFFF"/>
                <w:sz w:val="20"/>
                <w:szCs w:val="20"/>
              </w:rPr>
              <w:t>rating</w:t>
            </w:r>
          </w:p>
        </w:tc>
        <w:tc>
          <w:tcPr>
            <w:tcW w:w="2515" w:type="pct"/>
            <w:shd w:val="clear" w:color="auto" w:fill="7F7F7F"/>
          </w:tcPr>
          <w:p w14:paraId="3A69E3CA" w14:textId="77777777" w:rsidR="00790235" w:rsidRPr="00C765B3" w:rsidRDefault="00790235" w:rsidP="00A83CE3">
            <w:pPr>
              <w:spacing w:after="0"/>
              <w:jc w:val="both"/>
              <w:rPr>
                <w:rFonts w:ascii="Myriad Pro" w:eastAsia="Times New Roman" w:hAnsi="Myriad Pro"/>
                <w:b/>
                <w:i/>
                <w:color w:val="FFFFFF"/>
                <w:sz w:val="20"/>
                <w:szCs w:val="20"/>
              </w:rPr>
            </w:pPr>
            <w:r w:rsidRPr="00C765B3">
              <w:rPr>
                <w:rFonts w:ascii="Myriad Pro" w:eastAsia="Times New Roman" w:hAnsi="Myriad Pro"/>
                <w:b/>
                <w:color w:val="FFFFFF"/>
                <w:sz w:val="20"/>
                <w:szCs w:val="20"/>
              </w:rPr>
              <w:t>2. IA&amp; EA Execution</w:t>
            </w:r>
          </w:p>
        </w:tc>
        <w:tc>
          <w:tcPr>
            <w:tcW w:w="494" w:type="pct"/>
            <w:shd w:val="clear" w:color="auto" w:fill="7F7F7F"/>
          </w:tcPr>
          <w:p w14:paraId="0B5489CA" w14:textId="7C37E8BE" w:rsidR="00790235" w:rsidRPr="00C765B3" w:rsidRDefault="00453505" w:rsidP="00A83CE3">
            <w:pPr>
              <w:spacing w:after="0"/>
              <w:jc w:val="both"/>
              <w:rPr>
                <w:rFonts w:ascii="Myriad Pro" w:eastAsia="Times New Roman" w:hAnsi="Myriad Pro"/>
                <w:b/>
                <w:i/>
                <w:color w:val="FFFFFF"/>
                <w:sz w:val="20"/>
                <w:szCs w:val="20"/>
              </w:rPr>
            </w:pPr>
            <w:r w:rsidRPr="00C765B3">
              <w:rPr>
                <w:rFonts w:ascii="Myriad Pro" w:eastAsia="Times New Roman" w:hAnsi="Myriad Pro"/>
                <w:b/>
                <w:i/>
                <w:color w:val="FFFFFF"/>
                <w:sz w:val="20"/>
                <w:szCs w:val="20"/>
              </w:rPr>
              <w:t>R</w:t>
            </w:r>
            <w:r w:rsidR="00790235" w:rsidRPr="00C765B3">
              <w:rPr>
                <w:rFonts w:ascii="Myriad Pro" w:eastAsia="Times New Roman" w:hAnsi="Myriad Pro"/>
                <w:b/>
                <w:i/>
                <w:color w:val="FFFFFF"/>
                <w:sz w:val="20"/>
                <w:szCs w:val="20"/>
              </w:rPr>
              <w:t>ating</w:t>
            </w:r>
          </w:p>
        </w:tc>
      </w:tr>
      <w:tr w:rsidR="00790235" w:rsidRPr="00C765B3" w14:paraId="294F4A0B" w14:textId="77777777" w:rsidTr="00384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1" w:type="pct"/>
          </w:tcPr>
          <w:p w14:paraId="5E04EAC7" w14:textId="77777777" w:rsidR="00790235" w:rsidRPr="00C765B3" w:rsidRDefault="00790235"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M&amp;E design at entry</w:t>
            </w:r>
          </w:p>
        </w:tc>
        <w:tc>
          <w:tcPr>
            <w:tcW w:w="411" w:type="pct"/>
            <w:tcBorders>
              <w:bottom w:val="single" w:sz="4" w:space="0" w:color="auto"/>
            </w:tcBorders>
          </w:tcPr>
          <w:p w14:paraId="7DAFB10D" w14:textId="77777777" w:rsidR="00790235" w:rsidRPr="00C765B3" w:rsidRDefault="00790235"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S</w:t>
            </w:r>
          </w:p>
        </w:tc>
        <w:tc>
          <w:tcPr>
            <w:tcW w:w="2515" w:type="pct"/>
            <w:tcBorders>
              <w:bottom w:val="single" w:sz="4" w:space="0" w:color="auto"/>
            </w:tcBorders>
          </w:tcPr>
          <w:p w14:paraId="58283AFB" w14:textId="77777777" w:rsidR="00790235" w:rsidRPr="00C765B3" w:rsidRDefault="00790235"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Quality of UNDP Implementation – Implementing Agency (IA)</w:t>
            </w:r>
          </w:p>
        </w:tc>
        <w:tc>
          <w:tcPr>
            <w:tcW w:w="494" w:type="pct"/>
            <w:tcBorders>
              <w:bottom w:val="single" w:sz="4" w:space="0" w:color="auto"/>
            </w:tcBorders>
          </w:tcPr>
          <w:p w14:paraId="1A6B8162" w14:textId="77777777" w:rsidR="00790235" w:rsidRPr="00C765B3" w:rsidRDefault="00790235"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MS</w:t>
            </w:r>
          </w:p>
        </w:tc>
      </w:tr>
      <w:tr w:rsidR="00790235" w:rsidRPr="00C765B3" w14:paraId="0D81BA15" w14:textId="77777777" w:rsidTr="00384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1" w:type="pct"/>
          </w:tcPr>
          <w:p w14:paraId="61D85FBC" w14:textId="77777777" w:rsidR="00790235" w:rsidRPr="00C765B3" w:rsidRDefault="00790235"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M&amp;E Plan Implementation</w:t>
            </w:r>
          </w:p>
        </w:tc>
        <w:tc>
          <w:tcPr>
            <w:tcW w:w="411" w:type="pct"/>
            <w:tcBorders>
              <w:bottom w:val="single" w:sz="4" w:space="0" w:color="auto"/>
            </w:tcBorders>
          </w:tcPr>
          <w:p w14:paraId="44DDA409" w14:textId="07E8C86C" w:rsidR="00790235" w:rsidRPr="00C765B3" w:rsidRDefault="00833E4A"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MS</w:t>
            </w:r>
          </w:p>
        </w:tc>
        <w:tc>
          <w:tcPr>
            <w:tcW w:w="2515" w:type="pct"/>
            <w:tcBorders>
              <w:bottom w:val="single" w:sz="4" w:space="0" w:color="auto"/>
            </w:tcBorders>
          </w:tcPr>
          <w:p w14:paraId="05EAC6F6" w14:textId="77777777" w:rsidR="00790235" w:rsidRPr="00C765B3" w:rsidRDefault="00790235"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Quality of Execution - Executing Agency (EA)</w:t>
            </w:r>
          </w:p>
        </w:tc>
        <w:tc>
          <w:tcPr>
            <w:tcW w:w="494" w:type="pct"/>
            <w:tcBorders>
              <w:bottom w:val="single" w:sz="4" w:space="0" w:color="auto"/>
            </w:tcBorders>
          </w:tcPr>
          <w:p w14:paraId="1ADF8F1B" w14:textId="77777777" w:rsidR="00790235" w:rsidRPr="00C765B3" w:rsidRDefault="00790235"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MS</w:t>
            </w:r>
          </w:p>
        </w:tc>
      </w:tr>
      <w:tr w:rsidR="00790235" w:rsidRPr="00C765B3" w14:paraId="3D84CCDB" w14:textId="77777777" w:rsidTr="00384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1" w:type="pct"/>
          </w:tcPr>
          <w:p w14:paraId="44CC5EBE" w14:textId="77777777" w:rsidR="00790235" w:rsidRPr="00C765B3" w:rsidRDefault="00790235"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Overall quality of M&amp;E</w:t>
            </w:r>
          </w:p>
        </w:tc>
        <w:tc>
          <w:tcPr>
            <w:tcW w:w="411" w:type="pct"/>
            <w:tcBorders>
              <w:bottom w:val="single" w:sz="4" w:space="0" w:color="auto"/>
            </w:tcBorders>
          </w:tcPr>
          <w:p w14:paraId="6F5B71D1" w14:textId="085D9368" w:rsidR="00790235" w:rsidRPr="00C765B3" w:rsidRDefault="00833E4A"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MS</w:t>
            </w:r>
          </w:p>
        </w:tc>
        <w:tc>
          <w:tcPr>
            <w:tcW w:w="2515" w:type="pct"/>
            <w:tcBorders>
              <w:bottom w:val="single" w:sz="4" w:space="0" w:color="auto"/>
            </w:tcBorders>
          </w:tcPr>
          <w:p w14:paraId="222A541E" w14:textId="77777777" w:rsidR="00790235" w:rsidRPr="00C765B3" w:rsidRDefault="00790235"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Overall quality of Implementation / Execution</w:t>
            </w:r>
          </w:p>
        </w:tc>
        <w:tc>
          <w:tcPr>
            <w:tcW w:w="494" w:type="pct"/>
            <w:tcBorders>
              <w:bottom w:val="single" w:sz="4" w:space="0" w:color="auto"/>
            </w:tcBorders>
          </w:tcPr>
          <w:p w14:paraId="4CE9B9AC" w14:textId="77777777" w:rsidR="00790235" w:rsidRPr="00C765B3" w:rsidRDefault="00790235"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MS</w:t>
            </w:r>
          </w:p>
        </w:tc>
      </w:tr>
      <w:tr w:rsidR="00790235" w:rsidRPr="00C765B3" w14:paraId="7A44DE6A" w14:textId="77777777" w:rsidTr="00384CE2">
        <w:tblPrEx>
          <w:shd w:val="clear" w:color="auto" w:fill="4F81BD"/>
        </w:tblPrEx>
        <w:tc>
          <w:tcPr>
            <w:tcW w:w="1581" w:type="pct"/>
            <w:shd w:val="clear" w:color="auto" w:fill="7F7F7F"/>
          </w:tcPr>
          <w:p w14:paraId="2AB3D171" w14:textId="77777777" w:rsidR="00790235" w:rsidRPr="00C765B3" w:rsidRDefault="00790235" w:rsidP="00A83CE3">
            <w:pPr>
              <w:spacing w:after="0"/>
              <w:contextualSpacing/>
              <w:jc w:val="both"/>
              <w:rPr>
                <w:rFonts w:ascii="Myriad Pro" w:eastAsia="Times New Roman" w:hAnsi="Myriad Pro" w:cs="Calibri"/>
                <w:b/>
                <w:bCs/>
                <w:color w:val="FFFFFF"/>
                <w:sz w:val="20"/>
                <w:szCs w:val="20"/>
              </w:rPr>
            </w:pPr>
            <w:r w:rsidRPr="00C765B3">
              <w:rPr>
                <w:rFonts w:ascii="Myriad Pro" w:eastAsia="Times New Roman" w:hAnsi="Myriad Pro" w:cs="Calibri"/>
                <w:b/>
                <w:bCs/>
                <w:color w:val="FFFFFF"/>
                <w:sz w:val="20"/>
                <w:szCs w:val="20"/>
              </w:rPr>
              <w:lastRenderedPageBreak/>
              <w:t xml:space="preserve">3. Assessment of Outcomes </w:t>
            </w:r>
          </w:p>
        </w:tc>
        <w:tc>
          <w:tcPr>
            <w:tcW w:w="411" w:type="pct"/>
            <w:shd w:val="clear" w:color="auto" w:fill="7F7F7F"/>
          </w:tcPr>
          <w:p w14:paraId="4F769465" w14:textId="77777777" w:rsidR="00790235" w:rsidRPr="00C765B3" w:rsidRDefault="00790235" w:rsidP="00A83CE3">
            <w:pPr>
              <w:spacing w:after="0"/>
              <w:contextualSpacing/>
              <w:jc w:val="both"/>
              <w:rPr>
                <w:rFonts w:ascii="Myriad Pro" w:eastAsia="Times New Roman" w:hAnsi="Myriad Pro" w:cs="Calibri"/>
                <w:b/>
                <w:bCs/>
                <w:color w:val="FFFFFF"/>
                <w:sz w:val="20"/>
                <w:szCs w:val="20"/>
              </w:rPr>
            </w:pPr>
            <w:r w:rsidRPr="00C765B3">
              <w:rPr>
                <w:rFonts w:ascii="Myriad Pro" w:eastAsia="Times New Roman" w:hAnsi="Myriad Pro" w:cs="Calibri"/>
                <w:b/>
                <w:bCs/>
                <w:color w:val="FFFFFF"/>
                <w:sz w:val="20"/>
                <w:szCs w:val="20"/>
              </w:rPr>
              <w:t>rating</w:t>
            </w:r>
          </w:p>
        </w:tc>
        <w:tc>
          <w:tcPr>
            <w:tcW w:w="2515" w:type="pct"/>
            <w:shd w:val="clear" w:color="auto" w:fill="7F7F7F"/>
          </w:tcPr>
          <w:p w14:paraId="1327D750" w14:textId="77777777" w:rsidR="00790235" w:rsidRPr="00C765B3" w:rsidRDefault="00790235" w:rsidP="00A83CE3">
            <w:pPr>
              <w:spacing w:after="0"/>
              <w:contextualSpacing/>
              <w:jc w:val="both"/>
              <w:rPr>
                <w:rFonts w:ascii="Myriad Pro" w:eastAsia="Times New Roman" w:hAnsi="Myriad Pro" w:cs="Calibri"/>
                <w:b/>
                <w:bCs/>
                <w:color w:val="FFFFFF"/>
                <w:sz w:val="20"/>
                <w:szCs w:val="20"/>
              </w:rPr>
            </w:pPr>
            <w:r w:rsidRPr="00C765B3">
              <w:rPr>
                <w:rFonts w:ascii="Myriad Pro" w:eastAsia="Times New Roman" w:hAnsi="Myriad Pro" w:cs="Calibri"/>
                <w:b/>
                <w:bCs/>
                <w:color w:val="FFFFFF"/>
                <w:sz w:val="20"/>
                <w:szCs w:val="20"/>
              </w:rPr>
              <w:t>4. Sustainability</w:t>
            </w:r>
          </w:p>
        </w:tc>
        <w:tc>
          <w:tcPr>
            <w:tcW w:w="494" w:type="pct"/>
            <w:shd w:val="clear" w:color="auto" w:fill="7F7F7F"/>
          </w:tcPr>
          <w:p w14:paraId="7A7BCBC3" w14:textId="24917B67" w:rsidR="00790235" w:rsidRPr="00C765B3" w:rsidRDefault="00453505" w:rsidP="00A83CE3">
            <w:pPr>
              <w:spacing w:after="0"/>
              <w:contextualSpacing/>
              <w:jc w:val="both"/>
              <w:rPr>
                <w:rFonts w:ascii="Myriad Pro" w:eastAsia="Times New Roman" w:hAnsi="Myriad Pro" w:cs="Calibri"/>
                <w:b/>
                <w:bCs/>
                <w:color w:val="FFFFFF"/>
                <w:sz w:val="20"/>
                <w:szCs w:val="20"/>
              </w:rPr>
            </w:pPr>
            <w:r w:rsidRPr="00C765B3">
              <w:rPr>
                <w:rFonts w:ascii="Myriad Pro" w:eastAsia="Times New Roman" w:hAnsi="Myriad Pro" w:cs="Calibri"/>
                <w:b/>
                <w:bCs/>
                <w:color w:val="FFFFFF"/>
                <w:sz w:val="20"/>
                <w:szCs w:val="20"/>
              </w:rPr>
              <w:t>R</w:t>
            </w:r>
            <w:r w:rsidR="00790235" w:rsidRPr="00C765B3">
              <w:rPr>
                <w:rFonts w:ascii="Myriad Pro" w:eastAsia="Times New Roman" w:hAnsi="Myriad Pro" w:cs="Calibri"/>
                <w:b/>
                <w:bCs/>
                <w:color w:val="FFFFFF"/>
                <w:sz w:val="20"/>
                <w:szCs w:val="20"/>
              </w:rPr>
              <w:t>ating</w:t>
            </w:r>
          </w:p>
        </w:tc>
      </w:tr>
      <w:tr w:rsidR="008D4607" w:rsidRPr="00C765B3" w14:paraId="692770C1" w14:textId="77777777" w:rsidTr="00384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1" w:type="pct"/>
          </w:tcPr>
          <w:p w14:paraId="3F157BF9"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Relevance </w:t>
            </w:r>
          </w:p>
        </w:tc>
        <w:tc>
          <w:tcPr>
            <w:tcW w:w="411" w:type="pct"/>
          </w:tcPr>
          <w:p w14:paraId="3641D5DA"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2 (R)</w:t>
            </w:r>
          </w:p>
        </w:tc>
        <w:tc>
          <w:tcPr>
            <w:tcW w:w="2515" w:type="pct"/>
          </w:tcPr>
          <w:p w14:paraId="16B5D03C"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Financial resources:</w:t>
            </w:r>
          </w:p>
        </w:tc>
        <w:tc>
          <w:tcPr>
            <w:tcW w:w="494" w:type="pct"/>
          </w:tcPr>
          <w:p w14:paraId="58023E93" w14:textId="518B1C9A" w:rsidR="008D4607" w:rsidRPr="00C765B3" w:rsidRDefault="008D4607"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L</w:t>
            </w:r>
          </w:p>
        </w:tc>
      </w:tr>
      <w:tr w:rsidR="008D4607" w:rsidRPr="00C765B3" w14:paraId="7B8A2263" w14:textId="77777777" w:rsidTr="00384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1" w:type="pct"/>
          </w:tcPr>
          <w:p w14:paraId="291D96C6"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Effectiveness</w:t>
            </w:r>
          </w:p>
        </w:tc>
        <w:tc>
          <w:tcPr>
            <w:tcW w:w="411" w:type="pct"/>
          </w:tcPr>
          <w:p w14:paraId="6F2DEAAA"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MS</w:t>
            </w:r>
          </w:p>
        </w:tc>
        <w:tc>
          <w:tcPr>
            <w:tcW w:w="2515" w:type="pct"/>
          </w:tcPr>
          <w:p w14:paraId="4F907990"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Socio-political:</w:t>
            </w:r>
          </w:p>
        </w:tc>
        <w:tc>
          <w:tcPr>
            <w:tcW w:w="494" w:type="pct"/>
          </w:tcPr>
          <w:p w14:paraId="74946240" w14:textId="60D53043" w:rsidR="008D4607" w:rsidRPr="00C765B3" w:rsidRDefault="008D4607"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ML</w:t>
            </w:r>
          </w:p>
        </w:tc>
      </w:tr>
      <w:tr w:rsidR="008D4607" w:rsidRPr="00C765B3" w14:paraId="62BFFF2A" w14:textId="77777777" w:rsidTr="00384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1" w:type="pct"/>
          </w:tcPr>
          <w:p w14:paraId="7D563ACE"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Efficiency </w:t>
            </w:r>
          </w:p>
        </w:tc>
        <w:tc>
          <w:tcPr>
            <w:tcW w:w="411" w:type="pct"/>
          </w:tcPr>
          <w:p w14:paraId="701AE100"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MS</w:t>
            </w:r>
          </w:p>
        </w:tc>
        <w:tc>
          <w:tcPr>
            <w:tcW w:w="2515" w:type="pct"/>
          </w:tcPr>
          <w:p w14:paraId="5236BA0E"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Institutional framework and governance:</w:t>
            </w:r>
          </w:p>
        </w:tc>
        <w:tc>
          <w:tcPr>
            <w:tcW w:w="494" w:type="pct"/>
          </w:tcPr>
          <w:p w14:paraId="188C8B12" w14:textId="6DA95EE4" w:rsidR="008D4607" w:rsidRPr="00C765B3" w:rsidRDefault="008D4607"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MU</w:t>
            </w:r>
          </w:p>
        </w:tc>
      </w:tr>
      <w:tr w:rsidR="008D4607" w:rsidRPr="00C765B3" w14:paraId="1553200F" w14:textId="77777777" w:rsidTr="00384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1" w:type="pct"/>
          </w:tcPr>
          <w:p w14:paraId="7AACCEFD"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Overall Project Outcome Rating</w:t>
            </w:r>
          </w:p>
        </w:tc>
        <w:tc>
          <w:tcPr>
            <w:tcW w:w="411" w:type="pct"/>
          </w:tcPr>
          <w:p w14:paraId="528DACDB" w14:textId="77777777" w:rsidR="008D4607" w:rsidRPr="00C765B3" w:rsidRDefault="008D4607"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MS</w:t>
            </w:r>
          </w:p>
        </w:tc>
        <w:tc>
          <w:tcPr>
            <w:tcW w:w="2515" w:type="pct"/>
          </w:tcPr>
          <w:p w14:paraId="202D2B72" w14:textId="076CB2F5" w:rsidR="008D4607" w:rsidRPr="00C765B3" w:rsidRDefault="001D238D"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Environmental</w:t>
            </w:r>
            <w:r w:rsidR="008D4607" w:rsidRPr="00C765B3">
              <w:rPr>
                <w:rFonts w:ascii="Myriad Pro" w:eastAsia="Times New Roman" w:hAnsi="Myriad Pro"/>
                <w:sz w:val="20"/>
                <w:szCs w:val="20"/>
              </w:rPr>
              <w:t>:</w:t>
            </w:r>
          </w:p>
        </w:tc>
        <w:tc>
          <w:tcPr>
            <w:tcW w:w="494" w:type="pct"/>
          </w:tcPr>
          <w:p w14:paraId="7FE87EBD" w14:textId="15AA47E4" w:rsidR="008D4607" w:rsidRPr="00C765B3" w:rsidRDefault="008D4607"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ML</w:t>
            </w:r>
          </w:p>
        </w:tc>
      </w:tr>
      <w:tr w:rsidR="00790235" w:rsidRPr="00C765B3" w14:paraId="51BC33FD" w14:textId="77777777" w:rsidTr="00384CE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581" w:type="pct"/>
          </w:tcPr>
          <w:p w14:paraId="31019B9E" w14:textId="77777777" w:rsidR="00790235" w:rsidRPr="00C765B3" w:rsidRDefault="00790235" w:rsidP="00A83CE3">
            <w:pPr>
              <w:spacing w:after="0"/>
              <w:jc w:val="both"/>
              <w:rPr>
                <w:rFonts w:ascii="Myriad Pro" w:eastAsia="Times New Roman" w:hAnsi="Myriad Pro"/>
                <w:sz w:val="20"/>
                <w:szCs w:val="20"/>
              </w:rPr>
            </w:pPr>
          </w:p>
        </w:tc>
        <w:tc>
          <w:tcPr>
            <w:tcW w:w="411" w:type="pct"/>
          </w:tcPr>
          <w:p w14:paraId="25BBD0C5" w14:textId="77777777" w:rsidR="00790235" w:rsidRPr="00C765B3" w:rsidRDefault="00790235" w:rsidP="00A83CE3">
            <w:pPr>
              <w:spacing w:after="0"/>
              <w:jc w:val="both"/>
              <w:rPr>
                <w:rFonts w:ascii="Myriad Pro" w:eastAsia="Times New Roman" w:hAnsi="Myriad Pro"/>
                <w:sz w:val="20"/>
                <w:szCs w:val="20"/>
              </w:rPr>
            </w:pPr>
          </w:p>
        </w:tc>
        <w:tc>
          <w:tcPr>
            <w:tcW w:w="2515" w:type="pct"/>
          </w:tcPr>
          <w:p w14:paraId="3144DD46" w14:textId="77777777" w:rsidR="00790235" w:rsidRPr="00C765B3" w:rsidRDefault="00790235"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Overall likelihood of sustainability:</w:t>
            </w:r>
          </w:p>
        </w:tc>
        <w:tc>
          <w:tcPr>
            <w:tcW w:w="494" w:type="pct"/>
          </w:tcPr>
          <w:p w14:paraId="39E999C0" w14:textId="77777777" w:rsidR="00790235" w:rsidRPr="00C765B3" w:rsidRDefault="00790235" w:rsidP="00A83CE3">
            <w:pPr>
              <w:spacing w:after="0"/>
              <w:jc w:val="center"/>
              <w:rPr>
                <w:rFonts w:ascii="Myriad Pro" w:eastAsia="Times New Roman" w:hAnsi="Myriad Pro"/>
                <w:b/>
                <w:bCs/>
                <w:sz w:val="20"/>
                <w:szCs w:val="20"/>
              </w:rPr>
            </w:pPr>
            <w:r w:rsidRPr="00C765B3">
              <w:rPr>
                <w:rFonts w:ascii="Myriad Pro" w:eastAsia="Times New Roman" w:hAnsi="Myriad Pro"/>
                <w:sz w:val="20"/>
                <w:szCs w:val="20"/>
              </w:rPr>
              <w:t>ML</w:t>
            </w:r>
          </w:p>
        </w:tc>
      </w:tr>
    </w:tbl>
    <w:p w14:paraId="467A580D" w14:textId="65A01F82" w:rsidR="001D6486" w:rsidRDefault="00960A1F" w:rsidP="00A83CE3">
      <w:pPr>
        <w:autoSpaceDE w:val="0"/>
        <w:autoSpaceDN w:val="0"/>
        <w:adjustRightInd w:val="0"/>
        <w:spacing w:after="0"/>
        <w:jc w:val="both"/>
        <w:rPr>
          <w:rFonts w:ascii="Myriad Pro" w:eastAsiaTheme="minorHAnsi" w:hAnsi="Myriad Pro" w:cs="TT2Eo00"/>
          <w:lang w:bidi="ar-SA"/>
        </w:rPr>
      </w:pPr>
      <w:r w:rsidRPr="00C765B3">
        <w:rPr>
          <w:rFonts w:ascii="Myriad Pro" w:eastAsia="Times New Roman" w:hAnsi="Myriad Pro"/>
          <w:sz w:val="20"/>
          <w:szCs w:val="20"/>
        </w:rPr>
        <w:t>* As stated in the TE TOR, all criteria marked with (*) were rated using the prescribed rating scales.</w:t>
      </w:r>
    </w:p>
    <w:p w14:paraId="0E327715" w14:textId="21EA846C" w:rsidR="00B41979" w:rsidRPr="00C765B3" w:rsidRDefault="00B41979" w:rsidP="00A83CE3">
      <w:pPr>
        <w:autoSpaceDE w:val="0"/>
        <w:autoSpaceDN w:val="0"/>
        <w:adjustRightInd w:val="0"/>
        <w:spacing w:after="0"/>
        <w:jc w:val="both"/>
        <w:rPr>
          <w:rFonts w:ascii="Myriad Pro" w:eastAsiaTheme="minorHAnsi" w:hAnsi="Myriad Pro" w:cs="TT2Eo00"/>
          <w:lang w:bidi="ar-SA"/>
        </w:rPr>
      </w:pPr>
    </w:p>
    <w:p w14:paraId="64ED3F85" w14:textId="7A99ACE0" w:rsidR="00960A1F" w:rsidRPr="00C765B3" w:rsidRDefault="00960A1F" w:rsidP="00A83CE3">
      <w:pPr>
        <w:autoSpaceDE w:val="0"/>
        <w:autoSpaceDN w:val="0"/>
        <w:adjustRightInd w:val="0"/>
        <w:spacing w:after="0"/>
        <w:jc w:val="both"/>
        <w:rPr>
          <w:rFonts w:ascii="Myriad Pro" w:eastAsiaTheme="minorHAnsi" w:hAnsi="Myriad Pro" w:cs="TT2Eo00"/>
          <w:lang w:bidi="ar-SA"/>
        </w:rPr>
      </w:pPr>
    </w:p>
    <w:tbl>
      <w:tblPr>
        <w:tblW w:w="4953" w:type="pct"/>
        <w:tblInd w:w="108" w:type="dxa"/>
        <w:tblBorders>
          <w:top w:val="single" w:sz="4" w:space="0" w:color="000000"/>
          <w:left w:val="single" w:sz="4" w:space="0" w:color="000000"/>
          <w:bottom w:val="single" w:sz="4" w:space="0" w:color="000000"/>
          <w:right w:val="single" w:sz="4" w:space="0" w:color="000000"/>
          <w:insideV w:val="single" w:sz="4" w:space="0" w:color="000000"/>
        </w:tblBorders>
        <w:tblLook w:val="04A0" w:firstRow="1" w:lastRow="0" w:firstColumn="1" w:lastColumn="0" w:noHBand="0" w:noVBand="1"/>
      </w:tblPr>
      <w:tblGrid>
        <w:gridCol w:w="3722"/>
        <w:gridCol w:w="3723"/>
        <w:gridCol w:w="1817"/>
      </w:tblGrid>
      <w:tr w:rsidR="00384CE2" w:rsidRPr="00C765B3" w14:paraId="0D4793EA" w14:textId="77777777" w:rsidTr="00384CE2">
        <w:trPr>
          <w:trHeight w:val="368"/>
        </w:trPr>
        <w:tc>
          <w:tcPr>
            <w:tcW w:w="5000" w:type="pct"/>
            <w:gridSpan w:val="3"/>
            <w:tcBorders>
              <w:top w:val="single" w:sz="4" w:space="0" w:color="auto"/>
              <w:left w:val="single" w:sz="4" w:space="0" w:color="auto"/>
              <w:bottom w:val="single" w:sz="4" w:space="0" w:color="auto"/>
              <w:right w:val="single" w:sz="4" w:space="0" w:color="auto"/>
            </w:tcBorders>
            <w:shd w:val="clear" w:color="auto" w:fill="auto"/>
          </w:tcPr>
          <w:p w14:paraId="16E93FF7" w14:textId="190687C8" w:rsidR="00384CE2" w:rsidRPr="00C765B3" w:rsidRDefault="00384CE2" w:rsidP="00A83CE3">
            <w:pPr>
              <w:spacing w:after="0"/>
              <w:jc w:val="both"/>
              <w:rPr>
                <w:rFonts w:ascii="Myriad Pro" w:eastAsia="Times New Roman" w:hAnsi="Myriad Pro"/>
                <w:b/>
                <w:i/>
                <w:sz w:val="20"/>
                <w:szCs w:val="20"/>
              </w:rPr>
            </w:pPr>
            <w:r>
              <w:rPr>
                <w:rFonts w:ascii="Myriad Pro" w:eastAsia="Times New Roman" w:hAnsi="Myriad Pro"/>
                <w:b/>
                <w:color w:val="000000"/>
                <w:sz w:val="20"/>
                <w:szCs w:val="20"/>
              </w:rPr>
              <w:t>Rating Scales:</w:t>
            </w:r>
          </w:p>
        </w:tc>
      </w:tr>
      <w:tr w:rsidR="00960A1F" w:rsidRPr="00C765B3" w14:paraId="3EF3200C" w14:textId="77777777" w:rsidTr="00384CE2">
        <w:trPr>
          <w:trHeight w:val="548"/>
        </w:trPr>
        <w:tc>
          <w:tcPr>
            <w:tcW w:w="2009" w:type="pct"/>
            <w:tcBorders>
              <w:top w:val="single" w:sz="4" w:space="0" w:color="auto"/>
            </w:tcBorders>
            <w:shd w:val="clear" w:color="auto" w:fill="auto"/>
            <w:hideMark/>
          </w:tcPr>
          <w:p w14:paraId="09E9E8DE" w14:textId="77777777" w:rsidR="00960A1F" w:rsidRDefault="00960A1F" w:rsidP="00A83CE3">
            <w:pPr>
              <w:spacing w:after="0"/>
              <w:jc w:val="both"/>
              <w:rPr>
                <w:rFonts w:ascii="Myriad Pro" w:eastAsia="Times New Roman" w:hAnsi="Myriad Pro"/>
                <w:b/>
                <w:i/>
                <w:sz w:val="20"/>
                <w:szCs w:val="20"/>
              </w:rPr>
            </w:pPr>
            <w:r w:rsidRPr="00C765B3">
              <w:rPr>
                <w:rFonts w:ascii="Myriad Pro" w:eastAsia="Times New Roman" w:hAnsi="Myriad Pro"/>
                <w:b/>
                <w:i/>
                <w:sz w:val="20"/>
                <w:szCs w:val="20"/>
              </w:rPr>
              <w:t xml:space="preserve">Ratings for Effectiveness, Efficiency, Overall Project Outcome Rating, M&amp;E, IA &amp; EA Execution </w:t>
            </w:r>
          </w:p>
          <w:p w14:paraId="7CAAC826" w14:textId="247DD1E4" w:rsidR="00085406" w:rsidRPr="00C765B3" w:rsidRDefault="00085406" w:rsidP="00A83CE3">
            <w:pPr>
              <w:spacing w:after="0"/>
              <w:jc w:val="both"/>
              <w:rPr>
                <w:rFonts w:ascii="Myriad Pro" w:hAnsi="Myriad Pro"/>
                <w:b/>
                <w:i/>
                <w:sz w:val="20"/>
                <w:szCs w:val="20"/>
              </w:rPr>
            </w:pPr>
          </w:p>
        </w:tc>
        <w:tc>
          <w:tcPr>
            <w:tcW w:w="2010" w:type="pct"/>
            <w:tcBorders>
              <w:top w:val="single" w:sz="4" w:space="0" w:color="auto"/>
            </w:tcBorders>
            <w:shd w:val="clear" w:color="auto" w:fill="auto"/>
          </w:tcPr>
          <w:p w14:paraId="3ECD5D28" w14:textId="7298D2D3" w:rsidR="00960A1F" w:rsidRPr="00C765B3" w:rsidRDefault="00085406" w:rsidP="00A83CE3">
            <w:pPr>
              <w:spacing w:after="0"/>
              <w:jc w:val="both"/>
              <w:rPr>
                <w:rFonts w:ascii="Myriad Pro" w:hAnsi="Myriad Pro"/>
                <w:b/>
                <w:i/>
                <w:sz w:val="20"/>
                <w:szCs w:val="20"/>
              </w:rPr>
            </w:pPr>
            <w:r>
              <w:rPr>
                <w:rFonts w:ascii="Myriad Pro" w:eastAsia="Times New Roman" w:hAnsi="Myriad Pro"/>
                <w:b/>
                <w:i/>
                <w:sz w:val="20"/>
                <w:szCs w:val="20"/>
              </w:rPr>
              <w:t>Sustainability Ratings</w:t>
            </w:r>
          </w:p>
          <w:p w14:paraId="677B8B0A" w14:textId="77777777" w:rsidR="00960A1F" w:rsidRPr="00C765B3" w:rsidRDefault="00960A1F" w:rsidP="00A83CE3">
            <w:pPr>
              <w:spacing w:after="0"/>
              <w:jc w:val="both"/>
              <w:rPr>
                <w:rFonts w:ascii="Myriad Pro" w:eastAsia="Times New Roman" w:hAnsi="Myriad Pro"/>
                <w:b/>
                <w:i/>
                <w:sz w:val="20"/>
                <w:szCs w:val="20"/>
              </w:rPr>
            </w:pPr>
          </w:p>
        </w:tc>
        <w:tc>
          <w:tcPr>
            <w:tcW w:w="981" w:type="pct"/>
            <w:tcBorders>
              <w:top w:val="single" w:sz="4" w:space="0" w:color="auto"/>
            </w:tcBorders>
            <w:shd w:val="clear" w:color="auto" w:fill="auto"/>
          </w:tcPr>
          <w:p w14:paraId="0991F1BA" w14:textId="245A5457" w:rsidR="00960A1F" w:rsidRPr="00C765B3" w:rsidRDefault="00085406" w:rsidP="00A83CE3">
            <w:pPr>
              <w:spacing w:after="0"/>
              <w:jc w:val="both"/>
              <w:rPr>
                <w:rFonts w:ascii="Myriad Pro" w:eastAsia="Times New Roman" w:hAnsi="Myriad Pro"/>
                <w:b/>
                <w:i/>
                <w:sz w:val="20"/>
                <w:szCs w:val="20"/>
              </w:rPr>
            </w:pPr>
            <w:r>
              <w:rPr>
                <w:rFonts w:ascii="Myriad Pro" w:eastAsia="Times New Roman" w:hAnsi="Myriad Pro"/>
                <w:b/>
                <w:i/>
                <w:sz w:val="20"/>
                <w:szCs w:val="20"/>
              </w:rPr>
              <w:t>Relevance R</w:t>
            </w:r>
            <w:r w:rsidR="00960A1F" w:rsidRPr="00C765B3">
              <w:rPr>
                <w:rFonts w:ascii="Myriad Pro" w:eastAsia="Times New Roman" w:hAnsi="Myriad Pro"/>
                <w:b/>
                <w:i/>
                <w:sz w:val="20"/>
                <w:szCs w:val="20"/>
              </w:rPr>
              <w:t>atings</w:t>
            </w:r>
          </w:p>
        </w:tc>
      </w:tr>
      <w:tr w:rsidR="00960A1F" w:rsidRPr="00C765B3" w14:paraId="5FF0CDE7" w14:textId="77777777" w:rsidTr="00660BF9">
        <w:trPr>
          <w:trHeight w:val="269"/>
        </w:trPr>
        <w:tc>
          <w:tcPr>
            <w:tcW w:w="2009" w:type="pct"/>
            <w:vMerge w:val="restart"/>
            <w:shd w:val="clear" w:color="auto" w:fill="auto"/>
            <w:hideMark/>
          </w:tcPr>
          <w:p w14:paraId="10213E09" w14:textId="62D84393" w:rsidR="00960A1F" w:rsidRPr="00C765B3" w:rsidRDefault="00384CE2" w:rsidP="00A83CE3">
            <w:pPr>
              <w:spacing w:after="0"/>
              <w:ind w:left="162"/>
              <w:rPr>
                <w:rFonts w:ascii="Myriad Pro" w:eastAsia="Times New Roman" w:hAnsi="Myriad Pro"/>
                <w:sz w:val="20"/>
                <w:szCs w:val="20"/>
              </w:rPr>
            </w:pPr>
            <w:r>
              <w:rPr>
                <w:rFonts w:ascii="Myriad Pro" w:eastAsia="Times New Roman" w:hAnsi="Myriad Pro"/>
                <w:sz w:val="20"/>
                <w:szCs w:val="20"/>
              </w:rPr>
              <w:t xml:space="preserve">6: </w:t>
            </w:r>
            <w:r w:rsidR="00960A1F" w:rsidRPr="00C765B3">
              <w:rPr>
                <w:rFonts w:ascii="Myriad Pro" w:eastAsia="Times New Roman" w:hAnsi="Myriad Pro"/>
                <w:sz w:val="20"/>
                <w:szCs w:val="20"/>
              </w:rPr>
              <w:t xml:space="preserve">Highly Satisfactory (HS): no shortcomings </w:t>
            </w:r>
          </w:p>
          <w:p w14:paraId="6655924B" w14:textId="77777777" w:rsidR="00960A1F" w:rsidRPr="00C765B3" w:rsidRDefault="00960A1F" w:rsidP="00A83CE3">
            <w:pPr>
              <w:spacing w:after="0"/>
              <w:ind w:left="162"/>
              <w:rPr>
                <w:rFonts w:ascii="Myriad Pro" w:eastAsia="Times New Roman" w:hAnsi="Myriad Pro"/>
                <w:sz w:val="20"/>
                <w:szCs w:val="20"/>
              </w:rPr>
            </w:pPr>
            <w:r w:rsidRPr="00C765B3">
              <w:rPr>
                <w:rFonts w:ascii="Myriad Pro" w:eastAsia="Times New Roman" w:hAnsi="Myriad Pro"/>
                <w:sz w:val="20"/>
                <w:szCs w:val="20"/>
              </w:rPr>
              <w:t>5: Satisfactory (S): minor shortcomings</w:t>
            </w:r>
          </w:p>
          <w:p w14:paraId="7BDA3BD5" w14:textId="77777777" w:rsidR="00960A1F" w:rsidRPr="00C765B3" w:rsidRDefault="00960A1F" w:rsidP="00A83CE3">
            <w:pPr>
              <w:spacing w:after="0"/>
              <w:ind w:left="162"/>
              <w:rPr>
                <w:rFonts w:ascii="Myriad Pro" w:eastAsia="Times New Roman" w:hAnsi="Myriad Pro"/>
                <w:sz w:val="20"/>
                <w:szCs w:val="20"/>
              </w:rPr>
            </w:pPr>
            <w:r w:rsidRPr="00C765B3">
              <w:rPr>
                <w:rFonts w:ascii="Myriad Pro" w:eastAsia="Times New Roman" w:hAnsi="Myriad Pro"/>
                <w:sz w:val="20"/>
                <w:szCs w:val="20"/>
              </w:rPr>
              <w:t>4: Moderately Satisfactory (MS)</w:t>
            </w:r>
          </w:p>
          <w:p w14:paraId="7E364C7E" w14:textId="572A5C5E" w:rsidR="00960A1F" w:rsidRPr="00C765B3" w:rsidRDefault="00960A1F" w:rsidP="00A83CE3">
            <w:pPr>
              <w:spacing w:after="0"/>
              <w:ind w:left="162"/>
              <w:rPr>
                <w:rFonts w:ascii="Myriad Pro" w:eastAsia="Times New Roman" w:hAnsi="Myriad Pro"/>
                <w:sz w:val="20"/>
                <w:szCs w:val="20"/>
              </w:rPr>
            </w:pPr>
            <w:r w:rsidRPr="00C765B3">
              <w:rPr>
                <w:rFonts w:ascii="Myriad Pro" w:eastAsia="Times New Roman" w:hAnsi="Myriad Pro"/>
                <w:sz w:val="20"/>
                <w:szCs w:val="20"/>
              </w:rPr>
              <w:t>3. Moderately Unsatisfacto</w:t>
            </w:r>
            <w:r w:rsidR="001D238D" w:rsidRPr="00C765B3">
              <w:rPr>
                <w:rFonts w:ascii="Myriad Pro" w:eastAsia="Times New Roman" w:hAnsi="Myriad Pro"/>
                <w:sz w:val="20"/>
                <w:szCs w:val="20"/>
              </w:rPr>
              <w:t xml:space="preserve">ry (MU): significant </w:t>
            </w:r>
            <w:r w:rsidRPr="00C765B3">
              <w:rPr>
                <w:rFonts w:ascii="Myriad Pro" w:eastAsia="Times New Roman" w:hAnsi="Myriad Pro"/>
                <w:sz w:val="20"/>
                <w:szCs w:val="20"/>
              </w:rPr>
              <w:t>shortcomings</w:t>
            </w:r>
          </w:p>
          <w:p w14:paraId="04217031" w14:textId="77777777" w:rsidR="00960A1F" w:rsidRPr="00C765B3" w:rsidRDefault="00960A1F" w:rsidP="00A83CE3">
            <w:pPr>
              <w:spacing w:after="0"/>
              <w:ind w:left="162"/>
              <w:rPr>
                <w:rFonts w:ascii="Myriad Pro" w:eastAsia="Times New Roman" w:hAnsi="Myriad Pro"/>
                <w:sz w:val="20"/>
                <w:szCs w:val="20"/>
              </w:rPr>
            </w:pPr>
            <w:r w:rsidRPr="00C765B3">
              <w:rPr>
                <w:rFonts w:ascii="Myriad Pro" w:eastAsia="Times New Roman" w:hAnsi="Myriad Pro"/>
                <w:sz w:val="20"/>
                <w:szCs w:val="20"/>
              </w:rPr>
              <w:t>2. Unsatisfactory (U): major problems</w:t>
            </w:r>
          </w:p>
          <w:p w14:paraId="11D9C95E" w14:textId="77777777" w:rsidR="00960A1F" w:rsidRPr="00C765B3" w:rsidRDefault="00960A1F" w:rsidP="00A83CE3">
            <w:pPr>
              <w:spacing w:after="0"/>
              <w:ind w:left="162"/>
              <w:rPr>
                <w:rFonts w:ascii="Myriad Pro" w:eastAsia="Times New Roman" w:hAnsi="Myriad Pro"/>
                <w:sz w:val="20"/>
                <w:szCs w:val="20"/>
              </w:rPr>
            </w:pPr>
            <w:r w:rsidRPr="00C765B3">
              <w:rPr>
                <w:rFonts w:ascii="Myriad Pro" w:eastAsia="Times New Roman" w:hAnsi="Myriad Pro"/>
                <w:sz w:val="20"/>
                <w:szCs w:val="20"/>
              </w:rPr>
              <w:t>1. Highly Unsatisfactory (HU): severe problems</w:t>
            </w:r>
          </w:p>
          <w:p w14:paraId="6B0ECC26" w14:textId="77777777" w:rsidR="00960A1F" w:rsidRPr="00C765B3" w:rsidRDefault="00960A1F" w:rsidP="00A83CE3">
            <w:pPr>
              <w:spacing w:after="0"/>
              <w:jc w:val="both"/>
              <w:rPr>
                <w:rFonts w:ascii="Myriad Pro" w:eastAsia="Times New Roman" w:hAnsi="Myriad Pro"/>
                <w:sz w:val="20"/>
                <w:szCs w:val="20"/>
              </w:rPr>
            </w:pPr>
          </w:p>
        </w:tc>
        <w:tc>
          <w:tcPr>
            <w:tcW w:w="2010" w:type="pct"/>
            <w:tcBorders>
              <w:bottom w:val="nil"/>
            </w:tcBorders>
            <w:shd w:val="clear" w:color="auto" w:fill="auto"/>
          </w:tcPr>
          <w:p w14:paraId="31BAC611" w14:textId="04BEC823" w:rsidR="00960A1F" w:rsidRPr="00C765B3" w:rsidRDefault="00384CE2" w:rsidP="00A83CE3">
            <w:pPr>
              <w:spacing w:after="0"/>
              <w:rPr>
                <w:rFonts w:ascii="Myriad Pro" w:eastAsia="Times New Roman" w:hAnsi="Myriad Pro"/>
                <w:b/>
                <w:bCs/>
                <w:sz w:val="20"/>
                <w:szCs w:val="20"/>
              </w:rPr>
            </w:pPr>
            <w:r>
              <w:rPr>
                <w:rFonts w:ascii="Myriad Pro" w:eastAsia="Times New Roman" w:hAnsi="Myriad Pro"/>
                <w:sz w:val="20"/>
                <w:szCs w:val="20"/>
              </w:rPr>
              <w:t xml:space="preserve">4. </w:t>
            </w:r>
            <w:r w:rsidR="00960A1F" w:rsidRPr="00C765B3">
              <w:rPr>
                <w:rFonts w:ascii="Myriad Pro" w:eastAsia="Times New Roman" w:hAnsi="Myriad Pro"/>
                <w:sz w:val="20"/>
                <w:szCs w:val="20"/>
              </w:rPr>
              <w:t>Likely (L): negligible risks to sustainability</w:t>
            </w:r>
          </w:p>
        </w:tc>
        <w:tc>
          <w:tcPr>
            <w:tcW w:w="981" w:type="pct"/>
            <w:tcBorders>
              <w:bottom w:val="nil"/>
            </w:tcBorders>
            <w:shd w:val="clear" w:color="auto" w:fill="auto"/>
          </w:tcPr>
          <w:p w14:paraId="654D422E" w14:textId="77777777" w:rsidR="00960A1F" w:rsidRPr="00C765B3" w:rsidRDefault="00960A1F"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2. Relevant (R)</w:t>
            </w:r>
          </w:p>
        </w:tc>
      </w:tr>
      <w:tr w:rsidR="00960A1F" w:rsidRPr="00C765B3" w14:paraId="3F4B78FA" w14:textId="77777777" w:rsidTr="00660BF9">
        <w:trPr>
          <w:trHeight w:val="251"/>
        </w:trPr>
        <w:tc>
          <w:tcPr>
            <w:tcW w:w="2009" w:type="pct"/>
            <w:vMerge/>
            <w:shd w:val="clear" w:color="auto" w:fill="auto"/>
            <w:hideMark/>
          </w:tcPr>
          <w:p w14:paraId="3418060A" w14:textId="77777777" w:rsidR="00960A1F" w:rsidRPr="00C765B3" w:rsidRDefault="00960A1F" w:rsidP="00A83CE3">
            <w:pPr>
              <w:spacing w:before="200"/>
              <w:jc w:val="both"/>
              <w:rPr>
                <w:rFonts w:ascii="Myriad Pro" w:eastAsia="Times New Roman" w:hAnsi="Myriad Pro"/>
                <w:sz w:val="20"/>
                <w:szCs w:val="20"/>
              </w:rPr>
            </w:pPr>
          </w:p>
        </w:tc>
        <w:tc>
          <w:tcPr>
            <w:tcW w:w="2010" w:type="pct"/>
            <w:tcBorders>
              <w:top w:val="nil"/>
              <w:bottom w:val="nil"/>
            </w:tcBorders>
            <w:shd w:val="clear" w:color="auto" w:fill="auto"/>
          </w:tcPr>
          <w:p w14:paraId="18AC6F6C" w14:textId="27775B64" w:rsidR="00960A1F" w:rsidRPr="00C765B3" w:rsidRDefault="00384CE2" w:rsidP="00A83CE3">
            <w:pPr>
              <w:spacing w:after="0"/>
              <w:rPr>
                <w:rFonts w:ascii="Myriad Pro" w:eastAsia="Times New Roman" w:hAnsi="Myriad Pro"/>
                <w:b/>
                <w:bCs/>
                <w:sz w:val="20"/>
                <w:szCs w:val="20"/>
              </w:rPr>
            </w:pPr>
            <w:r>
              <w:rPr>
                <w:rFonts w:ascii="Myriad Pro" w:eastAsia="Times New Roman" w:hAnsi="Myriad Pro"/>
                <w:sz w:val="20"/>
                <w:szCs w:val="20"/>
              </w:rPr>
              <w:t xml:space="preserve">3. </w:t>
            </w:r>
            <w:r w:rsidR="00960A1F" w:rsidRPr="00C765B3">
              <w:rPr>
                <w:rFonts w:ascii="Myriad Pro" w:eastAsia="Times New Roman" w:hAnsi="Myriad Pro"/>
                <w:sz w:val="20"/>
                <w:szCs w:val="20"/>
              </w:rPr>
              <w:t>Moderately Likely (ML):</w:t>
            </w:r>
            <w:r w:rsidR="001D238D" w:rsidRPr="00C765B3">
              <w:rPr>
                <w:rFonts w:ascii="Myriad Pro" w:eastAsia="Times New Roman" w:hAnsi="Myriad Pro"/>
                <w:sz w:val="20"/>
                <w:szCs w:val="20"/>
              </w:rPr>
              <w:t xml:space="preserve"> </w:t>
            </w:r>
            <w:r w:rsidR="00960A1F" w:rsidRPr="00C765B3">
              <w:rPr>
                <w:rFonts w:ascii="Myriad Pro" w:eastAsia="Times New Roman" w:hAnsi="Myriad Pro"/>
                <w:sz w:val="20"/>
                <w:szCs w:val="20"/>
              </w:rPr>
              <w:t>moderate risks</w:t>
            </w:r>
          </w:p>
        </w:tc>
        <w:tc>
          <w:tcPr>
            <w:tcW w:w="981" w:type="pct"/>
            <w:tcBorders>
              <w:top w:val="nil"/>
              <w:bottom w:val="nil"/>
            </w:tcBorders>
            <w:shd w:val="clear" w:color="auto" w:fill="auto"/>
          </w:tcPr>
          <w:p w14:paraId="2A3B4825" w14:textId="2E1E264D" w:rsidR="00960A1F" w:rsidRPr="00C765B3" w:rsidRDefault="001D238D"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1. </w:t>
            </w:r>
            <w:r w:rsidR="00960A1F" w:rsidRPr="00C765B3">
              <w:rPr>
                <w:rFonts w:ascii="Myriad Pro" w:eastAsia="Times New Roman" w:hAnsi="Myriad Pro"/>
                <w:sz w:val="20"/>
                <w:szCs w:val="20"/>
              </w:rPr>
              <w:t>Not relevant (NR)</w:t>
            </w:r>
          </w:p>
        </w:tc>
      </w:tr>
      <w:tr w:rsidR="00960A1F" w:rsidRPr="00C765B3" w14:paraId="386EEA6B" w14:textId="77777777" w:rsidTr="00660BF9">
        <w:tc>
          <w:tcPr>
            <w:tcW w:w="2009" w:type="pct"/>
            <w:vMerge/>
            <w:tcBorders>
              <w:bottom w:val="single" w:sz="4" w:space="0" w:color="auto"/>
            </w:tcBorders>
            <w:shd w:val="clear" w:color="auto" w:fill="auto"/>
            <w:hideMark/>
          </w:tcPr>
          <w:p w14:paraId="4D6CD7E0" w14:textId="77777777" w:rsidR="00960A1F" w:rsidRPr="00C765B3" w:rsidRDefault="00960A1F" w:rsidP="00A83CE3">
            <w:pPr>
              <w:spacing w:before="200"/>
              <w:jc w:val="both"/>
              <w:rPr>
                <w:rFonts w:ascii="Myriad Pro" w:eastAsia="Times New Roman" w:hAnsi="Myriad Pro"/>
                <w:sz w:val="20"/>
                <w:szCs w:val="20"/>
              </w:rPr>
            </w:pPr>
          </w:p>
        </w:tc>
        <w:tc>
          <w:tcPr>
            <w:tcW w:w="2010" w:type="pct"/>
            <w:tcBorders>
              <w:top w:val="nil"/>
              <w:bottom w:val="single" w:sz="4" w:space="0" w:color="auto"/>
            </w:tcBorders>
            <w:shd w:val="clear" w:color="auto" w:fill="auto"/>
          </w:tcPr>
          <w:p w14:paraId="63A28A09" w14:textId="77777777" w:rsidR="00960A1F" w:rsidRPr="00C765B3" w:rsidRDefault="00960A1F" w:rsidP="00A83CE3">
            <w:pPr>
              <w:spacing w:after="0"/>
              <w:rPr>
                <w:rFonts w:ascii="Myriad Pro" w:eastAsia="Times New Roman" w:hAnsi="Myriad Pro"/>
                <w:b/>
                <w:bCs/>
                <w:sz w:val="20"/>
                <w:szCs w:val="20"/>
              </w:rPr>
            </w:pPr>
            <w:r w:rsidRPr="00C765B3">
              <w:rPr>
                <w:rFonts w:ascii="Myriad Pro" w:eastAsia="Times New Roman" w:hAnsi="Myriad Pro"/>
                <w:sz w:val="20"/>
                <w:szCs w:val="20"/>
              </w:rPr>
              <w:t>2. Moderately Unlikely (MU): significant risks</w:t>
            </w:r>
          </w:p>
          <w:p w14:paraId="6D96570E" w14:textId="77777777" w:rsidR="00960A1F" w:rsidRPr="00C765B3" w:rsidRDefault="00960A1F" w:rsidP="00A83CE3">
            <w:pPr>
              <w:spacing w:after="0"/>
              <w:rPr>
                <w:rFonts w:ascii="Myriad Pro" w:eastAsia="Times New Roman" w:hAnsi="Myriad Pro"/>
                <w:b/>
                <w:bCs/>
                <w:sz w:val="20"/>
                <w:szCs w:val="20"/>
              </w:rPr>
            </w:pPr>
            <w:r w:rsidRPr="00C765B3">
              <w:rPr>
                <w:rFonts w:ascii="Myriad Pro" w:eastAsia="Times New Roman" w:hAnsi="Myriad Pro"/>
                <w:sz w:val="20"/>
                <w:szCs w:val="20"/>
              </w:rPr>
              <w:t>1. Unlikely (U): severe risks</w:t>
            </w:r>
          </w:p>
        </w:tc>
        <w:tc>
          <w:tcPr>
            <w:tcW w:w="981" w:type="pct"/>
            <w:tcBorders>
              <w:top w:val="nil"/>
              <w:bottom w:val="single" w:sz="4" w:space="0" w:color="auto"/>
            </w:tcBorders>
            <w:shd w:val="clear" w:color="auto" w:fill="auto"/>
          </w:tcPr>
          <w:p w14:paraId="3B96A17B" w14:textId="77777777" w:rsidR="00960A1F" w:rsidRPr="00C765B3" w:rsidRDefault="00960A1F" w:rsidP="00A83CE3">
            <w:pPr>
              <w:spacing w:after="0"/>
              <w:jc w:val="both"/>
              <w:rPr>
                <w:rFonts w:ascii="Myriad Pro" w:eastAsia="Times New Roman" w:hAnsi="Myriad Pro"/>
                <w:sz w:val="20"/>
                <w:szCs w:val="20"/>
              </w:rPr>
            </w:pPr>
          </w:p>
          <w:p w14:paraId="1CBDCD05" w14:textId="77777777" w:rsidR="00960A1F" w:rsidRPr="00C765B3" w:rsidRDefault="00960A1F" w:rsidP="00A83CE3">
            <w:pPr>
              <w:spacing w:after="0"/>
              <w:jc w:val="both"/>
              <w:rPr>
                <w:rFonts w:ascii="Myriad Pro" w:eastAsia="Times New Roman" w:hAnsi="Myriad Pro"/>
                <w:sz w:val="20"/>
                <w:szCs w:val="20"/>
              </w:rPr>
            </w:pPr>
          </w:p>
        </w:tc>
      </w:tr>
      <w:tr w:rsidR="00960A1F" w:rsidRPr="00C765B3" w14:paraId="65205CB4" w14:textId="77777777" w:rsidTr="00660BF9">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223EE27" w14:textId="77777777" w:rsidR="00960A1F" w:rsidRPr="00C765B3" w:rsidRDefault="00960A1F" w:rsidP="00A83CE3">
            <w:pPr>
              <w:spacing w:after="0"/>
              <w:jc w:val="both"/>
              <w:rPr>
                <w:rFonts w:ascii="Myriad Pro" w:eastAsia="Times New Roman" w:hAnsi="Myriad Pro"/>
                <w:b/>
                <w:bCs/>
                <w:i/>
                <w:sz w:val="20"/>
                <w:szCs w:val="20"/>
              </w:rPr>
            </w:pPr>
            <w:r w:rsidRPr="00C765B3">
              <w:rPr>
                <w:rFonts w:ascii="Myriad Pro" w:eastAsia="Times New Roman" w:hAnsi="Myriad Pro"/>
                <w:i/>
                <w:sz w:val="20"/>
                <w:szCs w:val="20"/>
              </w:rPr>
              <w:t>Additional ratings where relevant:</w:t>
            </w:r>
          </w:p>
          <w:p w14:paraId="07741B7F" w14:textId="77777777" w:rsidR="00960A1F" w:rsidRPr="00C765B3" w:rsidRDefault="00960A1F" w:rsidP="00A83CE3">
            <w:pPr>
              <w:spacing w:after="0"/>
              <w:jc w:val="both"/>
              <w:rPr>
                <w:rFonts w:ascii="Myriad Pro" w:eastAsia="Times New Roman" w:hAnsi="Myriad Pro" w:cs="Calibri"/>
                <w:b/>
                <w:bCs/>
                <w:sz w:val="20"/>
                <w:szCs w:val="20"/>
              </w:rPr>
            </w:pPr>
            <w:r w:rsidRPr="00C765B3">
              <w:rPr>
                <w:rFonts w:ascii="Myriad Pro" w:eastAsia="Times New Roman" w:hAnsi="Myriad Pro" w:cs="Calibri"/>
                <w:sz w:val="20"/>
                <w:szCs w:val="20"/>
              </w:rPr>
              <w:t xml:space="preserve">Not Applicable (N/A) </w:t>
            </w:r>
          </w:p>
          <w:p w14:paraId="0C4F9C00" w14:textId="0FDAEEDB" w:rsidR="00960A1F" w:rsidRPr="00C765B3" w:rsidRDefault="00960A1F" w:rsidP="00A83CE3">
            <w:pPr>
              <w:spacing w:after="0"/>
              <w:jc w:val="both"/>
              <w:rPr>
                <w:rFonts w:ascii="Myriad Pro" w:eastAsia="Times New Roman" w:hAnsi="Myriad Pro"/>
                <w:b/>
                <w:bCs/>
                <w:sz w:val="20"/>
                <w:szCs w:val="20"/>
              </w:rPr>
            </w:pPr>
            <w:r w:rsidRPr="00C765B3">
              <w:rPr>
                <w:rFonts w:ascii="Myriad Pro" w:eastAsia="Times New Roman" w:hAnsi="Myriad Pro" w:cs="Calibri"/>
                <w:sz w:val="20"/>
                <w:szCs w:val="20"/>
              </w:rPr>
              <w:t>Unable to Assess (U/A</w:t>
            </w:r>
            <w:r w:rsidR="00384CE2">
              <w:rPr>
                <w:rFonts w:ascii="Myriad Pro" w:eastAsia="Times New Roman" w:hAnsi="Myriad Pro" w:cs="Calibri"/>
                <w:sz w:val="20"/>
                <w:szCs w:val="20"/>
              </w:rPr>
              <w:t>)</w:t>
            </w:r>
          </w:p>
        </w:tc>
      </w:tr>
    </w:tbl>
    <w:p w14:paraId="259141C7" w14:textId="77777777" w:rsidR="00960A1F" w:rsidRPr="00C765B3" w:rsidRDefault="00960A1F" w:rsidP="00A83CE3">
      <w:pPr>
        <w:spacing w:after="0"/>
        <w:ind w:left="720"/>
        <w:jc w:val="both"/>
        <w:rPr>
          <w:rFonts w:ascii="Myriad Pro" w:eastAsia="Times New Roman" w:hAnsi="Myriad Pro"/>
        </w:rPr>
      </w:pPr>
    </w:p>
    <w:p w14:paraId="049367A1" w14:textId="77777777" w:rsidR="00960A1F" w:rsidRPr="00C765B3" w:rsidRDefault="00960A1F" w:rsidP="00A83CE3">
      <w:pPr>
        <w:spacing w:after="0"/>
        <w:ind w:left="720"/>
        <w:jc w:val="both"/>
        <w:rPr>
          <w:rFonts w:ascii="Myriad Pro" w:eastAsia="Times New Roman" w:hAnsi="Myriad Pro"/>
        </w:rPr>
      </w:pPr>
    </w:p>
    <w:p w14:paraId="09ECD17C" w14:textId="4695B2CE" w:rsidR="00960A1F" w:rsidRPr="00C765B3" w:rsidRDefault="00384CE2" w:rsidP="00A83CE3">
      <w:pPr>
        <w:numPr>
          <w:ilvl w:val="0"/>
          <w:numId w:val="1"/>
        </w:numPr>
        <w:tabs>
          <w:tab w:val="left" w:pos="360"/>
        </w:tabs>
        <w:spacing w:after="0"/>
        <w:ind w:left="360"/>
        <w:jc w:val="both"/>
        <w:rPr>
          <w:rFonts w:ascii="Myriad Pro" w:eastAsia="Times New Roman" w:hAnsi="Myriad Pro"/>
          <w:b/>
          <w:color w:val="1F497D" w:themeColor="text2"/>
        </w:rPr>
      </w:pPr>
      <w:r>
        <w:rPr>
          <w:rFonts w:ascii="Myriad Pro" w:eastAsia="Times New Roman" w:hAnsi="Myriad Pro"/>
          <w:b/>
          <w:color w:val="1F497D" w:themeColor="text2"/>
        </w:rPr>
        <w:t>Summary of Conclusions, Recommendations and L</w:t>
      </w:r>
      <w:r w:rsidR="00960A1F" w:rsidRPr="00C765B3">
        <w:rPr>
          <w:rFonts w:ascii="Myriad Pro" w:eastAsia="Times New Roman" w:hAnsi="Myriad Pro"/>
          <w:b/>
          <w:color w:val="1F497D" w:themeColor="text2"/>
        </w:rPr>
        <w:t>essons</w:t>
      </w:r>
    </w:p>
    <w:p w14:paraId="5D2D36A5" w14:textId="77777777" w:rsidR="00960A1F" w:rsidRPr="00C765B3" w:rsidRDefault="00960A1F" w:rsidP="00A83CE3">
      <w:pPr>
        <w:spacing w:after="0"/>
        <w:jc w:val="both"/>
        <w:rPr>
          <w:rFonts w:ascii="Myriad Pro" w:eastAsia="Times New Roman" w:hAnsi="Myriad Pro"/>
          <w:b/>
          <w:bCs/>
          <w:color w:val="1F497D" w:themeColor="text2"/>
          <w:sz w:val="20"/>
        </w:rPr>
      </w:pPr>
    </w:p>
    <w:p w14:paraId="62D71F7A" w14:textId="77777777" w:rsidR="00B133B9" w:rsidRPr="00C765B3" w:rsidRDefault="00B133B9" w:rsidP="00A83CE3">
      <w:pPr>
        <w:pStyle w:val="ListParagraph"/>
        <w:spacing w:after="0"/>
        <w:ind w:left="0"/>
        <w:jc w:val="both"/>
        <w:rPr>
          <w:rFonts w:ascii="Myriad Pro" w:eastAsia="Times New Roman" w:hAnsi="Myriad Pro" w:cs="Calibri"/>
          <w:b/>
        </w:rPr>
      </w:pPr>
      <w:r w:rsidRPr="00C765B3">
        <w:rPr>
          <w:rFonts w:ascii="Myriad Pro" w:eastAsia="Times New Roman" w:hAnsi="Myriad Pro" w:cs="Calibri"/>
          <w:b/>
        </w:rPr>
        <w:t>Conclusions</w:t>
      </w:r>
    </w:p>
    <w:p w14:paraId="71DF7D6F" w14:textId="77777777" w:rsidR="00B133B9" w:rsidRPr="00C765B3" w:rsidRDefault="00B133B9" w:rsidP="00A83CE3">
      <w:pPr>
        <w:pStyle w:val="ListParagraph"/>
        <w:spacing w:after="0"/>
        <w:ind w:left="360"/>
        <w:jc w:val="both"/>
        <w:rPr>
          <w:rFonts w:ascii="Myriad Pro" w:eastAsia="Times New Roman" w:hAnsi="Myriad Pro" w:cs="Calibri"/>
        </w:rPr>
      </w:pPr>
    </w:p>
    <w:p w14:paraId="25DBFDAB" w14:textId="77777777" w:rsidR="00B133B9" w:rsidRPr="00C765B3" w:rsidRDefault="00B133B9" w:rsidP="00A83CE3">
      <w:pPr>
        <w:pStyle w:val="ListParagraph"/>
        <w:numPr>
          <w:ilvl w:val="0"/>
          <w:numId w:val="26"/>
        </w:numPr>
        <w:spacing w:after="0"/>
        <w:jc w:val="both"/>
        <w:rPr>
          <w:rFonts w:ascii="Myriad Pro" w:hAnsi="Myriad Pro"/>
        </w:rPr>
      </w:pPr>
      <w:r w:rsidRPr="00C765B3">
        <w:rPr>
          <w:rFonts w:ascii="Myriad Pro" w:eastAsia="Times New Roman" w:hAnsi="Myriad Pro" w:cs="Calibri"/>
          <w:bCs/>
        </w:rPr>
        <w:t>Performance Rat</w:t>
      </w:r>
      <w:r w:rsidRPr="00C765B3">
        <w:rPr>
          <w:rFonts w:ascii="Myriad Pro" w:hAnsi="Myriad Pro"/>
        </w:rPr>
        <w:t>ings:</w:t>
      </w:r>
    </w:p>
    <w:p w14:paraId="039F43A5" w14:textId="77777777" w:rsidR="00B133B9" w:rsidRPr="00C765B3" w:rsidRDefault="00B133B9" w:rsidP="00A83CE3">
      <w:pPr>
        <w:pStyle w:val="ListParagraph"/>
        <w:ind w:left="1345"/>
        <w:jc w:val="both"/>
        <w:rPr>
          <w:rFonts w:ascii="Myriad Pro" w:eastAsia="Times New Roman" w:hAnsi="Myriad Pro" w:cs="Calibri"/>
          <w:b/>
          <w:bCs/>
        </w:rPr>
      </w:pPr>
    </w:p>
    <w:p w14:paraId="0FF2BF1A" w14:textId="37F1432D" w:rsidR="00B133B9" w:rsidRPr="00C765B3" w:rsidRDefault="00B133B9" w:rsidP="00A83CE3">
      <w:pPr>
        <w:pStyle w:val="ListParagraph"/>
        <w:numPr>
          <w:ilvl w:val="1"/>
          <w:numId w:val="16"/>
        </w:numPr>
        <w:spacing w:after="0"/>
        <w:ind w:left="1080"/>
        <w:jc w:val="both"/>
        <w:rPr>
          <w:rFonts w:ascii="Myriad Pro" w:eastAsia="Times New Roman" w:hAnsi="Myriad Pro" w:cs="Calibri"/>
          <w:b/>
          <w:bCs/>
        </w:rPr>
      </w:pPr>
      <w:r w:rsidRPr="00C765B3">
        <w:rPr>
          <w:rFonts w:ascii="Myriad Pro" w:eastAsia="Times New Roman" w:hAnsi="Myriad Pro" w:cs="Calibri"/>
          <w:bCs/>
        </w:rPr>
        <w:t>Overall proj</w:t>
      </w:r>
      <w:r w:rsidR="00CD24C2">
        <w:rPr>
          <w:rFonts w:ascii="Myriad Pro" w:eastAsia="Times New Roman" w:hAnsi="Myriad Pro" w:cs="Calibri"/>
          <w:bCs/>
        </w:rPr>
        <w:t>ect results</w:t>
      </w:r>
      <w:r w:rsidRPr="00C765B3">
        <w:rPr>
          <w:rFonts w:ascii="Myriad Pro" w:eastAsia="Times New Roman" w:hAnsi="Myriad Pro" w:cs="Calibri"/>
          <w:bCs/>
        </w:rPr>
        <w:t xml:space="preserve">: </w:t>
      </w:r>
      <w:r w:rsidRPr="00C765B3">
        <w:rPr>
          <w:rFonts w:ascii="Myriad Pro" w:eastAsia="Times New Roman" w:hAnsi="Myriad Pro" w:cs="Calibri"/>
          <w:b/>
          <w:bCs/>
        </w:rPr>
        <w:t xml:space="preserve">Moderately Satisfactory (MS) </w:t>
      </w:r>
    </w:p>
    <w:p w14:paraId="6E99F7B9" w14:textId="582CC551" w:rsidR="00B133B9" w:rsidRPr="00C765B3" w:rsidRDefault="00B133B9" w:rsidP="00A83CE3">
      <w:pPr>
        <w:pStyle w:val="ListParagraph"/>
        <w:numPr>
          <w:ilvl w:val="0"/>
          <w:numId w:val="27"/>
        </w:numPr>
        <w:tabs>
          <w:tab w:val="clear" w:pos="1080"/>
          <w:tab w:val="num" w:pos="1440"/>
        </w:tabs>
        <w:ind w:left="1440"/>
        <w:jc w:val="both"/>
        <w:rPr>
          <w:rFonts w:ascii="Myriad Pro" w:eastAsia="Times New Roman" w:hAnsi="Myriad Pro" w:cs="Calibri"/>
          <w:bCs/>
        </w:rPr>
      </w:pPr>
      <w:r w:rsidRPr="00C765B3">
        <w:rPr>
          <w:rFonts w:ascii="Myriad Pro" w:eastAsia="Times New Roman" w:hAnsi="Myriad Pro" w:cs="Calibri"/>
          <w:bCs/>
          <w:lang w:val="en-GB"/>
        </w:rPr>
        <w:t>Relevance: Still very appropriate given changed circumstances and market characteristics</w:t>
      </w:r>
      <w:r w:rsidR="00156745" w:rsidRPr="00C765B3">
        <w:rPr>
          <w:rFonts w:ascii="Myriad Pro" w:eastAsia="Times New Roman" w:hAnsi="Myriad Pro" w:cs="Calibri"/>
          <w:bCs/>
          <w:lang w:val="en-GB"/>
        </w:rPr>
        <w:t xml:space="preserve">. </w:t>
      </w:r>
      <w:r w:rsidR="00371479" w:rsidRPr="00C765B3">
        <w:rPr>
          <w:rFonts w:ascii="Myriad Pro" w:eastAsia="Times New Roman" w:hAnsi="Myriad Pro" w:cs="Calibri"/>
          <w:bCs/>
          <w:lang w:val="en-GB"/>
        </w:rPr>
        <w:t xml:space="preserve"> The country has moved forward in intensifying the development and implementation of the building energy efficiency program in line with its economic and environmental goals and commitments.</w:t>
      </w:r>
    </w:p>
    <w:p w14:paraId="23C165A7" w14:textId="26EA89A8" w:rsidR="00B133B9" w:rsidRPr="00C765B3" w:rsidRDefault="00B133B9" w:rsidP="00A83CE3">
      <w:pPr>
        <w:pStyle w:val="ListParagraph"/>
        <w:numPr>
          <w:ilvl w:val="0"/>
          <w:numId w:val="27"/>
        </w:numPr>
        <w:tabs>
          <w:tab w:val="clear" w:pos="1080"/>
          <w:tab w:val="num" w:pos="1440"/>
        </w:tabs>
        <w:ind w:left="1440"/>
        <w:jc w:val="both"/>
        <w:rPr>
          <w:rFonts w:ascii="Myriad Pro" w:eastAsia="Times New Roman" w:hAnsi="Myriad Pro" w:cs="Calibri"/>
          <w:bCs/>
        </w:rPr>
      </w:pPr>
      <w:r w:rsidRPr="00C765B3">
        <w:rPr>
          <w:rFonts w:ascii="Myriad Pro" w:eastAsia="Times New Roman" w:hAnsi="Myriad Pro" w:cs="Calibri"/>
          <w:bCs/>
          <w:lang w:val="en-GB"/>
        </w:rPr>
        <w:t>Sustainability: Likely to deliver desired benefits for the coming 10-20 years after its completion</w:t>
      </w:r>
      <w:r w:rsidR="00156745" w:rsidRPr="00C765B3">
        <w:rPr>
          <w:rFonts w:ascii="Myriad Pro" w:eastAsia="Times New Roman" w:hAnsi="Myriad Pro" w:cs="Calibri"/>
          <w:bCs/>
          <w:lang w:val="en-GB"/>
        </w:rPr>
        <w:t xml:space="preserve">. The project has initiated major interventions, among others, preparation for the EE&amp;C law, loan guarantee facility by MDV, capacity building among the </w:t>
      </w:r>
      <w:r w:rsidR="00156745" w:rsidRPr="00C765B3">
        <w:rPr>
          <w:rFonts w:ascii="Myriad Pro" w:eastAsia="Times New Roman" w:hAnsi="Myriad Pro" w:cs="Calibri"/>
          <w:bCs/>
          <w:lang w:val="en-GB"/>
        </w:rPr>
        <w:lastRenderedPageBreak/>
        <w:t xml:space="preserve">stakeholders, </w:t>
      </w:r>
      <w:r w:rsidR="00371479" w:rsidRPr="00C765B3">
        <w:rPr>
          <w:rFonts w:ascii="Myriad Pro" w:eastAsia="Times New Roman" w:hAnsi="Myriad Pro" w:cs="Calibri"/>
          <w:bCs/>
          <w:lang w:val="en-GB"/>
        </w:rPr>
        <w:t xml:space="preserve">information and awareness activities, </w:t>
      </w:r>
      <w:r w:rsidR="00156745" w:rsidRPr="00C765B3">
        <w:rPr>
          <w:rFonts w:ascii="Myriad Pro" w:eastAsia="Times New Roman" w:hAnsi="Myriad Pro" w:cs="Calibri"/>
          <w:bCs/>
          <w:lang w:val="en-GB"/>
        </w:rPr>
        <w:t>institutional strengthening of JKR and KeTTH</w:t>
      </w:r>
      <w:r w:rsidR="0017397C" w:rsidRPr="00C765B3">
        <w:rPr>
          <w:rFonts w:ascii="Myriad Pro" w:eastAsia="Times New Roman" w:hAnsi="Myriad Pro" w:cs="Calibri"/>
          <w:bCs/>
          <w:lang w:val="en-GB"/>
        </w:rPr>
        <w:t>A</w:t>
      </w:r>
      <w:r w:rsidR="00371479" w:rsidRPr="00C765B3">
        <w:rPr>
          <w:rFonts w:ascii="Myriad Pro" w:eastAsia="Times New Roman" w:hAnsi="Myriad Pro" w:cs="Calibri"/>
          <w:bCs/>
          <w:lang w:val="en-GB"/>
        </w:rPr>
        <w:t xml:space="preserve"> and</w:t>
      </w:r>
      <w:r w:rsidR="00156745" w:rsidRPr="00C765B3">
        <w:rPr>
          <w:rFonts w:ascii="Myriad Pro" w:eastAsia="Times New Roman" w:hAnsi="Myriad Pro" w:cs="Calibri"/>
          <w:bCs/>
          <w:lang w:val="en-GB"/>
        </w:rPr>
        <w:t xml:space="preserve"> </w:t>
      </w:r>
      <w:r w:rsidR="00371479" w:rsidRPr="00C765B3">
        <w:rPr>
          <w:rFonts w:ascii="Myriad Pro" w:eastAsia="Times New Roman" w:hAnsi="Myriad Pro" w:cs="Calibri"/>
          <w:bCs/>
          <w:lang w:val="en-GB"/>
        </w:rPr>
        <w:t xml:space="preserve">incentives policies, </w:t>
      </w:r>
      <w:r w:rsidR="00156745" w:rsidRPr="00C765B3">
        <w:rPr>
          <w:rFonts w:ascii="Myriad Pro" w:eastAsia="Times New Roman" w:hAnsi="Myriad Pro" w:cs="Calibri"/>
          <w:bCs/>
          <w:lang w:val="en-GB"/>
        </w:rPr>
        <w:t>to ensure</w:t>
      </w:r>
      <w:r w:rsidR="00371479" w:rsidRPr="00C765B3">
        <w:rPr>
          <w:rFonts w:ascii="Myriad Pro" w:eastAsia="Times New Roman" w:hAnsi="Myriad Pro" w:cs="Calibri"/>
          <w:bCs/>
          <w:lang w:val="en-GB"/>
        </w:rPr>
        <w:t xml:space="preserve"> program sustainability.</w:t>
      </w:r>
      <w:r w:rsidR="00156745" w:rsidRPr="00C765B3">
        <w:rPr>
          <w:rFonts w:ascii="Myriad Pro" w:eastAsia="Times New Roman" w:hAnsi="Myriad Pro" w:cs="Calibri"/>
          <w:bCs/>
          <w:lang w:val="en-GB"/>
        </w:rPr>
        <w:t xml:space="preserve">  </w:t>
      </w:r>
    </w:p>
    <w:p w14:paraId="4D656B4B" w14:textId="1510538A" w:rsidR="00B133B9" w:rsidRPr="00C765B3" w:rsidRDefault="00B133B9" w:rsidP="00A83CE3">
      <w:pPr>
        <w:pStyle w:val="ListParagraph"/>
        <w:numPr>
          <w:ilvl w:val="0"/>
          <w:numId w:val="27"/>
        </w:numPr>
        <w:tabs>
          <w:tab w:val="clear" w:pos="1080"/>
          <w:tab w:val="num" w:pos="1440"/>
        </w:tabs>
        <w:ind w:left="1440"/>
        <w:jc w:val="both"/>
        <w:rPr>
          <w:rFonts w:ascii="Myriad Pro" w:eastAsia="Times New Roman" w:hAnsi="Myriad Pro" w:cs="Calibri"/>
          <w:bCs/>
        </w:rPr>
      </w:pPr>
      <w:r w:rsidRPr="00C765B3">
        <w:rPr>
          <w:rFonts w:ascii="Myriad Pro" w:eastAsia="Times New Roman" w:hAnsi="Myriad Pro" w:cs="Calibri"/>
          <w:bCs/>
          <w:lang w:val="en-GB"/>
        </w:rPr>
        <w:t>Replicability: Big potential for replication as demonstrated in the various pilot demonstrations</w:t>
      </w:r>
      <w:r w:rsidR="00156745" w:rsidRPr="00C765B3">
        <w:rPr>
          <w:rFonts w:ascii="Myriad Pro" w:eastAsia="Times New Roman" w:hAnsi="Myriad Pro" w:cs="Calibri"/>
          <w:bCs/>
          <w:lang w:val="en-GB"/>
        </w:rPr>
        <w:t xml:space="preserve">. The project has strongly pointed out the huge potential in the energy savings and GHG reduction impacts of the project in the </w:t>
      </w:r>
      <w:r w:rsidR="00773745">
        <w:rPr>
          <w:rFonts w:ascii="Myriad Pro" w:eastAsia="Times New Roman" w:hAnsi="Myriad Pro" w:cs="Calibri"/>
          <w:bCs/>
          <w:lang w:val="en-GB"/>
        </w:rPr>
        <w:t>long-term</w:t>
      </w:r>
      <w:r w:rsidR="00156745" w:rsidRPr="00C765B3">
        <w:rPr>
          <w:rFonts w:ascii="Myriad Pro" w:eastAsia="Times New Roman" w:hAnsi="Myriad Pro" w:cs="Calibri"/>
          <w:bCs/>
          <w:lang w:val="en-GB"/>
        </w:rPr>
        <w:t>.</w:t>
      </w:r>
    </w:p>
    <w:p w14:paraId="46D1FBDB" w14:textId="3CFD02CE" w:rsidR="00B133B9" w:rsidRPr="00C765B3" w:rsidRDefault="00B133B9" w:rsidP="00A83CE3">
      <w:pPr>
        <w:pStyle w:val="ListParagraph"/>
        <w:numPr>
          <w:ilvl w:val="1"/>
          <w:numId w:val="16"/>
        </w:numPr>
        <w:spacing w:after="0"/>
        <w:ind w:left="1080"/>
        <w:jc w:val="both"/>
        <w:rPr>
          <w:rFonts w:ascii="Myriad Pro" w:eastAsia="Times New Roman" w:hAnsi="Myriad Pro" w:cs="Calibri"/>
          <w:bCs/>
        </w:rPr>
      </w:pPr>
      <w:r w:rsidRPr="00C765B3">
        <w:rPr>
          <w:rFonts w:ascii="Myriad Pro" w:eastAsia="Times New Roman" w:hAnsi="Myriad Pro" w:cs="Calibri"/>
          <w:bCs/>
          <w:lang w:val="en-GB"/>
        </w:rPr>
        <w:t>Organizational strength, determination and synergistic approach proved to be very necessary to sustain and apply building energy efficiency improvements due to very wide scope and number of stakeholders across multi-sectoral a</w:t>
      </w:r>
      <w:r w:rsidR="00CD24C2">
        <w:rPr>
          <w:rFonts w:ascii="Myriad Pro" w:eastAsia="Times New Roman" w:hAnsi="Myriad Pro" w:cs="Calibri"/>
          <w:bCs/>
          <w:lang w:val="en-GB"/>
        </w:rPr>
        <w:t>nd multi-ministerial boundaries.</w:t>
      </w:r>
    </w:p>
    <w:p w14:paraId="00B7D1B6" w14:textId="1F82891E" w:rsidR="00B133B9" w:rsidRPr="00C765B3" w:rsidRDefault="00B133B9" w:rsidP="00A83CE3">
      <w:pPr>
        <w:pStyle w:val="ListParagraph"/>
        <w:numPr>
          <w:ilvl w:val="1"/>
          <w:numId w:val="16"/>
        </w:numPr>
        <w:spacing w:after="0"/>
        <w:ind w:left="1080"/>
        <w:jc w:val="both"/>
        <w:rPr>
          <w:rFonts w:ascii="Myriad Pro" w:eastAsia="Times New Roman" w:hAnsi="Myriad Pro" w:cs="Calibri"/>
          <w:bCs/>
        </w:rPr>
      </w:pPr>
      <w:r w:rsidRPr="00C765B3">
        <w:rPr>
          <w:rFonts w:ascii="Myriad Pro" w:eastAsia="Times New Roman" w:hAnsi="Myriad Pro" w:cs="Calibri"/>
          <w:bCs/>
          <w:lang w:val="en-GB"/>
        </w:rPr>
        <w:t>More government support and fund mobilization is critical to realize the BEE economic, sustainable development and environmental potential</w:t>
      </w:r>
      <w:r w:rsidR="00CD24C2">
        <w:rPr>
          <w:rFonts w:ascii="Myriad Pro" w:eastAsia="Times New Roman" w:hAnsi="Myriad Pro" w:cs="Calibri"/>
          <w:bCs/>
          <w:lang w:val="en-GB"/>
        </w:rPr>
        <w:t>.</w:t>
      </w:r>
    </w:p>
    <w:p w14:paraId="26F4DBBB" w14:textId="77777777" w:rsidR="00B133B9" w:rsidRPr="00C765B3" w:rsidRDefault="00B133B9" w:rsidP="00A83CE3">
      <w:pPr>
        <w:pStyle w:val="ListParagraph"/>
        <w:spacing w:after="0"/>
        <w:ind w:left="2160"/>
        <w:jc w:val="both"/>
        <w:rPr>
          <w:rFonts w:ascii="Myriad Pro" w:hAnsi="Myriad Pro" w:cs="Calibri"/>
        </w:rPr>
      </w:pPr>
    </w:p>
    <w:p w14:paraId="31AE2478" w14:textId="0D9AC233" w:rsidR="006D05CE" w:rsidRPr="00384CE2" w:rsidRDefault="006D05CE" w:rsidP="00A83CE3">
      <w:pPr>
        <w:pStyle w:val="ListParagraph"/>
        <w:numPr>
          <w:ilvl w:val="0"/>
          <w:numId w:val="26"/>
        </w:numPr>
        <w:spacing w:after="0"/>
        <w:jc w:val="both"/>
        <w:rPr>
          <w:rFonts w:ascii="Myriad Pro" w:eastAsia="Times New Roman" w:hAnsi="Myriad Pro" w:cs="Calibri"/>
          <w:bCs/>
        </w:rPr>
      </w:pPr>
      <w:r w:rsidRPr="00384CE2">
        <w:rPr>
          <w:rFonts w:ascii="Myriad Pro" w:eastAsia="Times New Roman" w:hAnsi="Myriad Pro" w:cs="Calibri"/>
          <w:bCs/>
        </w:rPr>
        <w:t xml:space="preserve">In the TE process, there are four phases suggested in the TE Guidelines explaining the key activities and responsibilities involved during the evaluation, viz, pre-evaluation, preparatory, implementation and post-evaluation. The BSEEP TE process should have been facilitated more effectively if a pre-evaluation was done </w:t>
      </w:r>
      <w:r w:rsidR="00CD24C2" w:rsidRPr="00384CE2">
        <w:rPr>
          <w:rFonts w:ascii="Myriad Pro" w:eastAsia="Times New Roman" w:hAnsi="Myriad Pro" w:cs="Calibri"/>
          <w:bCs/>
        </w:rPr>
        <w:t>to</w:t>
      </w:r>
      <w:r w:rsidRPr="00384CE2">
        <w:rPr>
          <w:rFonts w:ascii="Myriad Pro" w:eastAsia="Times New Roman" w:hAnsi="Myriad Pro" w:cs="Calibri"/>
          <w:bCs/>
        </w:rPr>
        <w:t xml:space="preserve"> complete the data needed by the TE Mission prior to the TE implementation.</w:t>
      </w:r>
    </w:p>
    <w:p w14:paraId="38334EE0" w14:textId="77777777" w:rsidR="006D05CE" w:rsidRPr="00C765B3" w:rsidRDefault="006D05CE" w:rsidP="00A83CE3">
      <w:pPr>
        <w:pStyle w:val="ListParagraph"/>
        <w:spacing w:after="0"/>
        <w:ind w:left="1260"/>
        <w:jc w:val="both"/>
        <w:rPr>
          <w:rFonts w:ascii="Myriad Pro" w:hAnsi="Myriad Pro"/>
        </w:rPr>
      </w:pPr>
    </w:p>
    <w:p w14:paraId="1A9E59A6" w14:textId="117F64DC" w:rsidR="00B133B9" w:rsidRPr="00384CE2" w:rsidRDefault="00B133B9" w:rsidP="00A83CE3">
      <w:pPr>
        <w:pStyle w:val="ListParagraph"/>
        <w:numPr>
          <w:ilvl w:val="0"/>
          <w:numId w:val="26"/>
        </w:numPr>
        <w:spacing w:after="0"/>
        <w:jc w:val="both"/>
        <w:rPr>
          <w:rFonts w:ascii="Myriad Pro" w:eastAsia="Times New Roman" w:hAnsi="Myriad Pro" w:cs="Calibri"/>
          <w:bCs/>
        </w:rPr>
      </w:pPr>
      <w:r w:rsidRPr="00384CE2">
        <w:rPr>
          <w:rFonts w:ascii="Myriad Pro" w:eastAsia="Times New Roman" w:hAnsi="Myriad Pro" w:cs="Calibri"/>
          <w:bCs/>
        </w:rPr>
        <w:t>The BSEEP project has certainly revived its momentum since it experienced years of almost stagnant state from 201</w:t>
      </w:r>
      <w:r w:rsidR="00493969" w:rsidRPr="00384CE2">
        <w:rPr>
          <w:rFonts w:ascii="Myriad Pro" w:eastAsia="Times New Roman" w:hAnsi="Myriad Pro" w:cs="Calibri"/>
          <w:bCs/>
        </w:rPr>
        <w:t>1</w:t>
      </w:r>
      <w:r w:rsidRPr="00384CE2">
        <w:rPr>
          <w:rFonts w:ascii="Myriad Pro" w:eastAsia="Times New Roman" w:hAnsi="Myriad Pro" w:cs="Calibri"/>
          <w:bCs/>
        </w:rPr>
        <w:t xml:space="preserve"> to 201</w:t>
      </w:r>
      <w:r w:rsidR="00493969" w:rsidRPr="00384CE2">
        <w:rPr>
          <w:rFonts w:ascii="Myriad Pro" w:eastAsia="Times New Roman" w:hAnsi="Myriad Pro" w:cs="Calibri"/>
          <w:bCs/>
        </w:rPr>
        <w:t>3</w:t>
      </w:r>
      <w:r w:rsidRPr="00384CE2">
        <w:rPr>
          <w:rFonts w:ascii="Myriad Pro" w:eastAsia="Times New Roman" w:hAnsi="Myriad Pro" w:cs="Calibri"/>
          <w:bCs/>
        </w:rPr>
        <w:t>.</w:t>
      </w:r>
      <w:r w:rsidR="00493969" w:rsidRPr="00384CE2">
        <w:rPr>
          <w:rFonts w:ascii="Myriad Pro" w:eastAsia="Times New Roman" w:hAnsi="Myriad Pro" w:cs="Calibri"/>
          <w:bCs/>
        </w:rPr>
        <w:t xml:space="preserve"> The project picked up in 2014. The </w:t>
      </w:r>
      <w:r w:rsidR="003B3CF5" w:rsidRPr="00384CE2">
        <w:rPr>
          <w:rFonts w:ascii="Myriad Pro" w:eastAsia="Times New Roman" w:hAnsi="Myriad Pro" w:cs="Calibri"/>
          <w:bCs/>
        </w:rPr>
        <w:t xml:space="preserve">Project team composed of the </w:t>
      </w:r>
      <w:r w:rsidR="00493969" w:rsidRPr="00384CE2">
        <w:rPr>
          <w:rFonts w:ascii="Myriad Pro" w:eastAsia="Times New Roman" w:hAnsi="Myriad Pro" w:cs="Calibri"/>
          <w:bCs/>
        </w:rPr>
        <w:t>NPM, Project Executive, Finance Assistant and the Component Consultants/Managers were all on board in 2014.</w:t>
      </w:r>
      <w:r w:rsidRPr="00384CE2">
        <w:rPr>
          <w:rFonts w:ascii="Myriad Pro" w:eastAsia="Times New Roman" w:hAnsi="Myriad Pro" w:cs="Calibri"/>
          <w:bCs/>
        </w:rPr>
        <w:t xml:space="preserve"> Nevertheless, with the extended term of almost two years up to closure on June 30, 2017 it sped up implementation of the activities that led to the completion of the remaining outputs.</w:t>
      </w:r>
      <w:r w:rsidR="00AF4F90" w:rsidRPr="00384CE2">
        <w:rPr>
          <w:rFonts w:ascii="Myriad Pro" w:eastAsia="Times New Roman" w:hAnsi="Myriad Pro" w:cs="Calibri"/>
          <w:bCs/>
        </w:rPr>
        <w:t xml:space="preserve"> During the period, BSEEP ha</w:t>
      </w:r>
      <w:r w:rsidR="00904C88" w:rsidRPr="00384CE2">
        <w:rPr>
          <w:rFonts w:ascii="Myriad Pro" w:eastAsia="Times New Roman" w:hAnsi="Myriad Pro" w:cs="Calibri"/>
          <w:bCs/>
        </w:rPr>
        <w:t>s</w:t>
      </w:r>
      <w:r w:rsidR="00AF4F90" w:rsidRPr="00384CE2">
        <w:rPr>
          <w:rFonts w:ascii="Myriad Pro" w:eastAsia="Times New Roman" w:hAnsi="Myriad Pro" w:cs="Calibri"/>
          <w:bCs/>
        </w:rPr>
        <w:t xml:space="preserve"> been focusing strongly on various hands-on capacity building of JKR technical staff related to passive and active design elements and BEI prediction software for new buildings design.</w:t>
      </w:r>
      <w:r w:rsidR="00CF06E7" w:rsidRPr="00384CE2">
        <w:rPr>
          <w:rFonts w:ascii="Myriad Pro" w:eastAsia="Times New Roman" w:hAnsi="Myriad Pro" w:cs="Calibri"/>
          <w:bCs/>
        </w:rPr>
        <w:t xml:space="preserve"> </w:t>
      </w:r>
    </w:p>
    <w:p w14:paraId="26ACC134" w14:textId="77777777" w:rsidR="009822A9" w:rsidRPr="00C765B3" w:rsidRDefault="009822A9" w:rsidP="00A83CE3">
      <w:pPr>
        <w:pStyle w:val="ListParagraph"/>
        <w:spacing w:after="0"/>
        <w:ind w:left="1260"/>
        <w:jc w:val="both"/>
        <w:rPr>
          <w:rFonts w:ascii="Myriad Pro" w:hAnsi="Myriad Pro"/>
        </w:rPr>
      </w:pPr>
    </w:p>
    <w:p w14:paraId="0F1DCBA4" w14:textId="6EF578AC" w:rsidR="009822A9" w:rsidRPr="00384CE2" w:rsidRDefault="001A0A6B" w:rsidP="00A83CE3">
      <w:pPr>
        <w:pStyle w:val="ListParagraph"/>
        <w:numPr>
          <w:ilvl w:val="0"/>
          <w:numId w:val="26"/>
        </w:numPr>
        <w:spacing w:after="0"/>
        <w:jc w:val="both"/>
        <w:rPr>
          <w:rFonts w:ascii="Myriad Pro" w:eastAsia="Times New Roman" w:hAnsi="Myriad Pro" w:cs="Calibri"/>
          <w:bCs/>
        </w:rPr>
      </w:pPr>
      <w:r w:rsidRPr="00384CE2">
        <w:rPr>
          <w:rFonts w:ascii="Myriad Pro" w:eastAsia="Times New Roman" w:hAnsi="Myriad Pro" w:cs="Calibri"/>
          <w:bCs/>
        </w:rPr>
        <w:t xml:space="preserve">GHG emission reduction and energy saving were the goal and objectives of the Project. Its importance could have been established at the early stage and at a high level of attention to be an agenda item in the NSC and/or PRC meetings. Even though the project’s monitoring had been conducted as part of the yearly PIR process, a more rigorous tracking should have been undertaken along the project implementation. </w:t>
      </w:r>
      <w:r w:rsidR="0017397C" w:rsidRPr="00384CE2">
        <w:rPr>
          <w:rFonts w:ascii="Myriad Pro" w:eastAsia="Times New Roman" w:hAnsi="Myriad Pro" w:cs="Calibri"/>
          <w:bCs/>
        </w:rPr>
        <w:t>D</w:t>
      </w:r>
      <w:r w:rsidRPr="00384CE2">
        <w:rPr>
          <w:rFonts w:ascii="Myriad Pro" w:eastAsia="Times New Roman" w:hAnsi="Myriad Pro" w:cs="Calibri"/>
          <w:bCs/>
        </w:rPr>
        <w:t>uring the evaluation, some information and details to explain or justify the accomplishments were lacking or unavailable.  In the process, the Project Team devised a Dropbox system for the needed information. In the calculation of the project’s impacts on energy and GHG reductions, for instance, the areas with insufficiencies or lack of clarity included the methodology applied, data and values used, assumptions made, and details of calculation.</w:t>
      </w:r>
      <w:r w:rsidR="003412D1" w:rsidRPr="00384CE2">
        <w:rPr>
          <w:rFonts w:ascii="Myriad Pro" w:eastAsia="Times New Roman" w:hAnsi="Myriad Pro" w:cs="Calibri"/>
          <w:bCs/>
        </w:rPr>
        <w:t xml:space="preserve"> Nevertheless, the project has pointed out very strongly the huge potential on the project impacts in the coming years.</w:t>
      </w:r>
    </w:p>
    <w:p w14:paraId="47E1E393" w14:textId="051A0A67" w:rsidR="00B133B9" w:rsidRPr="00C765B3" w:rsidRDefault="00C102EC" w:rsidP="00A83CE3">
      <w:pPr>
        <w:spacing w:after="0"/>
        <w:jc w:val="both"/>
        <w:rPr>
          <w:rFonts w:ascii="Myriad Pro" w:hAnsi="Myriad Pro" w:cs="Calibri"/>
        </w:rPr>
      </w:pPr>
      <w:r w:rsidRPr="00C765B3">
        <w:rPr>
          <w:rFonts w:ascii="Myriad Pro" w:hAnsi="Myriad Pro"/>
        </w:rPr>
        <w:t xml:space="preserve"> </w:t>
      </w:r>
    </w:p>
    <w:p w14:paraId="3FE44B51" w14:textId="5BA165CE" w:rsidR="00B133B9" w:rsidRPr="00384CE2" w:rsidRDefault="0017397C" w:rsidP="00A83CE3">
      <w:pPr>
        <w:pStyle w:val="ListParagraph"/>
        <w:numPr>
          <w:ilvl w:val="0"/>
          <w:numId w:val="26"/>
        </w:numPr>
        <w:spacing w:after="0"/>
        <w:jc w:val="both"/>
        <w:rPr>
          <w:rFonts w:ascii="Myriad Pro" w:eastAsia="Times New Roman" w:hAnsi="Myriad Pro" w:cs="Calibri"/>
          <w:bCs/>
        </w:rPr>
      </w:pPr>
      <w:r w:rsidRPr="00384CE2">
        <w:rPr>
          <w:rFonts w:ascii="Myriad Pro" w:eastAsia="Times New Roman" w:hAnsi="Myriad Pro" w:cs="Calibri"/>
          <w:bCs/>
        </w:rPr>
        <w:t>The m</w:t>
      </w:r>
      <w:r w:rsidR="009F4208" w:rsidRPr="00384CE2">
        <w:rPr>
          <w:rFonts w:ascii="Myriad Pro" w:eastAsia="Times New Roman" w:hAnsi="Myriad Pro" w:cs="Calibri"/>
          <w:bCs/>
        </w:rPr>
        <w:t xml:space="preserve">anagement arrangement of the project was generally established in accordance to the ProDoc. However, even though the NSC and PRC involved different stakeholders for providing inputs, the implementation process relied too heavily on the project members. As the project dealt with wide-ranging issues, the actions taken might still be insufficient and less than timely </w:t>
      </w:r>
      <w:r w:rsidR="009F4208" w:rsidRPr="00384CE2">
        <w:rPr>
          <w:rFonts w:ascii="Myriad Pro" w:eastAsia="Times New Roman" w:hAnsi="Myriad Pro" w:cs="Calibri"/>
          <w:bCs/>
        </w:rPr>
        <w:lastRenderedPageBreak/>
        <w:t>for gathering technical inputs in supporting the project team and implementation. For example, as an apparent deviation from what was indicated in the ProDoc, the PRC could have created ad hoc technical working groups as task forces to involve more diversified stakeholders or experts for in-depth deliberation on specific technical matters, including policy, finance and demonstration activities on a fast-track basis. In view of the challenges experienced by the project as reported in the MTR and the subsequent project frameworks review, the project took longer time to adjust and exercise adaptive management to keep it on track and produce the planned outputs.</w:t>
      </w:r>
    </w:p>
    <w:p w14:paraId="5817FB98" w14:textId="77777777" w:rsidR="00F57240" w:rsidRPr="00C765B3" w:rsidRDefault="00F57240" w:rsidP="00A83CE3">
      <w:pPr>
        <w:spacing w:after="0"/>
        <w:jc w:val="both"/>
        <w:rPr>
          <w:rFonts w:ascii="Myriad Pro" w:eastAsia="Times New Roman" w:hAnsi="Myriad Pro" w:cs="Calibri"/>
        </w:rPr>
      </w:pPr>
    </w:p>
    <w:p w14:paraId="342A3A8B" w14:textId="78360F6C" w:rsidR="00B133B9" w:rsidRPr="00384CE2" w:rsidRDefault="00B133B9" w:rsidP="00A83CE3">
      <w:pPr>
        <w:pStyle w:val="ListParagraph"/>
        <w:numPr>
          <w:ilvl w:val="0"/>
          <w:numId w:val="26"/>
        </w:numPr>
        <w:spacing w:after="0"/>
        <w:jc w:val="both"/>
        <w:rPr>
          <w:rFonts w:ascii="Myriad Pro" w:eastAsia="Times New Roman" w:hAnsi="Myriad Pro" w:cs="Calibri"/>
          <w:bCs/>
        </w:rPr>
      </w:pPr>
      <w:r w:rsidRPr="00384CE2">
        <w:rPr>
          <w:rFonts w:ascii="Myriad Pro" w:eastAsia="Times New Roman" w:hAnsi="Myriad Pro" w:cs="Calibri"/>
          <w:bCs/>
        </w:rPr>
        <w:t>There is a need to pass a national law that will provide for the integration of building-related programs and activities because of the multi-sectoral and multi-ministerial nature of the building energy efficiency area</w:t>
      </w:r>
      <w:r w:rsidR="009F4208" w:rsidRPr="00384CE2">
        <w:rPr>
          <w:rFonts w:ascii="Myriad Pro" w:eastAsia="Times New Roman" w:hAnsi="Myriad Pro" w:cs="Calibri"/>
          <w:bCs/>
        </w:rPr>
        <w:t xml:space="preserve"> with overarching objectives</w:t>
      </w:r>
      <w:r w:rsidRPr="00384CE2">
        <w:rPr>
          <w:rFonts w:ascii="Myriad Pro" w:eastAsia="Times New Roman" w:hAnsi="Myriad Pro" w:cs="Calibri"/>
          <w:bCs/>
        </w:rPr>
        <w:t>.</w:t>
      </w:r>
      <w:r w:rsidR="00F57240" w:rsidRPr="00384CE2">
        <w:rPr>
          <w:rFonts w:ascii="Myriad Pro" w:eastAsia="Times New Roman" w:hAnsi="Myriad Pro" w:cs="Calibri"/>
          <w:bCs/>
        </w:rPr>
        <w:t xml:space="preserve"> </w:t>
      </w:r>
      <w:r w:rsidR="0017397C" w:rsidRPr="00384CE2">
        <w:rPr>
          <w:rFonts w:ascii="Myriad Pro" w:eastAsia="Times New Roman" w:hAnsi="Myriad Pro" w:cs="Calibri"/>
          <w:bCs/>
        </w:rPr>
        <w:t>KeTTHA has begun drafting the</w:t>
      </w:r>
      <w:r w:rsidR="00F57240" w:rsidRPr="00384CE2">
        <w:rPr>
          <w:rFonts w:ascii="Myriad Pro" w:eastAsia="Times New Roman" w:hAnsi="Myriad Pro" w:cs="Calibri"/>
          <w:bCs/>
        </w:rPr>
        <w:t xml:space="preserve"> Energy Efficiency </w:t>
      </w:r>
      <w:r w:rsidR="007F136B" w:rsidRPr="00384CE2">
        <w:rPr>
          <w:rFonts w:ascii="Myriad Pro" w:eastAsia="Times New Roman" w:hAnsi="Myriad Pro" w:cs="Calibri"/>
          <w:bCs/>
        </w:rPr>
        <w:t>and</w:t>
      </w:r>
      <w:r w:rsidR="00F57240" w:rsidRPr="00384CE2">
        <w:rPr>
          <w:rFonts w:ascii="Myriad Pro" w:eastAsia="Times New Roman" w:hAnsi="Myriad Pro" w:cs="Calibri"/>
          <w:bCs/>
        </w:rPr>
        <w:t xml:space="preserve"> Conservation </w:t>
      </w:r>
      <w:r w:rsidR="00042695" w:rsidRPr="00384CE2">
        <w:rPr>
          <w:rFonts w:ascii="Myriad Pro" w:eastAsia="Times New Roman" w:hAnsi="Myriad Pro" w:cs="Calibri"/>
          <w:bCs/>
        </w:rPr>
        <w:t xml:space="preserve">(EE&amp;C) </w:t>
      </w:r>
      <w:r w:rsidR="00F57240" w:rsidRPr="00384CE2">
        <w:rPr>
          <w:rFonts w:ascii="Myriad Pro" w:eastAsia="Times New Roman" w:hAnsi="Myriad Pro" w:cs="Calibri"/>
          <w:bCs/>
        </w:rPr>
        <w:t>Act</w:t>
      </w:r>
      <w:r w:rsidR="0017397C" w:rsidRPr="00384CE2">
        <w:rPr>
          <w:rFonts w:ascii="Myriad Pro" w:eastAsia="Times New Roman" w:hAnsi="Myriad Pro" w:cs="Calibri"/>
          <w:bCs/>
        </w:rPr>
        <w:t>.</w:t>
      </w:r>
      <w:r w:rsidR="00290E69">
        <w:rPr>
          <w:rFonts w:ascii="Myriad Pro" w:eastAsia="Times New Roman" w:hAnsi="Myriad Pro" w:cs="Calibri"/>
          <w:bCs/>
        </w:rPr>
        <w:t xml:space="preserve"> </w:t>
      </w:r>
      <w:r w:rsidR="00F57240" w:rsidRPr="00384CE2">
        <w:rPr>
          <w:rFonts w:ascii="Myriad Pro" w:eastAsia="Times New Roman" w:hAnsi="Myriad Pro" w:cs="Calibri"/>
          <w:bCs/>
        </w:rPr>
        <w:t xml:space="preserve">BSEEP has contributed </w:t>
      </w:r>
      <w:r w:rsidR="003412D1" w:rsidRPr="00384CE2">
        <w:rPr>
          <w:rFonts w:ascii="Myriad Pro" w:eastAsia="Times New Roman" w:hAnsi="Myriad Pro" w:cs="Calibri"/>
          <w:bCs/>
        </w:rPr>
        <w:t xml:space="preserve">significantly </w:t>
      </w:r>
      <w:r w:rsidR="00F57240" w:rsidRPr="00384CE2">
        <w:rPr>
          <w:rFonts w:ascii="Myriad Pro" w:eastAsia="Times New Roman" w:hAnsi="Myriad Pro" w:cs="Calibri"/>
          <w:bCs/>
        </w:rPr>
        <w:t xml:space="preserve">to the efforts </w:t>
      </w:r>
      <w:r w:rsidR="007F136B" w:rsidRPr="00384CE2">
        <w:rPr>
          <w:rFonts w:ascii="Myriad Pro" w:eastAsia="Times New Roman" w:hAnsi="Myriad Pro" w:cs="Calibri"/>
          <w:bCs/>
        </w:rPr>
        <w:t>towards</w:t>
      </w:r>
      <w:r w:rsidR="00F57240" w:rsidRPr="00384CE2">
        <w:rPr>
          <w:rFonts w:ascii="Myriad Pro" w:eastAsia="Times New Roman" w:hAnsi="Myriad Pro" w:cs="Calibri"/>
          <w:bCs/>
        </w:rPr>
        <w:t xml:space="preserve"> this </w:t>
      </w:r>
      <w:r w:rsidR="007F136B" w:rsidRPr="00384CE2">
        <w:rPr>
          <w:rFonts w:ascii="Myriad Pro" w:eastAsia="Times New Roman" w:hAnsi="Myriad Pro" w:cs="Calibri"/>
          <w:bCs/>
        </w:rPr>
        <w:t>direction</w:t>
      </w:r>
      <w:r w:rsidR="0017397C" w:rsidRPr="00384CE2">
        <w:rPr>
          <w:rFonts w:ascii="Myriad Pro" w:eastAsia="Times New Roman" w:hAnsi="Myriad Pro" w:cs="Calibri"/>
          <w:bCs/>
        </w:rPr>
        <w:t xml:space="preserve">, and has provided resources to develop this Act. </w:t>
      </w:r>
    </w:p>
    <w:p w14:paraId="227FF270" w14:textId="77777777" w:rsidR="00F57240" w:rsidRPr="00C765B3" w:rsidRDefault="00F57240" w:rsidP="00A83CE3">
      <w:pPr>
        <w:spacing w:after="0"/>
        <w:jc w:val="both"/>
        <w:rPr>
          <w:rFonts w:ascii="Myriad Pro" w:eastAsia="Times New Roman" w:hAnsi="Myriad Pro" w:cs="Calibri"/>
        </w:rPr>
      </w:pPr>
    </w:p>
    <w:p w14:paraId="54C6C56E" w14:textId="645DFCE1" w:rsidR="00156745" w:rsidRPr="00384CE2" w:rsidRDefault="00B133B9" w:rsidP="00A83CE3">
      <w:pPr>
        <w:pStyle w:val="ListParagraph"/>
        <w:numPr>
          <w:ilvl w:val="0"/>
          <w:numId w:val="26"/>
        </w:numPr>
        <w:spacing w:after="0"/>
        <w:jc w:val="both"/>
        <w:rPr>
          <w:rFonts w:ascii="Myriad Pro" w:eastAsia="Times New Roman" w:hAnsi="Myriad Pro" w:cs="Calibri"/>
          <w:bCs/>
        </w:rPr>
      </w:pPr>
      <w:r w:rsidRPr="00384CE2">
        <w:rPr>
          <w:rFonts w:ascii="Myriad Pro" w:eastAsia="Times New Roman" w:hAnsi="Myriad Pro" w:cs="Calibri"/>
          <w:bCs/>
        </w:rPr>
        <w:t xml:space="preserve">As discussed during the interviews with stakeholders (MUWHLG), </w:t>
      </w:r>
      <w:r w:rsidR="00940459" w:rsidRPr="00384CE2">
        <w:rPr>
          <w:rFonts w:ascii="Myriad Pro" w:eastAsia="Times New Roman" w:hAnsi="Myriad Pro" w:cs="Calibri"/>
          <w:bCs/>
        </w:rPr>
        <w:t>despite</w:t>
      </w:r>
      <w:r w:rsidRPr="00384CE2">
        <w:rPr>
          <w:rFonts w:ascii="Myriad Pro" w:eastAsia="Times New Roman" w:hAnsi="Myriad Pro" w:cs="Calibri"/>
          <w:bCs/>
        </w:rPr>
        <w:t xml:space="preserve"> the promotion by BSEEP and the entry of the MS 1525 in the Gazette regarding adoption and application of standard BEI, the national government has no power to impose to each state the enforcement of said guidelines. </w:t>
      </w:r>
      <w:r w:rsidR="00F57240" w:rsidRPr="00384CE2">
        <w:rPr>
          <w:rFonts w:ascii="Myriad Pro" w:eastAsia="Times New Roman" w:hAnsi="Myriad Pro" w:cs="Calibri"/>
          <w:bCs/>
        </w:rPr>
        <w:t xml:space="preserve">A positive development along this line is the statement made by the Deputy Prime Minister </w:t>
      </w:r>
      <w:r w:rsidR="00150D15" w:rsidRPr="00384CE2">
        <w:rPr>
          <w:rFonts w:ascii="Myriad Pro" w:eastAsia="Times New Roman" w:hAnsi="Myriad Pro" w:cs="Calibri"/>
          <w:bCs/>
        </w:rPr>
        <w:t xml:space="preserve">on the need to enforce MS 1525 under the UBBL directive. </w:t>
      </w:r>
    </w:p>
    <w:p w14:paraId="7328A478" w14:textId="7DB62BA2" w:rsidR="00150D15" w:rsidRPr="00384CE2" w:rsidRDefault="00150D15" w:rsidP="00A83CE3">
      <w:pPr>
        <w:pStyle w:val="ListParagraph"/>
        <w:spacing w:after="0"/>
        <w:jc w:val="both"/>
        <w:rPr>
          <w:rFonts w:ascii="Myriad Pro" w:eastAsia="Times New Roman" w:hAnsi="Myriad Pro" w:cs="Calibri"/>
          <w:bCs/>
        </w:rPr>
      </w:pPr>
    </w:p>
    <w:p w14:paraId="5BE48EC7" w14:textId="3371CA53" w:rsidR="00B133B9" w:rsidRPr="00384CE2" w:rsidRDefault="00150D15" w:rsidP="00A83CE3">
      <w:pPr>
        <w:pStyle w:val="ListParagraph"/>
        <w:numPr>
          <w:ilvl w:val="0"/>
          <w:numId w:val="26"/>
        </w:numPr>
        <w:spacing w:after="0"/>
        <w:jc w:val="both"/>
        <w:rPr>
          <w:rFonts w:ascii="Myriad Pro" w:eastAsia="Times New Roman" w:hAnsi="Myriad Pro" w:cs="Calibri"/>
          <w:bCs/>
        </w:rPr>
      </w:pPr>
      <w:r w:rsidRPr="00384CE2">
        <w:rPr>
          <w:rFonts w:ascii="Myriad Pro" w:eastAsia="Times New Roman" w:hAnsi="Myriad Pro" w:cs="Calibri"/>
          <w:bCs/>
        </w:rPr>
        <w:t>It was observed that</w:t>
      </w:r>
      <w:r w:rsidR="00B133B9" w:rsidRPr="00384CE2">
        <w:rPr>
          <w:rFonts w:ascii="Myriad Pro" w:eastAsia="Times New Roman" w:hAnsi="Myriad Pro" w:cs="Calibri"/>
          <w:bCs/>
        </w:rPr>
        <w:t xml:space="preserve"> while waiting for the </w:t>
      </w:r>
      <w:r w:rsidR="00042695" w:rsidRPr="00384CE2">
        <w:rPr>
          <w:rFonts w:ascii="Myriad Pro" w:eastAsia="Times New Roman" w:hAnsi="Myriad Pro" w:cs="Calibri"/>
          <w:bCs/>
        </w:rPr>
        <w:t xml:space="preserve">EE&amp;C </w:t>
      </w:r>
      <w:r w:rsidR="00B133B9" w:rsidRPr="00384CE2">
        <w:rPr>
          <w:rFonts w:ascii="Myriad Pro" w:eastAsia="Times New Roman" w:hAnsi="Myriad Pro" w:cs="Calibri"/>
          <w:bCs/>
        </w:rPr>
        <w:t>Law</w:t>
      </w:r>
      <w:r w:rsidRPr="00384CE2">
        <w:rPr>
          <w:rFonts w:ascii="Myriad Pro" w:eastAsia="Times New Roman" w:hAnsi="Myriad Pro" w:cs="Calibri"/>
          <w:bCs/>
        </w:rPr>
        <w:t xml:space="preserve">, there </w:t>
      </w:r>
      <w:r w:rsidR="00B133B9" w:rsidRPr="00384CE2">
        <w:rPr>
          <w:rFonts w:ascii="Myriad Pro" w:eastAsia="Times New Roman" w:hAnsi="Myriad Pro" w:cs="Calibri"/>
          <w:bCs/>
        </w:rPr>
        <w:t xml:space="preserve">is already </w:t>
      </w:r>
      <w:r w:rsidRPr="00384CE2">
        <w:rPr>
          <w:rFonts w:ascii="Myriad Pro" w:eastAsia="Times New Roman" w:hAnsi="Myriad Pro" w:cs="Calibri"/>
          <w:bCs/>
        </w:rPr>
        <w:t xml:space="preserve">the need to </w:t>
      </w:r>
      <w:r w:rsidR="00B133B9" w:rsidRPr="00384CE2">
        <w:rPr>
          <w:rFonts w:ascii="Myriad Pro" w:eastAsia="Times New Roman" w:hAnsi="Myriad Pro" w:cs="Calibri"/>
          <w:bCs/>
        </w:rPr>
        <w:t xml:space="preserve">include </w:t>
      </w:r>
      <w:r w:rsidR="00206781" w:rsidRPr="00384CE2">
        <w:rPr>
          <w:rFonts w:ascii="Myriad Pro" w:eastAsia="Times New Roman" w:hAnsi="Myriad Pro" w:cs="Calibri"/>
          <w:bCs/>
        </w:rPr>
        <w:t xml:space="preserve">the MS1525 requirements </w:t>
      </w:r>
      <w:r w:rsidR="00B133B9" w:rsidRPr="00384CE2">
        <w:rPr>
          <w:rFonts w:ascii="Myriad Pro" w:eastAsia="Times New Roman" w:hAnsi="Myriad Pro" w:cs="Calibri"/>
          <w:bCs/>
        </w:rPr>
        <w:t xml:space="preserve">in the building permit </w:t>
      </w:r>
      <w:r w:rsidRPr="00384CE2">
        <w:rPr>
          <w:rFonts w:ascii="Myriad Pro" w:eastAsia="Times New Roman" w:hAnsi="Myriad Pro" w:cs="Calibri"/>
          <w:bCs/>
        </w:rPr>
        <w:t xml:space="preserve">system and </w:t>
      </w:r>
      <w:r w:rsidR="00B133B9" w:rsidRPr="00384CE2">
        <w:rPr>
          <w:rFonts w:ascii="Myriad Pro" w:eastAsia="Times New Roman" w:hAnsi="Myriad Pro" w:cs="Calibri"/>
          <w:bCs/>
        </w:rPr>
        <w:t>form</w:t>
      </w:r>
      <w:r w:rsidR="00042695" w:rsidRPr="00384CE2">
        <w:rPr>
          <w:rFonts w:ascii="Myriad Pro" w:eastAsia="Times New Roman" w:hAnsi="Myriad Pro" w:cs="Calibri"/>
          <w:bCs/>
        </w:rPr>
        <w:t>.</w:t>
      </w:r>
      <w:r w:rsidR="00021D10" w:rsidRPr="00384CE2">
        <w:rPr>
          <w:rFonts w:ascii="Myriad Pro" w:eastAsia="Times New Roman" w:hAnsi="Myriad Pro" w:cs="Calibri"/>
          <w:bCs/>
        </w:rPr>
        <w:t xml:space="preserve"> </w:t>
      </w:r>
      <w:r w:rsidR="00B133B9" w:rsidRPr="00384CE2">
        <w:rPr>
          <w:rFonts w:ascii="Myriad Pro" w:eastAsia="Times New Roman" w:hAnsi="Myriad Pro" w:cs="Calibri"/>
          <w:bCs/>
        </w:rPr>
        <w:t xml:space="preserve"> </w:t>
      </w:r>
      <w:r w:rsidR="00042695" w:rsidRPr="00384CE2">
        <w:rPr>
          <w:rFonts w:ascii="Myriad Pro" w:eastAsia="Times New Roman" w:hAnsi="Myriad Pro" w:cs="Calibri"/>
          <w:bCs/>
        </w:rPr>
        <w:t>U</w:t>
      </w:r>
      <w:r w:rsidR="00B133B9" w:rsidRPr="00384CE2">
        <w:rPr>
          <w:rFonts w:ascii="Myriad Pro" w:eastAsia="Times New Roman" w:hAnsi="Myriad Pro" w:cs="Calibri"/>
          <w:bCs/>
        </w:rPr>
        <w:t>p to this time</w:t>
      </w:r>
      <w:r w:rsidR="00042695" w:rsidRPr="00384CE2">
        <w:rPr>
          <w:rFonts w:ascii="Myriad Pro" w:eastAsia="Times New Roman" w:hAnsi="Myriad Pro" w:cs="Calibri"/>
          <w:bCs/>
        </w:rPr>
        <w:t xml:space="preserve"> this </w:t>
      </w:r>
      <w:r w:rsidR="00B133B9" w:rsidRPr="00384CE2">
        <w:rPr>
          <w:rFonts w:ascii="Myriad Pro" w:eastAsia="Times New Roman" w:hAnsi="Myriad Pro" w:cs="Calibri"/>
          <w:bCs/>
        </w:rPr>
        <w:t>has not yet been done</w:t>
      </w:r>
      <w:r w:rsidR="00042695" w:rsidRPr="00384CE2">
        <w:rPr>
          <w:rFonts w:ascii="Myriad Pro" w:eastAsia="Times New Roman" w:hAnsi="Myriad Pro" w:cs="Calibri"/>
          <w:bCs/>
        </w:rPr>
        <w:t xml:space="preserve"> as targeted by the project</w:t>
      </w:r>
      <w:r w:rsidR="00B133B9" w:rsidRPr="00384CE2">
        <w:rPr>
          <w:rFonts w:ascii="Myriad Pro" w:eastAsia="Times New Roman" w:hAnsi="Myriad Pro" w:cs="Calibri"/>
          <w:bCs/>
        </w:rPr>
        <w:t>.</w:t>
      </w:r>
      <w:r w:rsidRPr="00384CE2">
        <w:rPr>
          <w:rFonts w:ascii="Myriad Pro" w:eastAsia="Times New Roman" w:hAnsi="Myriad Pro" w:cs="Calibri"/>
          <w:bCs/>
        </w:rPr>
        <w:t xml:space="preserve"> This is due to the absence of a regulator or facilitator of building energy codes (MS1525)</w:t>
      </w:r>
      <w:r w:rsidR="00042695" w:rsidRPr="00384CE2">
        <w:rPr>
          <w:rFonts w:ascii="Myriad Pro" w:eastAsia="Times New Roman" w:hAnsi="Myriad Pro" w:cs="Calibri"/>
          <w:bCs/>
        </w:rPr>
        <w:t xml:space="preserve"> unlike i</w:t>
      </w:r>
      <w:r w:rsidRPr="00384CE2">
        <w:rPr>
          <w:rFonts w:ascii="Myriad Pro" w:eastAsia="Times New Roman" w:hAnsi="Myriad Pro" w:cs="Calibri"/>
          <w:bCs/>
        </w:rPr>
        <w:t xml:space="preserve">n the </w:t>
      </w:r>
      <w:r w:rsidR="00042695" w:rsidRPr="00384CE2">
        <w:rPr>
          <w:rFonts w:ascii="Myriad Pro" w:eastAsia="Times New Roman" w:hAnsi="Myriad Pro" w:cs="Calibri"/>
          <w:bCs/>
        </w:rPr>
        <w:t xml:space="preserve">other </w:t>
      </w:r>
      <w:r w:rsidRPr="00384CE2">
        <w:rPr>
          <w:rFonts w:ascii="Myriad Pro" w:eastAsia="Times New Roman" w:hAnsi="Myriad Pro" w:cs="Calibri"/>
          <w:bCs/>
        </w:rPr>
        <w:t xml:space="preserve">local building code requirements i.e. fire protection, telecommunication, </w:t>
      </w:r>
      <w:r w:rsidR="00042695" w:rsidRPr="00384CE2">
        <w:rPr>
          <w:rFonts w:ascii="Myriad Pro" w:eastAsia="Times New Roman" w:hAnsi="Myriad Pro" w:cs="Calibri"/>
          <w:bCs/>
        </w:rPr>
        <w:t xml:space="preserve">and </w:t>
      </w:r>
      <w:r w:rsidRPr="00384CE2">
        <w:rPr>
          <w:rFonts w:ascii="Myriad Pro" w:eastAsia="Times New Roman" w:hAnsi="Myriad Pro" w:cs="Calibri"/>
          <w:bCs/>
        </w:rPr>
        <w:t xml:space="preserve">electricity </w:t>
      </w:r>
      <w:r w:rsidR="00042695" w:rsidRPr="00384CE2">
        <w:rPr>
          <w:rFonts w:ascii="Myriad Pro" w:eastAsia="Times New Roman" w:hAnsi="Myriad Pro" w:cs="Calibri"/>
          <w:bCs/>
        </w:rPr>
        <w:t xml:space="preserve">which </w:t>
      </w:r>
      <w:r w:rsidRPr="00384CE2">
        <w:rPr>
          <w:rFonts w:ascii="Myriad Pro" w:eastAsia="Times New Roman" w:hAnsi="Myriad Pro" w:cs="Calibri"/>
          <w:bCs/>
        </w:rPr>
        <w:t>are regulated by the relevant agencies. Nevertheless, one local authority, Putrajaya, has initiated includ</w:t>
      </w:r>
      <w:r w:rsidR="00042695" w:rsidRPr="00384CE2">
        <w:rPr>
          <w:rFonts w:ascii="Myriad Pro" w:eastAsia="Times New Roman" w:hAnsi="Myriad Pro" w:cs="Calibri"/>
          <w:bCs/>
        </w:rPr>
        <w:t>ing</w:t>
      </w:r>
      <w:r w:rsidRPr="00384CE2">
        <w:rPr>
          <w:rFonts w:ascii="Myriad Pro" w:eastAsia="Times New Roman" w:hAnsi="Myriad Pro" w:cs="Calibri"/>
          <w:bCs/>
        </w:rPr>
        <w:t xml:space="preserve"> the MS1525 requirement in the building plan approval form.  </w:t>
      </w:r>
      <w:r w:rsidR="00B133B9" w:rsidRPr="00384CE2">
        <w:rPr>
          <w:rFonts w:ascii="Myriad Pro" w:eastAsia="Times New Roman" w:hAnsi="Myriad Pro" w:cs="Calibri"/>
          <w:bCs/>
        </w:rPr>
        <w:t xml:space="preserve"> </w:t>
      </w:r>
    </w:p>
    <w:p w14:paraId="65BFAD1C" w14:textId="22F23417" w:rsidR="00B133B9" w:rsidRPr="00A83CE3" w:rsidRDefault="00B133B9" w:rsidP="00A83CE3">
      <w:pPr>
        <w:spacing w:after="0"/>
        <w:jc w:val="both"/>
        <w:rPr>
          <w:rFonts w:ascii="Myriad Pro" w:eastAsia="Times New Roman" w:hAnsi="Myriad Pro" w:cs="Calibri"/>
          <w:b/>
        </w:rPr>
      </w:pPr>
    </w:p>
    <w:p w14:paraId="0560E756" w14:textId="27FBCAC7" w:rsidR="00B133B9" w:rsidRPr="00CD24C2" w:rsidRDefault="00CD24C2" w:rsidP="00A83CE3">
      <w:pPr>
        <w:pStyle w:val="ListParagraph"/>
        <w:spacing w:after="0"/>
        <w:ind w:left="0"/>
        <w:jc w:val="both"/>
        <w:rPr>
          <w:rFonts w:ascii="Myriad Pro" w:eastAsia="Times New Roman" w:hAnsi="Myriad Pro" w:cs="Calibri"/>
          <w:b/>
        </w:rPr>
      </w:pPr>
      <w:r w:rsidRPr="00CD24C2">
        <w:rPr>
          <w:rFonts w:ascii="Myriad Pro" w:eastAsia="Times New Roman" w:hAnsi="Myriad Pro" w:cs="Calibri"/>
          <w:b/>
        </w:rPr>
        <w:t>Recommendations</w:t>
      </w:r>
    </w:p>
    <w:p w14:paraId="719791C0" w14:textId="77777777" w:rsidR="00B133B9" w:rsidRPr="00C765B3" w:rsidRDefault="00B133B9" w:rsidP="00A83CE3">
      <w:pPr>
        <w:spacing w:after="0"/>
        <w:jc w:val="both"/>
        <w:rPr>
          <w:rFonts w:ascii="Myriad Pro" w:eastAsia="Times New Roman" w:hAnsi="Myriad Pro" w:cs="Calibri"/>
        </w:rPr>
      </w:pPr>
    </w:p>
    <w:p w14:paraId="7AB1CE3B" w14:textId="27D8C52D" w:rsidR="00FF3AC9" w:rsidRPr="00384CE2" w:rsidRDefault="00FF3AC9" w:rsidP="00A83CE3">
      <w:pPr>
        <w:pStyle w:val="ListParagraph"/>
        <w:numPr>
          <w:ilvl w:val="0"/>
          <w:numId w:val="28"/>
        </w:numPr>
        <w:spacing w:after="0"/>
        <w:jc w:val="both"/>
        <w:rPr>
          <w:rFonts w:ascii="Myriad Pro" w:eastAsia="Times New Roman" w:hAnsi="Myriad Pro" w:cs="Calibri"/>
          <w:bCs/>
        </w:rPr>
      </w:pPr>
      <w:r w:rsidRPr="00384CE2">
        <w:rPr>
          <w:rFonts w:ascii="Myriad Pro" w:eastAsia="Times New Roman" w:hAnsi="Myriad Pro" w:cs="Calibri"/>
          <w:bCs/>
        </w:rPr>
        <w:t>For further improving the successful achievement of the project objectives/ outcomes</w:t>
      </w:r>
      <w:r w:rsidR="00384CE2">
        <w:rPr>
          <w:rFonts w:ascii="Myriad Pro" w:eastAsia="Times New Roman" w:hAnsi="Myriad Pro" w:cs="Calibri"/>
          <w:bCs/>
        </w:rPr>
        <w:t>:</w:t>
      </w:r>
    </w:p>
    <w:p w14:paraId="660FF80E" w14:textId="77777777" w:rsidR="00FF3AC9" w:rsidRPr="00C765B3" w:rsidRDefault="00FF3AC9" w:rsidP="00A83CE3">
      <w:pPr>
        <w:spacing w:after="0"/>
        <w:jc w:val="both"/>
        <w:rPr>
          <w:rFonts w:ascii="Myriad Pro" w:eastAsia="Times New Roman" w:hAnsi="Myriad Pro" w:cs="Calibri"/>
        </w:rPr>
      </w:pPr>
    </w:p>
    <w:p w14:paraId="152D862F" w14:textId="31FC7718" w:rsidR="00A625DF" w:rsidRPr="00384CE2" w:rsidRDefault="00B133B9" w:rsidP="00A83CE3">
      <w:pPr>
        <w:pStyle w:val="ListParagraph"/>
        <w:numPr>
          <w:ilvl w:val="0"/>
          <w:numId w:val="29"/>
        </w:numPr>
        <w:spacing w:after="0"/>
        <w:ind w:left="1080"/>
        <w:jc w:val="both"/>
        <w:rPr>
          <w:rFonts w:ascii="Myriad Pro" w:eastAsia="Times New Roman" w:hAnsi="Myriad Pro" w:cs="Calibri"/>
          <w:bCs/>
        </w:rPr>
      </w:pPr>
      <w:r w:rsidRPr="00EB33BE">
        <w:rPr>
          <w:rFonts w:ascii="Myriad Pro" w:eastAsia="Times New Roman" w:hAnsi="Myriad Pro" w:cs="Calibri"/>
          <w:bCs/>
          <w:i/>
        </w:rPr>
        <w:t xml:space="preserve">Implement until completion the remaining activities and use the committed and remaining funds before the final financial closure by </w:t>
      </w:r>
      <w:r w:rsidR="00845543">
        <w:rPr>
          <w:rFonts w:ascii="Myriad Pro" w:eastAsia="Times New Roman" w:hAnsi="Myriad Pro" w:cs="Calibri"/>
          <w:bCs/>
          <w:i/>
        </w:rPr>
        <w:t>December 31</w:t>
      </w:r>
      <w:r w:rsidR="005338B3" w:rsidRPr="00EB33BE">
        <w:rPr>
          <w:rFonts w:ascii="Myriad Pro" w:eastAsia="Times New Roman" w:hAnsi="Myriad Pro" w:cs="Calibri"/>
          <w:bCs/>
          <w:i/>
        </w:rPr>
        <w:t>, 2018</w:t>
      </w:r>
      <w:r w:rsidRPr="00384CE2">
        <w:rPr>
          <w:rFonts w:ascii="Myriad Pro" w:eastAsia="Times New Roman" w:hAnsi="Myriad Pro" w:cs="Calibri"/>
          <w:bCs/>
        </w:rPr>
        <w:t>. The status of pending or remaining activities is seen in Annex H. The proposed additional activities that were identified as relevant to the attainment of the project objective and corresponding proposed budget are also indicated therein.</w:t>
      </w:r>
    </w:p>
    <w:p w14:paraId="37ED8F96" w14:textId="5FA95914" w:rsidR="00B133B9" w:rsidRPr="00384CE2" w:rsidRDefault="00B133B9" w:rsidP="00A83CE3">
      <w:pPr>
        <w:pStyle w:val="ListParagraph"/>
        <w:numPr>
          <w:ilvl w:val="0"/>
          <w:numId w:val="29"/>
        </w:numPr>
        <w:spacing w:after="0"/>
        <w:ind w:left="1080"/>
        <w:jc w:val="both"/>
        <w:rPr>
          <w:rFonts w:ascii="Myriad Pro" w:eastAsia="Times New Roman" w:hAnsi="Myriad Pro" w:cs="Calibri"/>
          <w:bCs/>
        </w:rPr>
      </w:pPr>
      <w:r w:rsidRPr="00EB33BE">
        <w:rPr>
          <w:rFonts w:ascii="Myriad Pro" w:eastAsia="Times New Roman" w:hAnsi="Myriad Pro" w:cs="Calibri"/>
          <w:bCs/>
          <w:i/>
        </w:rPr>
        <w:t>Develop and lobby for the passage of an EE&amp;C Law that will institutio</w:t>
      </w:r>
      <w:r w:rsidR="00383E5A">
        <w:rPr>
          <w:rFonts w:ascii="Myriad Pro" w:eastAsia="Times New Roman" w:hAnsi="Myriad Pro" w:cs="Calibri"/>
          <w:bCs/>
          <w:i/>
        </w:rPr>
        <w:t>nalize energy efficiency programs</w:t>
      </w:r>
      <w:r w:rsidRPr="00EB33BE">
        <w:rPr>
          <w:rFonts w:ascii="Myriad Pro" w:eastAsia="Times New Roman" w:hAnsi="Myriad Pro" w:cs="Calibri"/>
          <w:bCs/>
          <w:i/>
        </w:rPr>
        <w:t xml:space="preserve"> including energy efficiency in buildings as post-project plan after BSEEP</w:t>
      </w:r>
      <w:r w:rsidR="00152806" w:rsidRPr="00EB33BE">
        <w:rPr>
          <w:rFonts w:ascii="Myriad Pro" w:eastAsia="Times New Roman" w:hAnsi="Myriad Pro" w:cs="Calibri"/>
          <w:bCs/>
          <w:i/>
        </w:rPr>
        <w:t>.</w:t>
      </w:r>
      <w:r w:rsidRPr="00384CE2">
        <w:rPr>
          <w:rFonts w:ascii="Myriad Pro" w:eastAsia="Times New Roman" w:hAnsi="Myriad Pro" w:cs="Calibri"/>
          <w:bCs/>
        </w:rPr>
        <w:t xml:space="preserve"> </w:t>
      </w:r>
      <w:r w:rsidR="00152806" w:rsidRPr="00384CE2">
        <w:rPr>
          <w:rFonts w:ascii="Myriad Pro" w:eastAsia="Times New Roman" w:hAnsi="Myriad Pro" w:cs="Calibri"/>
          <w:bCs/>
        </w:rPr>
        <w:t xml:space="preserve">This will </w:t>
      </w:r>
      <w:r w:rsidRPr="00384CE2">
        <w:rPr>
          <w:rFonts w:ascii="Myriad Pro" w:eastAsia="Times New Roman" w:hAnsi="Myriad Pro" w:cs="Calibri"/>
          <w:bCs/>
        </w:rPr>
        <w:t xml:space="preserve">provide </w:t>
      </w:r>
      <w:r w:rsidR="00152806" w:rsidRPr="00384CE2">
        <w:rPr>
          <w:rFonts w:ascii="Myriad Pro" w:eastAsia="Times New Roman" w:hAnsi="Myriad Pro" w:cs="Calibri"/>
          <w:bCs/>
        </w:rPr>
        <w:t xml:space="preserve">the </w:t>
      </w:r>
      <w:r w:rsidRPr="00384CE2">
        <w:rPr>
          <w:rFonts w:ascii="Myriad Pro" w:eastAsia="Times New Roman" w:hAnsi="Myriad Pro" w:cs="Calibri"/>
          <w:bCs/>
        </w:rPr>
        <w:t>legal basis for a national platform and authorities in planning and administering the building energy efficiency program</w:t>
      </w:r>
      <w:r w:rsidR="00152806" w:rsidRPr="00384CE2">
        <w:rPr>
          <w:rFonts w:ascii="Myriad Pro" w:eastAsia="Times New Roman" w:hAnsi="Myriad Pro" w:cs="Calibri"/>
          <w:bCs/>
        </w:rPr>
        <w:t xml:space="preserve"> </w:t>
      </w:r>
      <w:r w:rsidR="00BF607C" w:rsidRPr="00384CE2">
        <w:rPr>
          <w:rFonts w:ascii="Myriad Pro" w:eastAsia="Times New Roman" w:hAnsi="Myriad Pro" w:cs="Calibri"/>
          <w:bCs/>
        </w:rPr>
        <w:t>and ensure its sustainability. The policy</w:t>
      </w:r>
      <w:r w:rsidR="00152806" w:rsidRPr="00384CE2">
        <w:rPr>
          <w:rFonts w:ascii="Myriad Pro" w:eastAsia="Times New Roman" w:hAnsi="Myriad Pro" w:cs="Calibri"/>
          <w:bCs/>
        </w:rPr>
        <w:t xml:space="preserve"> will provide </w:t>
      </w:r>
      <w:r w:rsidR="00152806" w:rsidRPr="00384CE2">
        <w:rPr>
          <w:rFonts w:ascii="Myriad Pro" w:eastAsia="Times New Roman" w:hAnsi="Myriad Pro" w:cs="Calibri"/>
          <w:bCs/>
        </w:rPr>
        <w:lastRenderedPageBreak/>
        <w:t>for a regulator or facilitator of building energy codes (e.g. MS1525) just like in the other local building code requirements in fire protection, telecommunication, and electricity which are regu</w:t>
      </w:r>
      <w:r w:rsidR="00F82704" w:rsidRPr="00384CE2">
        <w:rPr>
          <w:rFonts w:ascii="Myriad Pro" w:eastAsia="Times New Roman" w:hAnsi="Myriad Pro" w:cs="Calibri"/>
          <w:bCs/>
        </w:rPr>
        <w:t>lated by the relevant agencies.</w:t>
      </w:r>
      <w:r w:rsidR="00152806" w:rsidRPr="00384CE2">
        <w:rPr>
          <w:rFonts w:ascii="Myriad Pro" w:eastAsia="Times New Roman" w:hAnsi="Myriad Pro" w:cs="Calibri"/>
          <w:bCs/>
        </w:rPr>
        <w:t xml:space="preserve"> </w:t>
      </w:r>
      <w:r w:rsidR="00584358" w:rsidRPr="00384CE2">
        <w:rPr>
          <w:rFonts w:ascii="Myriad Pro" w:eastAsia="Times New Roman" w:hAnsi="Myriad Pro" w:cs="Calibri"/>
          <w:bCs/>
        </w:rPr>
        <w:t>T</w:t>
      </w:r>
      <w:r w:rsidR="00373831" w:rsidRPr="00384CE2">
        <w:rPr>
          <w:rFonts w:ascii="Myriad Pro" w:eastAsia="Times New Roman" w:hAnsi="Myriad Pro" w:cs="Calibri"/>
          <w:bCs/>
        </w:rPr>
        <w:t>he follow-up plan</w:t>
      </w:r>
      <w:r w:rsidR="00BA25FD" w:rsidRPr="00384CE2">
        <w:rPr>
          <w:rFonts w:ascii="Myriad Pro" w:eastAsia="Times New Roman" w:hAnsi="Myriad Pro" w:cs="Calibri"/>
          <w:bCs/>
        </w:rPr>
        <w:t xml:space="preserve"> will build upon the </w:t>
      </w:r>
      <w:r w:rsidR="0017397C" w:rsidRPr="00384CE2">
        <w:rPr>
          <w:rFonts w:ascii="Myriad Pro" w:eastAsia="Times New Roman" w:hAnsi="Myriad Pro" w:cs="Calibri"/>
          <w:bCs/>
        </w:rPr>
        <w:t xml:space="preserve">work </w:t>
      </w:r>
      <w:r w:rsidR="00BA25FD" w:rsidRPr="00384CE2">
        <w:rPr>
          <w:rFonts w:ascii="Myriad Pro" w:eastAsia="Times New Roman" w:hAnsi="Myriad Pro" w:cs="Calibri"/>
          <w:bCs/>
        </w:rPr>
        <w:t>already initiated by KeTTH</w:t>
      </w:r>
      <w:r w:rsidR="00862431" w:rsidRPr="00384CE2">
        <w:rPr>
          <w:rFonts w:ascii="Myriad Pro" w:eastAsia="Times New Roman" w:hAnsi="Myriad Pro" w:cs="Calibri"/>
          <w:bCs/>
        </w:rPr>
        <w:t>A</w:t>
      </w:r>
      <w:r w:rsidR="00BA25FD" w:rsidRPr="00384CE2">
        <w:rPr>
          <w:rFonts w:ascii="Myriad Pro" w:eastAsia="Times New Roman" w:hAnsi="Myriad Pro" w:cs="Calibri"/>
          <w:bCs/>
        </w:rPr>
        <w:t xml:space="preserve"> on the said </w:t>
      </w:r>
      <w:r w:rsidR="00373831" w:rsidRPr="00384CE2">
        <w:rPr>
          <w:rFonts w:ascii="Myriad Pro" w:eastAsia="Times New Roman" w:hAnsi="Myriad Pro" w:cs="Calibri"/>
          <w:bCs/>
        </w:rPr>
        <w:t xml:space="preserve">development and endorsement of a draft </w:t>
      </w:r>
      <w:r w:rsidR="00BA25FD" w:rsidRPr="00384CE2">
        <w:rPr>
          <w:rFonts w:ascii="Myriad Pro" w:eastAsia="Times New Roman" w:hAnsi="Myriad Pro" w:cs="Calibri"/>
          <w:bCs/>
        </w:rPr>
        <w:t xml:space="preserve">law </w:t>
      </w:r>
      <w:r w:rsidR="00D57D9E" w:rsidRPr="00384CE2">
        <w:rPr>
          <w:rFonts w:ascii="Myriad Pro" w:eastAsia="Times New Roman" w:hAnsi="Myriad Pro" w:cs="Calibri"/>
          <w:bCs/>
        </w:rPr>
        <w:t xml:space="preserve">and </w:t>
      </w:r>
      <w:r w:rsidR="00373831" w:rsidRPr="00384CE2">
        <w:rPr>
          <w:rFonts w:ascii="Myriad Pro" w:eastAsia="Times New Roman" w:hAnsi="Myriad Pro" w:cs="Calibri"/>
          <w:bCs/>
        </w:rPr>
        <w:t>considering the</w:t>
      </w:r>
      <w:r w:rsidR="00D57D9E" w:rsidRPr="00384CE2">
        <w:rPr>
          <w:rFonts w:ascii="Myriad Pro" w:eastAsia="Times New Roman" w:hAnsi="Myriad Pro" w:cs="Calibri"/>
          <w:bCs/>
        </w:rPr>
        <w:t xml:space="preserve"> experiences in the 3 states that adopted the energy related </w:t>
      </w:r>
      <w:r w:rsidR="00373831" w:rsidRPr="00384CE2">
        <w:rPr>
          <w:rFonts w:ascii="Myriad Pro" w:eastAsia="Times New Roman" w:hAnsi="Myriad Pro" w:cs="Calibri"/>
          <w:bCs/>
        </w:rPr>
        <w:t>provisions of</w:t>
      </w:r>
      <w:r w:rsidR="00584358" w:rsidRPr="00384CE2">
        <w:rPr>
          <w:rFonts w:ascii="Myriad Pro" w:eastAsia="Times New Roman" w:hAnsi="Myriad Pro" w:cs="Calibri"/>
          <w:bCs/>
        </w:rPr>
        <w:t xml:space="preserve"> </w:t>
      </w:r>
      <w:r w:rsidR="00D57D9E" w:rsidRPr="00384CE2">
        <w:rPr>
          <w:rFonts w:ascii="Myriad Pro" w:eastAsia="Times New Roman" w:hAnsi="Myriad Pro" w:cs="Calibri"/>
          <w:bCs/>
        </w:rPr>
        <w:t xml:space="preserve">the </w:t>
      </w:r>
      <w:r w:rsidR="00373831" w:rsidRPr="00384CE2">
        <w:rPr>
          <w:rFonts w:ascii="Myriad Pro" w:eastAsia="Times New Roman" w:hAnsi="Myriad Pro" w:cs="Calibri"/>
          <w:bCs/>
        </w:rPr>
        <w:t xml:space="preserve">gazzeted </w:t>
      </w:r>
      <w:r w:rsidR="00D57D9E" w:rsidRPr="00384CE2">
        <w:rPr>
          <w:rFonts w:ascii="Myriad Pro" w:eastAsia="Times New Roman" w:hAnsi="Myriad Pro" w:cs="Calibri"/>
          <w:bCs/>
        </w:rPr>
        <w:t>MS 1525</w:t>
      </w:r>
      <w:r w:rsidR="00BA25FD" w:rsidRPr="00384CE2">
        <w:rPr>
          <w:rFonts w:ascii="Myriad Pro" w:eastAsia="Times New Roman" w:hAnsi="Myriad Pro" w:cs="Calibri"/>
          <w:bCs/>
        </w:rPr>
        <w:t>.</w:t>
      </w:r>
    </w:p>
    <w:p w14:paraId="4D4EDF15" w14:textId="1139F8B0" w:rsidR="00A625DF" w:rsidRPr="00384CE2" w:rsidRDefault="00B133B9" w:rsidP="00A83CE3">
      <w:pPr>
        <w:pStyle w:val="ListParagraph"/>
        <w:numPr>
          <w:ilvl w:val="0"/>
          <w:numId w:val="29"/>
        </w:numPr>
        <w:spacing w:after="0"/>
        <w:ind w:left="1080"/>
        <w:jc w:val="both"/>
        <w:rPr>
          <w:rFonts w:ascii="Myriad Pro" w:eastAsia="Times New Roman" w:hAnsi="Myriad Pro" w:cs="Calibri"/>
          <w:bCs/>
        </w:rPr>
      </w:pPr>
      <w:r w:rsidRPr="00EB33BE">
        <w:rPr>
          <w:rFonts w:ascii="Myriad Pro" w:eastAsia="Times New Roman" w:hAnsi="Myriad Pro" w:cs="Calibri"/>
          <w:bCs/>
          <w:i/>
        </w:rPr>
        <w:t>Develop and establish an inter-ministerial coordination mechanism or a national steering committee to provide the venue for discussing cross-sectoral issues, finding solutions a</w:t>
      </w:r>
      <w:r w:rsidR="00383E5A">
        <w:rPr>
          <w:rFonts w:ascii="Myriad Pro" w:eastAsia="Times New Roman" w:hAnsi="Myriad Pro" w:cs="Calibri"/>
          <w:bCs/>
          <w:i/>
        </w:rPr>
        <w:t>nd executing sustainable programs</w:t>
      </w:r>
      <w:r w:rsidR="00152806" w:rsidRPr="00EB33BE">
        <w:rPr>
          <w:rFonts w:ascii="Myriad Pro" w:eastAsia="Times New Roman" w:hAnsi="Myriad Pro" w:cs="Calibri"/>
          <w:bCs/>
          <w:i/>
        </w:rPr>
        <w:t>.</w:t>
      </w:r>
      <w:r w:rsidRPr="00384CE2">
        <w:rPr>
          <w:rFonts w:ascii="Myriad Pro" w:eastAsia="Times New Roman" w:hAnsi="Myriad Pro" w:cs="Calibri"/>
          <w:bCs/>
        </w:rPr>
        <w:t xml:space="preserve"> </w:t>
      </w:r>
      <w:r w:rsidR="00152806" w:rsidRPr="00384CE2">
        <w:rPr>
          <w:rFonts w:ascii="Myriad Pro" w:eastAsia="Times New Roman" w:hAnsi="Myriad Pro" w:cs="Calibri"/>
          <w:bCs/>
        </w:rPr>
        <w:t xml:space="preserve">Because of the multi-sectoral coverage of incorporating energy efficiency aspects in buildings, there is the need for an integrated and synchronized approach to be supported by the relevant ministries and agencies </w:t>
      </w:r>
      <w:r w:rsidR="00940459" w:rsidRPr="00384CE2">
        <w:rPr>
          <w:rFonts w:ascii="Myriad Pro" w:eastAsia="Times New Roman" w:hAnsi="Myriad Pro" w:cs="Calibri"/>
          <w:bCs/>
        </w:rPr>
        <w:t>to</w:t>
      </w:r>
      <w:r w:rsidRPr="00384CE2">
        <w:rPr>
          <w:rFonts w:ascii="Myriad Pro" w:eastAsia="Times New Roman" w:hAnsi="Myriad Pro" w:cs="Calibri"/>
          <w:bCs/>
        </w:rPr>
        <w:t xml:space="preserve"> push the building energy efficiency program further in realizing the big potential in terms of energy saving and GHG emissions reduction.</w:t>
      </w:r>
    </w:p>
    <w:p w14:paraId="708EE75E" w14:textId="77777777" w:rsidR="00586EAD" w:rsidRDefault="00B133B9" w:rsidP="00A83CE3">
      <w:pPr>
        <w:pStyle w:val="ListParagraph"/>
        <w:numPr>
          <w:ilvl w:val="0"/>
          <w:numId w:val="29"/>
        </w:numPr>
        <w:spacing w:after="0"/>
        <w:ind w:left="1080"/>
        <w:jc w:val="both"/>
        <w:rPr>
          <w:rFonts w:ascii="Myriad Pro" w:eastAsia="Times New Roman" w:hAnsi="Myriad Pro" w:cs="Calibri"/>
          <w:bCs/>
        </w:rPr>
      </w:pPr>
      <w:r w:rsidRPr="00EB33BE">
        <w:rPr>
          <w:rFonts w:ascii="Myriad Pro" w:eastAsia="Times New Roman" w:hAnsi="Myriad Pro" w:cs="Calibri"/>
          <w:bCs/>
          <w:i/>
        </w:rPr>
        <w:t>Strengthen the delivery of building energy efficiency technologies and services, particularly in intensifying the role of the ESCOs, academic/research institutions, industry associations and other stakeholders.</w:t>
      </w:r>
      <w:r w:rsidR="001D6486" w:rsidRPr="00384CE2">
        <w:rPr>
          <w:rFonts w:ascii="Myriad Pro" w:eastAsia="Times New Roman" w:hAnsi="Myriad Pro" w:cs="Calibri"/>
          <w:bCs/>
        </w:rPr>
        <w:t xml:space="preserve"> </w:t>
      </w:r>
      <w:r w:rsidR="00D57D9E" w:rsidRPr="00384CE2">
        <w:rPr>
          <w:rFonts w:ascii="Myriad Pro" w:eastAsia="Times New Roman" w:hAnsi="Myriad Pro" w:cs="Calibri"/>
          <w:bCs/>
        </w:rPr>
        <w:t xml:space="preserve">This will </w:t>
      </w:r>
      <w:r w:rsidR="00E754CF" w:rsidRPr="00384CE2">
        <w:rPr>
          <w:rFonts w:ascii="Myriad Pro" w:eastAsia="Times New Roman" w:hAnsi="Myriad Pro" w:cs="Calibri"/>
          <w:bCs/>
        </w:rPr>
        <w:t>be the follow-up action that</w:t>
      </w:r>
      <w:r w:rsidR="00D57D9E" w:rsidRPr="00384CE2">
        <w:rPr>
          <w:rFonts w:ascii="Myriad Pro" w:eastAsia="Times New Roman" w:hAnsi="Myriad Pro" w:cs="Calibri"/>
          <w:bCs/>
        </w:rPr>
        <w:t xml:space="preserve"> JKR will initiate in cooperation with KeTTH</w:t>
      </w:r>
      <w:r w:rsidR="00862431" w:rsidRPr="00384CE2">
        <w:rPr>
          <w:rFonts w:ascii="Myriad Pro" w:eastAsia="Times New Roman" w:hAnsi="Myriad Pro" w:cs="Calibri"/>
          <w:bCs/>
        </w:rPr>
        <w:t>A</w:t>
      </w:r>
      <w:r w:rsidR="00D57D9E" w:rsidRPr="00384CE2">
        <w:rPr>
          <w:rFonts w:ascii="Myriad Pro" w:eastAsia="Times New Roman" w:hAnsi="Myriad Pro" w:cs="Calibri"/>
          <w:bCs/>
        </w:rPr>
        <w:t xml:space="preserve"> </w:t>
      </w:r>
      <w:r w:rsidR="004766B9" w:rsidRPr="00384CE2">
        <w:rPr>
          <w:rFonts w:ascii="Myriad Pro" w:eastAsia="Times New Roman" w:hAnsi="Myriad Pro" w:cs="Calibri"/>
          <w:bCs/>
        </w:rPr>
        <w:t xml:space="preserve">in </w:t>
      </w:r>
      <w:r w:rsidR="00D57D9E" w:rsidRPr="00384CE2">
        <w:rPr>
          <w:rFonts w:ascii="Myriad Pro" w:eastAsia="Times New Roman" w:hAnsi="Myriad Pro" w:cs="Calibri"/>
          <w:bCs/>
        </w:rPr>
        <w:t xml:space="preserve">sustaining the results and </w:t>
      </w:r>
      <w:r w:rsidR="004766B9" w:rsidRPr="00384CE2">
        <w:rPr>
          <w:rFonts w:ascii="Myriad Pro" w:eastAsia="Times New Roman" w:hAnsi="Myriad Pro" w:cs="Calibri"/>
          <w:bCs/>
        </w:rPr>
        <w:t xml:space="preserve">systems contributed by BSEEP through its </w:t>
      </w:r>
      <w:r w:rsidR="00D57D9E" w:rsidRPr="00384CE2">
        <w:rPr>
          <w:rFonts w:ascii="Myriad Pro" w:eastAsia="Times New Roman" w:hAnsi="Myriad Pro" w:cs="Calibri"/>
          <w:bCs/>
        </w:rPr>
        <w:t>interventions</w:t>
      </w:r>
      <w:r w:rsidR="004766B9" w:rsidRPr="00384CE2">
        <w:rPr>
          <w:rFonts w:ascii="Myriad Pro" w:eastAsia="Times New Roman" w:hAnsi="Myriad Pro" w:cs="Calibri"/>
          <w:bCs/>
        </w:rPr>
        <w:t xml:space="preserve">. </w:t>
      </w:r>
      <w:r w:rsidR="00D57D9E" w:rsidRPr="00384CE2">
        <w:rPr>
          <w:rFonts w:ascii="Myriad Pro" w:eastAsia="Times New Roman" w:hAnsi="Myriad Pro" w:cs="Calibri"/>
          <w:bCs/>
        </w:rPr>
        <w:t xml:space="preserve"> </w:t>
      </w:r>
    </w:p>
    <w:p w14:paraId="58CCF51B" w14:textId="23B6605E" w:rsidR="00586EAD" w:rsidRPr="00586EAD" w:rsidRDefault="00586EAD" w:rsidP="00A83CE3">
      <w:pPr>
        <w:pStyle w:val="ListParagraph"/>
        <w:numPr>
          <w:ilvl w:val="0"/>
          <w:numId w:val="29"/>
        </w:numPr>
        <w:spacing w:after="0"/>
        <w:ind w:left="1080"/>
        <w:jc w:val="both"/>
        <w:rPr>
          <w:rFonts w:ascii="Myriad Pro" w:eastAsia="Times New Roman" w:hAnsi="Myriad Pro" w:cs="Calibri"/>
          <w:bCs/>
        </w:rPr>
      </w:pPr>
      <w:r w:rsidRPr="00586EAD">
        <w:rPr>
          <w:rFonts w:ascii="Myriad Pro" w:hAnsi="Myriad Pro"/>
          <w:i/>
        </w:rPr>
        <w:t>UNDP to continue to monitor the progress of project interventions after the project has ended, in</w:t>
      </w:r>
      <w:r>
        <w:rPr>
          <w:rFonts w:ascii="Myriad Pro" w:hAnsi="Myriad Pro"/>
          <w:i/>
        </w:rPr>
        <w:t xml:space="preserve"> </w:t>
      </w:r>
      <w:r w:rsidRPr="00586EAD">
        <w:rPr>
          <w:rFonts w:ascii="Myriad Pro" w:hAnsi="Myriad Pro"/>
          <w:i/>
        </w:rPr>
        <w:t>close co-operation with JKR and KeTTHA</w:t>
      </w:r>
      <w:r w:rsidRPr="00586EAD">
        <w:rPr>
          <w:rFonts w:ascii="Myriad Pro" w:hAnsi="Myriad Pro"/>
        </w:rPr>
        <w:t>. This will strengthen the impact and</w:t>
      </w:r>
      <w:r w:rsidR="00F71985">
        <w:rPr>
          <w:rFonts w:ascii="Myriad Pro" w:hAnsi="Myriad Pro"/>
        </w:rPr>
        <w:t xml:space="preserve"> ensure the</w:t>
      </w:r>
      <w:r w:rsidRPr="00586EAD">
        <w:rPr>
          <w:rFonts w:ascii="Myriad Pro" w:hAnsi="Myriad Pro"/>
        </w:rPr>
        <w:t xml:space="preserve"> sustainability of project interventions. </w:t>
      </w:r>
    </w:p>
    <w:p w14:paraId="6121675C" w14:textId="77777777" w:rsidR="00586EAD" w:rsidRPr="00586EAD" w:rsidRDefault="00586EAD" w:rsidP="00A83CE3">
      <w:pPr>
        <w:spacing w:after="0"/>
        <w:jc w:val="both"/>
        <w:rPr>
          <w:rFonts w:ascii="Myriad Pro" w:eastAsia="Times New Roman" w:hAnsi="Myriad Pro" w:cs="Calibri"/>
          <w:bCs/>
        </w:rPr>
      </w:pPr>
    </w:p>
    <w:p w14:paraId="7F80270A" w14:textId="04E6720F" w:rsidR="00B133B9" w:rsidRPr="00C765B3" w:rsidRDefault="00B133B9" w:rsidP="00A83CE3">
      <w:pPr>
        <w:pStyle w:val="ListParagraph"/>
        <w:spacing w:after="0"/>
        <w:ind w:left="1260"/>
        <w:jc w:val="both"/>
        <w:rPr>
          <w:rFonts w:ascii="Myriad Pro" w:hAnsi="Myriad Pro"/>
        </w:rPr>
      </w:pPr>
      <w:r w:rsidRPr="00C765B3">
        <w:rPr>
          <w:rFonts w:ascii="Myriad Pro" w:hAnsi="Myriad Pro"/>
        </w:rPr>
        <w:t xml:space="preserve">  </w:t>
      </w:r>
    </w:p>
    <w:p w14:paraId="7266B1E0" w14:textId="67C05BF1" w:rsidR="00B133B9" w:rsidRPr="00C765B3" w:rsidRDefault="00FF3AC9" w:rsidP="00A83CE3">
      <w:pPr>
        <w:pStyle w:val="ListParagraph"/>
        <w:numPr>
          <w:ilvl w:val="0"/>
          <w:numId w:val="28"/>
        </w:numPr>
        <w:spacing w:after="0"/>
        <w:jc w:val="both"/>
        <w:rPr>
          <w:rFonts w:ascii="Myriad Pro" w:hAnsi="Myriad Pro"/>
        </w:rPr>
      </w:pPr>
      <w:r w:rsidRPr="00384CE2">
        <w:rPr>
          <w:rFonts w:ascii="Myriad Pro" w:eastAsia="Times New Roman" w:hAnsi="Myriad Pro" w:cs="Calibri"/>
          <w:bCs/>
        </w:rPr>
        <w:t>For future building energy efficiency projects</w:t>
      </w:r>
      <w:r w:rsidR="00384CE2">
        <w:rPr>
          <w:rFonts w:ascii="Myriad Pro" w:eastAsia="Times New Roman" w:hAnsi="Myriad Pro" w:cs="Calibri"/>
          <w:bCs/>
        </w:rPr>
        <w:t xml:space="preserve">: </w:t>
      </w:r>
    </w:p>
    <w:p w14:paraId="17700545" w14:textId="77777777" w:rsidR="00E754CF" w:rsidRPr="00C765B3" w:rsidRDefault="00E754CF" w:rsidP="00A83CE3">
      <w:pPr>
        <w:pStyle w:val="ListParagraph"/>
        <w:spacing w:after="0"/>
        <w:ind w:left="900"/>
        <w:jc w:val="both"/>
        <w:rPr>
          <w:rFonts w:ascii="Myriad Pro" w:hAnsi="Myriad Pro"/>
        </w:rPr>
      </w:pPr>
    </w:p>
    <w:p w14:paraId="7CDD8177" w14:textId="222BE765" w:rsidR="00F9340E" w:rsidRPr="00384CE2" w:rsidRDefault="00FF3AC9" w:rsidP="00A83CE3">
      <w:pPr>
        <w:pStyle w:val="ListParagraph"/>
        <w:numPr>
          <w:ilvl w:val="0"/>
          <w:numId w:val="30"/>
        </w:numPr>
        <w:spacing w:after="0"/>
        <w:jc w:val="both"/>
        <w:rPr>
          <w:rFonts w:ascii="Myriad Pro" w:eastAsia="Times New Roman" w:hAnsi="Myriad Pro" w:cs="Calibri"/>
          <w:bCs/>
        </w:rPr>
      </w:pPr>
      <w:r w:rsidRPr="00EB33BE">
        <w:rPr>
          <w:rFonts w:ascii="Myriad Pro" w:eastAsia="Times New Roman" w:hAnsi="Myriad Pro" w:cs="Calibri"/>
          <w:bCs/>
          <w:i/>
        </w:rPr>
        <w:t>Determine means to improve further the appropriate methodology and monitoring and evaluation process for data collection, calculation and verification of the impacts of the building energy efficiency projects.</w:t>
      </w:r>
      <w:r w:rsidRPr="00384CE2">
        <w:rPr>
          <w:rFonts w:ascii="Myriad Pro" w:eastAsia="Times New Roman" w:hAnsi="Myriad Pro" w:cs="Calibri"/>
          <w:bCs/>
        </w:rPr>
        <w:t> </w:t>
      </w:r>
      <w:r w:rsidR="00F9340E" w:rsidRPr="00384CE2">
        <w:rPr>
          <w:rFonts w:ascii="Myriad Pro" w:eastAsia="Times New Roman" w:hAnsi="Myriad Pro" w:cs="Calibri"/>
          <w:bCs/>
        </w:rPr>
        <w:t>Since the GHG emission reduction and energy saving were the goal and objectives of the Project, its importance should be established at the project inception stage at the NSC/PRC level with a more rigorous monitoring using an accepted methodology such as the updated GEF-STAP methodology, and to be undertaken periodically along the project implementation.</w:t>
      </w:r>
    </w:p>
    <w:p w14:paraId="26085D3A" w14:textId="6966A807" w:rsidR="00F9340E" w:rsidRPr="00384CE2" w:rsidRDefault="00FF3AC9" w:rsidP="00A83CE3">
      <w:pPr>
        <w:pStyle w:val="ListParagraph"/>
        <w:numPr>
          <w:ilvl w:val="0"/>
          <w:numId w:val="30"/>
        </w:numPr>
        <w:spacing w:after="0"/>
        <w:jc w:val="both"/>
        <w:rPr>
          <w:rFonts w:ascii="Myriad Pro" w:eastAsia="Times New Roman" w:hAnsi="Myriad Pro" w:cs="Calibri"/>
          <w:bCs/>
        </w:rPr>
      </w:pPr>
      <w:r w:rsidRPr="00EB33BE">
        <w:rPr>
          <w:rFonts w:ascii="Myriad Pro" w:eastAsia="Times New Roman" w:hAnsi="Myriad Pro" w:cs="Calibri"/>
          <w:bCs/>
          <w:i/>
        </w:rPr>
        <w:t xml:space="preserve">Determine means improving the access and </w:t>
      </w:r>
      <w:r w:rsidR="00CD24C2" w:rsidRPr="00EB33BE">
        <w:rPr>
          <w:rFonts w:ascii="Myriad Pro" w:eastAsia="Times New Roman" w:hAnsi="Myriad Pro" w:cs="Calibri"/>
          <w:bCs/>
          <w:i/>
        </w:rPr>
        <w:t xml:space="preserve">availability </w:t>
      </w:r>
      <w:r w:rsidRPr="00EB33BE">
        <w:rPr>
          <w:rFonts w:ascii="Myriad Pro" w:eastAsia="Times New Roman" w:hAnsi="Myriad Pro" w:cs="Calibri"/>
          <w:bCs/>
          <w:i/>
        </w:rPr>
        <w:t>of sustainable financing for building energy efficiency projects.</w:t>
      </w:r>
      <w:r w:rsidR="00F9340E" w:rsidRPr="00384CE2">
        <w:rPr>
          <w:rFonts w:ascii="Myriad Pro" w:eastAsia="Times New Roman" w:hAnsi="Myriad Pro" w:cs="Calibri"/>
          <w:bCs/>
        </w:rPr>
        <w:t xml:space="preserve"> This applies to all government, residential and commercial buildings noting the peculiarities of each in terms of financial needs and application. The </w:t>
      </w:r>
      <w:r w:rsidR="008174BB" w:rsidRPr="00384CE2">
        <w:rPr>
          <w:rFonts w:ascii="Myriad Pro" w:eastAsia="Times New Roman" w:hAnsi="Myriad Pro" w:cs="Calibri"/>
          <w:bCs/>
        </w:rPr>
        <w:t xml:space="preserve">role and preparedness of the </w:t>
      </w:r>
      <w:r w:rsidR="00F9340E" w:rsidRPr="00384CE2">
        <w:rPr>
          <w:rFonts w:ascii="Myriad Pro" w:eastAsia="Times New Roman" w:hAnsi="Myriad Pro" w:cs="Calibri"/>
          <w:bCs/>
        </w:rPr>
        <w:t>banks</w:t>
      </w:r>
      <w:r w:rsidR="008174BB" w:rsidRPr="00384CE2">
        <w:rPr>
          <w:rFonts w:ascii="Myriad Pro" w:eastAsia="Times New Roman" w:hAnsi="Myriad Pro" w:cs="Calibri"/>
          <w:bCs/>
        </w:rPr>
        <w:t>,</w:t>
      </w:r>
      <w:r w:rsidR="00F9340E" w:rsidRPr="00384CE2">
        <w:rPr>
          <w:rFonts w:ascii="Myriad Pro" w:eastAsia="Times New Roman" w:hAnsi="Myriad Pro" w:cs="Calibri"/>
          <w:bCs/>
        </w:rPr>
        <w:t xml:space="preserve"> ESCOs</w:t>
      </w:r>
      <w:r w:rsidR="008174BB" w:rsidRPr="00384CE2">
        <w:rPr>
          <w:rFonts w:ascii="Myriad Pro" w:eastAsia="Times New Roman" w:hAnsi="Myriad Pro" w:cs="Calibri"/>
          <w:bCs/>
        </w:rPr>
        <w:t>, service and supply support industries will be important factors in the sustainability aspects of the program.</w:t>
      </w:r>
    </w:p>
    <w:p w14:paraId="3C9905FE" w14:textId="6F07CAA9" w:rsidR="00584358" w:rsidRPr="00A83CE3" w:rsidRDefault="00FF3AC9" w:rsidP="00A83CE3">
      <w:pPr>
        <w:pStyle w:val="ListParagraph"/>
        <w:numPr>
          <w:ilvl w:val="0"/>
          <w:numId w:val="30"/>
        </w:numPr>
        <w:spacing w:after="0"/>
        <w:jc w:val="both"/>
        <w:rPr>
          <w:rFonts w:ascii="Myriad Pro" w:eastAsia="Times New Roman" w:hAnsi="Myriad Pro" w:cs="Calibri"/>
          <w:bCs/>
        </w:rPr>
      </w:pPr>
      <w:r w:rsidRPr="00EB33BE">
        <w:rPr>
          <w:rFonts w:ascii="Myriad Pro" w:eastAsia="Times New Roman" w:hAnsi="Myriad Pro" w:cs="Calibri"/>
          <w:bCs/>
          <w:i/>
        </w:rPr>
        <w:t>Establish a program for a continuing knowledge management and dissemination of the experience gained from BSEEP.</w:t>
      </w:r>
      <w:r w:rsidR="008174BB" w:rsidRPr="00384CE2">
        <w:rPr>
          <w:rFonts w:ascii="Myriad Pro" w:eastAsia="Times New Roman" w:hAnsi="Myriad Pro" w:cs="Calibri"/>
          <w:bCs/>
        </w:rPr>
        <w:t xml:space="preserve"> This should be decided </w:t>
      </w:r>
      <w:r w:rsidR="00E754CF" w:rsidRPr="00384CE2">
        <w:rPr>
          <w:rFonts w:ascii="Myriad Pro" w:eastAsia="Times New Roman" w:hAnsi="Myriad Pro" w:cs="Calibri"/>
          <w:bCs/>
        </w:rPr>
        <w:t>as a post-project follow-up plan between JKR and KeTTH</w:t>
      </w:r>
      <w:r w:rsidR="00862431" w:rsidRPr="00384CE2">
        <w:rPr>
          <w:rFonts w:ascii="Myriad Pro" w:eastAsia="Times New Roman" w:hAnsi="Myriad Pro" w:cs="Calibri"/>
          <w:bCs/>
        </w:rPr>
        <w:t>A</w:t>
      </w:r>
      <w:r w:rsidR="00E754CF" w:rsidRPr="00384CE2">
        <w:rPr>
          <w:rFonts w:ascii="Myriad Pro" w:eastAsia="Times New Roman" w:hAnsi="Myriad Pro" w:cs="Calibri"/>
          <w:bCs/>
        </w:rPr>
        <w:t xml:space="preserve"> in the short term as the project ends </w:t>
      </w:r>
      <w:r w:rsidR="008174BB" w:rsidRPr="00384CE2">
        <w:rPr>
          <w:rFonts w:ascii="Myriad Pro" w:eastAsia="Times New Roman" w:hAnsi="Myriad Pro" w:cs="Calibri"/>
          <w:bCs/>
        </w:rPr>
        <w:t xml:space="preserve">and be </w:t>
      </w:r>
      <w:r w:rsidR="00E754CF" w:rsidRPr="00384CE2">
        <w:rPr>
          <w:rFonts w:ascii="Myriad Pro" w:eastAsia="Times New Roman" w:hAnsi="Myriad Pro" w:cs="Calibri"/>
          <w:bCs/>
        </w:rPr>
        <w:t>confirmed</w:t>
      </w:r>
      <w:r w:rsidR="008174BB" w:rsidRPr="00384CE2">
        <w:rPr>
          <w:rFonts w:ascii="Myriad Pro" w:eastAsia="Times New Roman" w:hAnsi="Myriad Pro" w:cs="Calibri"/>
          <w:bCs/>
        </w:rPr>
        <w:t xml:space="preserve"> in the development of the EE&amp;C Law </w:t>
      </w:r>
      <w:r w:rsidR="00E754CF" w:rsidRPr="00384CE2">
        <w:rPr>
          <w:rFonts w:ascii="Myriad Pro" w:eastAsia="Times New Roman" w:hAnsi="Myriad Pro" w:cs="Calibri"/>
          <w:bCs/>
        </w:rPr>
        <w:t xml:space="preserve">for the </w:t>
      </w:r>
      <w:r w:rsidR="00773745">
        <w:rPr>
          <w:rFonts w:ascii="Myriad Pro" w:eastAsia="Times New Roman" w:hAnsi="Myriad Pro" w:cs="Calibri"/>
          <w:bCs/>
        </w:rPr>
        <w:t>long-term</w:t>
      </w:r>
      <w:r w:rsidR="00E754CF" w:rsidRPr="00384CE2">
        <w:rPr>
          <w:rFonts w:ascii="Myriad Pro" w:eastAsia="Times New Roman" w:hAnsi="Myriad Pro" w:cs="Calibri"/>
          <w:bCs/>
        </w:rPr>
        <w:t xml:space="preserve">, </w:t>
      </w:r>
      <w:r w:rsidR="00940459" w:rsidRPr="00384CE2">
        <w:rPr>
          <w:rFonts w:ascii="Myriad Pro" w:eastAsia="Times New Roman" w:hAnsi="Myriad Pro" w:cs="Calibri"/>
          <w:bCs/>
        </w:rPr>
        <w:t>to</w:t>
      </w:r>
      <w:r w:rsidR="008174BB" w:rsidRPr="00384CE2">
        <w:rPr>
          <w:rFonts w:ascii="Myriad Pro" w:eastAsia="Times New Roman" w:hAnsi="Myriad Pro" w:cs="Calibri"/>
          <w:bCs/>
        </w:rPr>
        <w:t xml:space="preserve"> define custodianship and management responsibilities of the designated agency and establish the coordination mechanism among </w:t>
      </w:r>
      <w:r w:rsidR="008174BB" w:rsidRPr="00384CE2">
        <w:rPr>
          <w:rFonts w:ascii="Myriad Pro" w:eastAsia="Times New Roman" w:hAnsi="Myriad Pro" w:cs="Calibri"/>
          <w:bCs/>
        </w:rPr>
        <w:lastRenderedPageBreak/>
        <w:t xml:space="preserve">the relevant ministries and agencies </w:t>
      </w:r>
      <w:r w:rsidR="00E754CF" w:rsidRPr="00384CE2">
        <w:rPr>
          <w:rFonts w:ascii="Myriad Pro" w:eastAsia="Times New Roman" w:hAnsi="Myriad Pro" w:cs="Calibri"/>
          <w:bCs/>
        </w:rPr>
        <w:t>towards sustainability of the knowledge management and dissemination system under the building energy efficiency program.</w:t>
      </w:r>
      <w:r w:rsidR="008174BB" w:rsidRPr="00384CE2">
        <w:rPr>
          <w:rFonts w:ascii="Myriad Pro" w:eastAsia="Times New Roman" w:hAnsi="Myriad Pro" w:cs="Calibri"/>
          <w:bCs/>
        </w:rPr>
        <w:t xml:space="preserve"> </w:t>
      </w:r>
    </w:p>
    <w:p w14:paraId="2E39E670" w14:textId="77777777" w:rsidR="003412D1" w:rsidRPr="00CD24C2" w:rsidRDefault="00B133B9" w:rsidP="00A83CE3">
      <w:pPr>
        <w:pStyle w:val="ListParagraph"/>
        <w:spacing w:after="0"/>
        <w:ind w:left="0"/>
        <w:jc w:val="both"/>
        <w:rPr>
          <w:rFonts w:ascii="Myriad Pro" w:eastAsia="Times New Roman" w:hAnsi="Myriad Pro" w:cs="Calibri"/>
          <w:b/>
        </w:rPr>
      </w:pPr>
      <w:r w:rsidRPr="00C765B3">
        <w:rPr>
          <w:rFonts w:ascii="Myriad Pro" w:eastAsia="Times New Roman" w:hAnsi="Myriad Pro" w:cs="Calibri"/>
          <w:b/>
        </w:rPr>
        <w:t>Lessons Learned</w:t>
      </w:r>
    </w:p>
    <w:p w14:paraId="4E6B6327" w14:textId="59CC865B" w:rsidR="003412D1" w:rsidRPr="00C765B3" w:rsidRDefault="003412D1" w:rsidP="00A83CE3">
      <w:pPr>
        <w:pStyle w:val="ListParagraph"/>
        <w:spacing w:after="0"/>
        <w:ind w:left="1260"/>
        <w:jc w:val="both"/>
        <w:rPr>
          <w:rFonts w:ascii="Myriad Pro" w:eastAsia="Times New Roman" w:hAnsi="Myriad Pro" w:cs="Calibri"/>
        </w:rPr>
      </w:pPr>
    </w:p>
    <w:p w14:paraId="295C8C98" w14:textId="197BD69A" w:rsidR="001644BA" w:rsidRPr="00CD24C2" w:rsidRDefault="0017397C" w:rsidP="00A83CE3">
      <w:pPr>
        <w:pStyle w:val="ListParagraph"/>
        <w:numPr>
          <w:ilvl w:val="0"/>
          <w:numId w:val="31"/>
        </w:numPr>
        <w:spacing w:after="0"/>
        <w:jc w:val="both"/>
        <w:rPr>
          <w:rFonts w:ascii="Myriad Pro" w:eastAsia="Times New Roman" w:hAnsi="Myriad Pro" w:cs="Calibri"/>
          <w:bCs/>
        </w:rPr>
      </w:pPr>
      <w:r w:rsidRPr="00CD24C2">
        <w:rPr>
          <w:rFonts w:ascii="Myriad Pro" w:eastAsia="Times New Roman" w:hAnsi="Myriad Pro" w:cs="Calibri"/>
          <w:bCs/>
        </w:rPr>
        <w:t>A r</w:t>
      </w:r>
      <w:r w:rsidR="00B133B9" w:rsidRPr="00CD24C2">
        <w:rPr>
          <w:rFonts w:ascii="Myriad Pro" w:eastAsia="Times New Roman" w:hAnsi="Myriad Pro" w:cs="Calibri"/>
          <w:bCs/>
        </w:rPr>
        <w:t>eview of performance indicators</w:t>
      </w:r>
      <w:r w:rsidR="008174BB" w:rsidRPr="00CD24C2">
        <w:rPr>
          <w:rFonts w:ascii="Myriad Pro" w:eastAsia="Times New Roman" w:hAnsi="Myriad Pro" w:cs="Calibri"/>
          <w:bCs/>
        </w:rPr>
        <w:t>, particularly on the energy saving</w:t>
      </w:r>
      <w:r w:rsidRPr="00CD24C2">
        <w:rPr>
          <w:rFonts w:ascii="Myriad Pro" w:eastAsia="Times New Roman" w:hAnsi="Myriad Pro" w:cs="Calibri"/>
          <w:bCs/>
        </w:rPr>
        <w:t>s</w:t>
      </w:r>
      <w:r w:rsidR="008174BB" w:rsidRPr="00CD24C2">
        <w:rPr>
          <w:rFonts w:ascii="Myriad Pro" w:eastAsia="Times New Roman" w:hAnsi="Myriad Pro" w:cs="Calibri"/>
          <w:bCs/>
        </w:rPr>
        <w:t xml:space="preserve"> and GHG reduction impacts, </w:t>
      </w:r>
      <w:r w:rsidR="00B133B9" w:rsidRPr="00CD24C2">
        <w:rPr>
          <w:rFonts w:ascii="Myriad Pro" w:eastAsia="Times New Roman" w:hAnsi="Myriad Pro" w:cs="Calibri"/>
          <w:bCs/>
        </w:rPr>
        <w:t xml:space="preserve">should have been carried out in a more realistic manner. As such, a pragmatic and sensible assessment of the indicators should be done </w:t>
      </w:r>
      <w:r w:rsidR="008174BB" w:rsidRPr="00CD24C2">
        <w:rPr>
          <w:rFonts w:ascii="Myriad Pro" w:eastAsia="Times New Roman" w:hAnsi="Myriad Pro" w:cs="Calibri"/>
          <w:bCs/>
        </w:rPr>
        <w:t xml:space="preserve">at the inception stage </w:t>
      </w:r>
      <w:r w:rsidR="00CD24C2" w:rsidRPr="00CD24C2">
        <w:rPr>
          <w:rFonts w:ascii="Myriad Pro" w:eastAsia="Times New Roman" w:hAnsi="Myriad Pro" w:cs="Calibri"/>
          <w:bCs/>
        </w:rPr>
        <w:t>to</w:t>
      </w:r>
      <w:r w:rsidR="00B133B9" w:rsidRPr="00CD24C2">
        <w:rPr>
          <w:rFonts w:ascii="Myriad Pro" w:eastAsia="Times New Roman" w:hAnsi="Myriad Pro" w:cs="Calibri"/>
          <w:bCs/>
        </w:rPr>
        <w:t xml:space="preserve"> ensure </w:t>
      </w:r>
      <w:r w:rsidR="008174BB" w:rsidRPr="00CD24C2">
        <w:rPr>
          <w:rFonts w:ascii="Myriad Pro" w:eastAsia="Times New Roman" w:hAnsi="Myriad Pro" w:cs="Calibri"/>
          <w:bCs/>
        </w:rPr>
        <w:t xml:space="preserve">that </w:t>
      </w:r>
      <w:r w:rsidR="00B133B9" w:rsidRPr="00CD24C2">
        <w:rPr>
          <w:rFonts w:ascii="Myriad Pro" w:eastAsia="Times New Roman" w:hAnsi="Myriad Pro" w:cs="Calibri"/>
          <w:bCs/>
        </w:rPr>
        <w:t xml:space="preserve">performance targets are </w:t>
      </w:r>
      <w:r w:rsidR="008174BB" w:rsidRPr="00CD24C2">
        <w:rPr>
          <w:rFonts w:ascii="Myriad Pro" w:eastAsia="Times New Roman" w:hAnsi="Myriad Pro" w:cs="Calibri"/>
          <w:bCs/>
        </w:rPr>
        <w:t xml:space="preserve">understood with reference to accepted methodologies and are </w:t>
      </w:r>
      <w:r w:rsidR="00B133B9" w:rsidRPr="00CD24C2">
        <w:rPr>
          <w:rFonts w:ascii="Myriad Pro" w:eastAsia="Times New Roman" w:hAnsi="Myriad Pro" w:cs="Calibri"/>
          <w:bCs/>
        </w:rPr>
        <w:t>achievable</w:t>
      </w:r>
      <w:r w:rsidR="008174BB" w:rsidRPr="00CD24C2">
        <w:rPr>
          <w:rFonts w:ascii="Myriad Pro" w:eastAsia="Times New Roman" w:hAnsi="Myriad Pro" w:cs="Calibri"/>
          <w:bCs/>
        </w:rPr>
        <w:t xml:space="preserve"> considering the project interventions and resources</w:t>
      </w:r>
      <w:r w:rsidR="00B133B9" w:rsidRPr="00CD24C2">
        <w:rPr>
          <w:rFonts w:ascii="Myriad Pro" w:eastAsia="Times New Roman" w:hAnsi="Myriad Pro" w:cs="Calibri"/>
          <w:bCs/>
        </w:rPr>
        <w:t>.</w:t>
      </w:r>
    </w:p>
    <w:p w14:paraId="246D3094" w14:textId="77777777" w:rsidR="00E754CF" w:rsidRPr="00C765B3" w:rsidRDefault="00E754CF" w:rsidP="00A83CE3">
      <w:pPr>
        <w:pStyle w:val="ListParagraph"/>
        <w:spacing w:after="0"/>
        <w:ind w:left="1260"/>
        <w:jc w:val="both"/>
        <w:rPr>
          <w:rFonts w:ascii="Myriad Pro" w:eastAsia="Times New Roman" w:hAnsi="Myriad Pro" w:cs="Calibri"/>
        </w:rPr>
      </w:pPr>
    </w:p>
    <w:p w14:paraId="6D7FB43E" w14:textId="62FEE337" w:rsidR="0077297D" w:rsidRPr="00A83CE3" w:rsidRDefault="00E754CF" w:rsidP="00A83CE3">
      <w:pPr>
        <w:pStyle w:val="ListParagraph"/>
        <w:numPr>
          <w:ilvl w:val="0"/>
          <w:numId w:val="31"/>
        </w:numPr>
        <w:spacing w:after="0"/>
        <w:jc w:val="both"/>
        <w:rPr>
          <w:rFonts w:ascii="Myriad Pro" w:eastAsia="Times New Roman" w:hAnsi="Myriad Pro" w:cs="Calibri"/>
          <w:bCs/>
        </w:rPr>
        <w:sectPr w:rsidR="0077297D" w:rsidRPr="00A83CE3" w:rsidSect="0077297D">
          <w:pgSz w:w="12240" w:h="15840"/>
          <w:pgMar w:top="1440" w:right="1440" w:bottom="1440" w:left="1440" w:header="720" w:footer="720" w:gutter="0"/>
          <w:pgNumType w:fmt="lowerRoman" w:start="1"/>
          <w:cols w:space="720"/>
          <w:docGrid w:linePitch="360"/>
        </w:sectPr>
      </w:pPr>
      <w:r w:rsidRPr="00CD24C2">
        <w:rPr>
          <w:rFonts w:ascii="Myriad Pro" w:eastAsia="Times New Roman" w:hAnsi="Myriad Pro" w:cs="Calibri"/>
          <w:bCs/>
        </w:rPr>
        <w:t>The NSC/PRC could have created ad hoc technical working group</w:t>
      </w:r>
      <w:r w:rsidR="003412D1" w:rsidRPr="00CD24C2">
        <w:rPr>
          <w:rFonts w:ascii="Myriad Pro" w:eastAsia="Times New Roman" w:hAnsi="Myriad Pro" w:cs="Calibri"/>
          <w:bCs/>
        </w:rPr>
        <w:t>s</w:t>
      </w:r>
      <w:r w:rsidRPr="00CD24C2">
        <w:rPr>
          <w:rFonts w:ascii="Myriad Pro" w:eastAsia="Times New Roman" w:hAnsi="Myriad Pro" w:cs="Calibri"/>
          <w:bCs/>
        </w:rPr>
        <w:t xml:space="preserve"> to involve more diversified stakeholders or experts for more in-depth but focused deliberation on specific technical matters</w:t>
      </w:r>
      <w:r w:rsidR="003412D1" w:rsidRPr="00CD24C2">
        <w:rPr>
          <w:rFonts w:ascii="Myriad Pro" w:eastAsia="Times New Roman" w:hAnsi="Myriad Pro" w:cs="Calibri"/>
          <w:bCs/>
        </w:rPr>
        <w:t xml:space="preserve"> on a timely manner</w:t>
      </w:r>
      <w:r w:rsidRPr="00CD24C2">
        <w:rPr>
          <w:rFonts w:ascii="Myriad Pro" w:eastAsia="Times New Roman" w:hAnsi="Myriad Pro" w:cs="Calibri"/>
          <w:bCs/>
        </w:rPr>
        <w:t>.</w:t>
      </w:r>
    </w:p>
    <w:p w14:paraId="3025A279" w14:textId="5833B4D6" w:rsidR="00EC66D6" w:rsidRPr="00C765B3" w:rsidRDefault="00BB7E7F" w:rsidP="00A83CE3">
      <w:pPr>
        <w:spacing w:after="0"/>
        <w:jc w:val="both"/>
        <w:rPr>
          <w:rFonts w:ascii="Myriad Pro" w:eastAsia="Times New Roman" w:hAnsi="Myriad Pro"/>
          <w:b/>
          <w:color w:val="1F497D" w:themeColor="text2"/>
          <w:sz w:val="24"/>
          <w:szCs w:val="24"/>
        </w:rPr>
      </w:pPr>
      <w:r>
        <w:rPr>
          <w:rFonts w:ascii="Myriad Pro" w:eastAsia="Times New Roman" w:hAnsi="Myriad Pro"/>
          <w:b/>
          <w:color w:val="1F497D" w:themeColor="text2"/>
          <w:sz w:val="24"/>
          <w:szCs w:val="24"/>
        </w:rPr>
        <w:lastRenderedPageBreak/>
        <w:t>Acronyms and Abbreviations</w:t>
      </w:r>
    </w:p>
    <w:p w14:paraId="2ED6B5F4" w14:textId="77777777" w:rsidR="00EC66D6" w:rsidRPr="00C765B3" w:rsidRDefault="00EC66D6" w:rsidP="00A83CE3">
      <w:pPr>
        <w:spacing w:after="0"/>
        <w:jc w:val="both"/>
        <w:rPr>
          <w:rFonts w:ascii="Myriad Pro" w:eastAsia="Times New Roman" w:hAnsi="Myriad Pro"/>
          <w:sz w:val="20"/>
          <w:szCs w:val="20"/>
        </w:rPr>
      </w:pPr>
    </w:p>
    <w:tbl>
      <w:tblPr>
        <w:tblStyle w:val="TableGrid"/>
        <w:tblW w:w="0" w:type="auto"/>
        <w:tblLook w:val="04A0" w:firstRow="1" w:lastRow="0" w:firstColumn="1" w:lastColumn="0" w:noHBand="0" w:noVBand="1"/>
      </w:tblPr>
      <w:tblGrid>
        <w:gridCol w:w="1636"/>
        <w:gridCol w:w="7714"/>
      </w:tblGrid>
      <w:tr w:rsidR="00BB7E7F" w:rsidRPr="00C765B3" w14:paraId="0AB34A8A" w14:textId="77777777" w:rsidTr="006D5428">
        <w:tc>
          <w:tcPr>
            <w:tcW w:w="1636" w:type="dxa"/>
          </w:tcPr>
          <w:p w14:paraId="5A2C1C83" w14:textId="77777777" w:rsidR="00BB7E7F" w:rsidRPr="00C765B3" w:rsidRDefault="00BB7E7F" w:rsidP="00A83CE3">
            <w:pPr>
              <w:spacing w:line="276" w:lineRule="auto"/>
              <w:jc w:val="both"/>
              <w:rPr>
                <w:rFonts w:ascii="Myriad Pro" w:hAnsi="Myriad Pro" w:cs="Calibri"/>
                <w:b/>
                <w:bCs/>
                <w:sz w:val="20"/>
                <w:szCs w:val="20"/>
              </w:rPr>
            </w:pPr>
            <w:r>
              <w:rPr>
                <w:rFonts w:ascii="Myriad Pro" w:hAnsi="Myriad Pro" w:cs="Calibri"/>
                <w:sz w:val="20"/>
                <w:szCs w:val="20"/>
              </w:rPr>
              <w:t>APR</w:t>
            </w:r>
          </w:p>
        </w:tc>
        <w:tc>
          <w:tcPr>
            <w:tcW w:w="7714" w:type="dxa"/>
          </w:tcPr>
          <w:p w14:paraId="694EAF98" w14:textId="77777777" w:rsidR="00BB7E7F" w:rsidRPr="00C765B3" w:rsidRDefault="00BB7E7F" w:rsidP="00A83CE3">
            <w:pPr>
              <w:spacing w:line="276" w:lineRule="auto"/>
              <w:jc w:val="both"/>
              <w:rPr>
                <w:rFonts w:ascii="Myriad Pro" w:hAnsi="Myriad Pro" w:cs="Calibri"/>
                <w:b/>
                <w:bCs/>
                <w:sz w:val="20"/>
                <w:szCs w:val="20"/>
              </w:rPr>
            </w:pPr>
            <w:r>
              <w:rPr>
                <w:rFonts w:ascii="Myriad Pro" w:hAnsi="Myriad Pro" w:cs="Calibri"/>
                <w:sz w:val="20"/>
                <w:szCs w:val="20"/>
              </w:rPr>
              <w:t>Annual Project Report</w:t>
            </w:r>
          </w:p>
        </w:tc>
      </w:tr>
      <w:tr w:rsidR="00BB7E7F" w14:paraId="0623F4BA" w14:textId="77777777" w:rsidTr="006D5428">
        <w:tc>
          <w:tcPr>
            <w:tcW w:w="1636" w:type="dxa"/>
          </w:tcPr>
          <w:p w14:paraId="1B3F4E53"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BEI</w:t>
            </w:r>
          </w:p>
        </w:tc>
        <w:tc>
          <w:tcPr>
            <w:tcW w:w="7714" w:type="dxa"/>
          </w:tcPr>
          <w:p w14:paraId="66AC96D9"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Building Energy Index</w:t>
            </w:r>
          </w:p>
        </w:tc>
      </w:tr>
      <w:tr w:rsidR="00BB7E7F" w14:paraId="0DBB7C0D" w14:textId="77777777" w:rsidTr="006D5428">
        <w:tc>
          <w:tcPr>
            <w:tcW w:w="1636" w:type="dxa"/>
          </w:tcPr>
          <w:p w14:paraId="2C703AA5"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BEM</w:t>
            </w:r>
          </w:p>
        </w:tc>
        <w:tc>
          <w:tcPr>
            <w:tcW w:w="7714" w:type="dxa"/>
          </w:tcPr>
          <w:p w14:paraId="688692D2"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Building Energy Management</w:t>
            </w:r>
          </w:p>
        </w:tc>
      </w:tr>
      <w:tr w:rsidR="00BB7E7F" w:rsidRPr="00C765B3" w14:paraId="730046B2" w14:textId="77777777" w:rsidTr="006D5428">
        <w:tc>
          <w:tcPr>
            <w:tcW w:w="1636" w:type="dxa"/>
          </w:tcPr>
          <w:p w14:paraId="6C92B891" w14:textId="77777777" w:rsidR="00BB7E7F" w:rsidRPr="00C765B3" w:rsidRDefault="00BB7E7F" w:rsidP="00A83CE3">
            <w:pPr>
              <w:spacing w:line="276" w:lineRule="auto"/>
              <w:jc w:val="both"/>
              <w:rPr>
                <w:rFonts w:ascii="Myriad Pro" w:hAnsi="Myriad Pro" w:cs="Calibri"/>
                <w:sz w:val="20"/>
                <w:szCs w:val="20"/>
              </w:rPr>
            </w:pPr>
            <w:r w:rsidRPr="00C765B3">
              <w:rPr>
                <w:rFonts w:ascii="Myriad Pro" w:hAnsi="Myriad Pro" w:cs="Calibri"/>
                <w:sz w:val="20"/>
                <w:szCs w:val="20"/>
              </w:rPr>
              <w:t>BSEEP</w:t>
            </w:r>
          </w:p>
        </w:tc>
        <w:tc>
          <w:tcPr>
            <w:tcW w:w="7714" w:type="dxa"/>
          </w:tcPr>
          <w:p w14:paraId="53BF7535"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Building Sector Energy Efficiency Project </w:t>
            </w:r>
          </w:p>
        </w:tc>
      </w:tr>
      <w:tr w:rsidR="00BB7E7F" w:rsidRPr="00C765B3" w14:paraId="3AF8A949" w14:textId="77777777" w:rsidTr="006D5428">
        <w:tc>
          <w:tcPr>
            <w:tcW w:w="1636" w:type="dxa"/>
          </w:tcPr>
          <w:p w14:paraId="6CA50FB3" w14:textId="77777777" w:rsidR="00BB7E7F" w:rsidRPr="00C765B3" w:rsidRDefault="00BB7E7F" w:rsidP="00A83CE3">
            <w:pPr>
              <w:spacing w:line="276" w:lineRule="auto"/>
              <w:jc w:val="both"/>
              <w:rPr>
                <w:rFonts w:ascii="Myriad Pro" w:hAnsi="Myriad Pro" w:cs="Calibri"/>
                <w:b/>
                <w:bCs/>
                <w:i/>
                <w:sz w:val="20"/>
                <w:szCs w:val="20"/>
              </w:rPr>
            </w:pPr>
            <w:r w:rsidRPr="00C765B3">
              <w:rPr>
                <w:rFonts w:ascii="Myriad Pro" w:hAnsi="Myriad Pro" w:cs="Calibri"/>
                <w:i/>
                <w:sz w:val="20"/>
                <w:szCs w:val="20"/>
              </w:rPr>
              <w:t>CASKT</w:t>
            </w:r>
          </w:p>
        </w:tc>
        <w:tc>
          <w:tcPr>
            <w:tcW w:w="7714" w:type="dxa"/>
          </w:tcPr>
          <w:p w14:paraId="13583BBE"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i/>
                <w:sz w:val="20"/>
                <w:szCs w:val="20"/>
              </w:rPr>
              <w:t>Cawangan Alam Sekitar dan Kecekapan Tenaga</w:t>
            </w:r>
            <w:r w:rsidRPr="00C765B3">
              <w:rPr>
                <w:rFonts w:ascii="Myriad Pro" w:hAnsi="Myriad Pro" w:cs="Calibri"/>
                <w:sz w:val="20"/>
                <w:szCs w:val="20"/>
              </w:rPr>
              <w:t xml:space="preserve"> (Environment &amp; Energy Efficiency Branch)</w:t>
            </w:r>
          </w:p>
        </w:tc>
      </w:tr>
      <w:tr w:rsidR="00BB7E7F" w:rsidRPr="00C765B3" w14:paraId="3FDDEA7C" w14:textId="77777777" w:rsidTr="006D5428">
        <w:tc>
          <w:tcPr>
            <w:tcW w:w="1636" w:type="dxa"/>
          </w:tcPr>
          <w:p w14:paraId="7083376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CBEED</w:t>
            </w:r>
          </w:p>
        </w:tc>
        <w:tc>
          <w:tcPr>
            <w:tcW w:w="7714" w:type="dxa"/>
          </w:tcPr>
          <w:p w14:paraId="74F04041" w14:textId="77777777" w:rsidR="00BB7E7F" w:rsidRPr="00C765B3" w:rsidRDefault="00BB7E7F" w:rsidP="00A83CE3">
            <w:pPr>
              <w:spacing w:line="276" w:lineRule="auto"/>
              <w:jc w:val="both"/>
              <w:rPr>
                <w:rFonts w:ascii="Myriad Pro" w:hAnsi="Myriad Pro" w:cs="Calibri"/>
                <w:b/>
                <w:bCs/>
                <w:sz w:val="20"/>
                <w:szCs w:val="20"/>
              </w:rPr>
            </w:pPr>
            <w:r>
              <w:rPr>
                <w:rFonts w:ascii="Myriad Pro" w:hAnsi="Myriad Pro" w:cs="Calibri"/>
                <w:sz w:val="20"/>
                <w:szCs w:val="20"/>
              </w:rPr>
              <w:t>T</w:t>
            </w:r>
            <w:r w:rsidRPr="00C765B3">
              <w:rPr>
                <w:rFonts w:ascii="Myriad Pro" w:hAnsi="Myriad Pro" w:cs="Calibri"/>
                <w:sz w:val="20"/>
                <w:szCs w:val="20"/>
              </w:rPr>
              <w:t xml:space="preserve">he Centralized Building Energy Efficiency Database System </w:t>
            </w:r>
          </w:p>
        </w:tc>
      </w:tr>
      <w:tr w:rsidR="00BB7E7F" w14:paraId="1E6F0E43" w14:textId="77777777" w:rsidTr="006D5428">
        <w:tc>
          <w:tcPr>
            <w:tcW w:w="1636" w:type="dxa"/>
          </w:tcPr>
          <w:p w14:paraId="3F796E0A"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CETREE</w:t>
            </w:r>
          </w:p>
        </w:tc>
        <w:tc>
          <w:tcPr>
            <w:tcW w:w="7714" w:type="dxa"/>
          </w:tcPr>
          <w:p w14:paraId="307F4B0D" w14:textId="77777777" w:rsidR="00BB7E7F" w:rsidRDefault="00BB7E7F" w:rsidP="00A83CE3">
            <w:pPr>
              <w:spacing w:line="276" w:lineRule="auto"/>
              <w:jc w:val="both"/>
              <w:rPr>
                <w:rFonts w:ascii="Myriad Pro" w:hAnsi="Myriad Pro" w:cs="Calibri"/>
                <w:sz w:val="20"/>
                <w:szCs w:val="20"/>
              </w:rPr>
            </w:pPr>
            <w:r w:rsidRPr="0001646B">
              <w:rPr>
                <w:rFonts w:ascii="Myriad Pro" w:hAnsi="Myriad Pro" w:cs="Calibri"/>
                <w:sz w:val="20"/>
                <w:szCs w:val="20"/>
              </w:rPr>
              <w:t>Centre for Education, Training, &amp; Research in Renewable Energy and Energy Efficiency</w:t>
            </w:r>
          </w:p>
        </w:tc>
      </w:tr>
      <w:tr w:rsidR="00BB7E7F" w:rsidRPr="00C765B3" w14:paraId="6DCC3CB6" w14:textId="77777777" w:rsidTr="006D5428">
        <w:tc>
          <w:tcPr>
            <w:tcW w:w="1636" w:type="dxa"/>
          </w:tcPr>
          <w:p w14:paraId="2582E055"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CIDB</w:t>
            </w:r>
          </w:p>
        </w:tc>
        <w:tc>
          <w:tcPr>
            <w:tcW w:w="7714" w:type="dxa"/>
          </w:tcPr>
          <w:p w14:paraId="28E4D50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Construction Industry Development Board </w:t>
            </w:r>
          </w:p>
        </w:tc>
      </w:tr>
      <w:tr w:rsidR="00BB7E7F" w14:paraId="6ECE0EBD" w14:textId="77777777" w:rsidTr="006D5428">
        <w:tc>
          <w:tcPr>
            <w:tcW w:w="1636" w:type="dxa"/>
          </w:tcPr>
          <w:p w14:paraId="4F41F88B"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CTA</w:t>
            </w:r>
          </w:p>
        </w:tc>
        <w:tc>
          <w:tcPr>
            <w:tcW w:w="7714" w:type="dxa"/>
          </w:tcPr>
          <w:p w14:paraId="30E8D206"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Chief Technical Advisor</w:t>
            </w:r>
          </w:p>
        </w:tc>
      </w:tr>
      <w:tr w:rsidR="00BB7E7F" w14:paraId="45F0F26B" w14:textId="77777777" w:rsidTr="006D5428">
        <w:tc>
          <w:tcPr>
            <w:tcW w:w="1636" w:type="dxa"/>
          </w:tcPr>
          <w:p w14:paraId="72184B57"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EE</w:t>
            </w:r>
          </w:p>
        </w:tc>
        <w:tc>
          <w:tcPr>
            <w:tcW w:w="7714" w:type="dxa"/>
          </w:tcPr>
          <w:p w14:paraId="290F2AFD"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Energy Efficiency</w:t>
            </w:r>
          </w:p>
        </w:tc>
      </w:tr>
      <w:tr w:rsidR="00BB7E7F" w:rsidRPr="00C765B3" w14:paraId="6AB78409" w14:textId="77777777" w:rsidTr="006D5428">
        <w:tc>
          <w:tcPr>
            <w:tcW w:w="1636" w:type="dxa"/>
          </w:tcPr>
          <w:p w14:paraId="4790C9CA"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EE&amp;C</w:t>
            </w:r>
          </w:p>
        </w:tc>
        <w:tc>
          <w:tcPr>
            <w:tcW w:w="7714" w:type="dxa"/>
          </w:tcPr>
          <w:p w14:paraId="189A18D6"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Energy Efficiency and Conservation </w:t>
            </w:r>
          </w:p>
        </w:tc>
      </w:tr>
      <w:tr w:rsidR="00BB7E7F" w:rsidRPr="00C765B3" w14:paraId="46DEF025" w14:textId="77777777" w:rsidTr="006D5428">
        <w:tc>
          <w:tcPr>
            <w:tcW w:w="1636" w:type="dxa"/>
          </w:tcPr>
          <w:p w14:paraId="1D51334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EMIS</w:t>
            </w:r>
          </w:p>
        </w:tc>
        <w:tc>
          <w:tcPr>
            <w:tcW w:w="7714" w:type="dxa"/>
          </w:tcPr>
          <w:p w14:paraId="4F27D9E4"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Energy Management Information System</w:t>
            </w:r>
          </w:p>
        </w:tc>
      </w:tr>
      <w:tr w:rsidR="00BB7E7F" w14:paraId="1BF410D9" w14:textId="77777777" w:rsidTr="006D5428">
        <w:tc>
          <w:tcPr>
            <w:tcW w:w="1636" w:type="dxa"/>
          </w:tcPr>
          <w:p w14:paraId="71AF9FFE"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EOP</w:t>
            </w:r>
          </w:p>
        </w:tc>
        <w:tc>
          <w:tcPr>
            <w:tcW w:w="7714" w:type="dxa"/>
          </w:tcPr>
          <w:p w14:paraId="7999CA55"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End of Project</w:t>
            </w:r>
          </w:p>
        </w:tc>
      </w:tr>
      <w:tr w:rsidR="00BB7E7F" w:rsidRPr="00C765B3" w14:paraId="302C2260" w14:textId="77777777" w:rsidTr="006D5428">
        <w:tc>
          <w:tcPr>
            <w:tcW w:w="1636" w:type="dxa"/>
          </w:tcPr>
          <w:p w14:paraId="7D3712F2"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EPU</w:t>
            </w:r>
          </w:p>
        </w:tc>
        <w:tc>
          <w:tcPr>
            <w:tcW w:w="7714" w:type="dxa"/>
          </w:tcPr>
          <w:p w14:paraId="44DEBE02"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Economic Planning Unit </w:t>
            </w:r>
          </w:p>
        </w:tc>
      </w:tr>
      <w:tr w:rsidR="00BB7E7F" w:rsidRPr="00C765B3" w14:paraId="10D3C6DC" w14:textId="77777777" w:rsidTr="006D5428">
        <w:tc>
          <w:tcPr>
            <w:tcW w:w="1636" w:type="dxa"/>
          </w:tcPr>
          <w:p w14:paraId="282F99F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ESCO</w:t>
            </w:r>
          </w:p>
        </w:tc>
        <w:tc>
          <w:tcPr>
            <w:tcW w:w="7714" w:type="dxa"/>
          </w:tcPr>
          <w:p w14:paraId="45315697"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Energy Service Company</w:t>
            </w:r>
          </w:p>
        </w:tc>
      </w:tr>
      <w:tr w:rsidR="00BB7E7F" w:rsidRPr="00C765B3" w14:paraId="14A81D67" w14:textId="77777777" w:rsidTr="006D5428">
        <w:tc>
          <w:tcPr>
            <w:tcW w:w="1636" w:type="dxa"/>
          </w:tcPr>
          <w:p w14:paraId="27809DE5"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GEF</w:t>
            </w:r>
          </w:p>
        </w:tc>
        <w:tc>
          <w:tcPr>
            <w:tcW w:w="7714" w:type="dxa"/>
          </w:tcPr>
          <w:p w14:paraId="0C3627F8"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Global Environmental Facility </w:t>
            </w:r>
          </w:p>
        </w:tc>
      </w:tr>
      <w:tr w:rsidR="00BB7E7F" w14:paraId="015C8ED3" w14:textId="77777777" w:rsidTr="006D5428">
        <w:tc>
          <w:tcPr>
            <w:tcW w:w="1636" w:type="dxa"/>
          </w:tcPr>
          <w:p w14:paraId="107CB6C3"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GHG</w:t>
            </w:r>
          </w:p>
        </w:tc>
        <w:tc>
          <w:tcPr>
            <w:tcW w:w="7714" w:type="dxa"/>
          </w:tcPr>
          <w:p w14:paraId="1B7C0F1D" w14:textId="14E519E5"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Greenhouse Gas</w:t>
            </w:r>
          </w:p>
        </w:tc>
      </w:tr>
      <w:tr w:rsidR="00BB7E7F" w14:paraId="2B9534E8" w14:textId="77777777" w:rsidTr="006D5428">
        <w:tc>
          <w:tcPr>
            <w:tcW w:w="1636" w:type="dxa"/>
          </w:tcPr>
          <w:p w14:paraId="56DFEC79"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GOM</w:t>
            </w:r>
          </w:p>
        </w:tc>
        <w:tc>
          <w:tcPr>
            <w:tcW w:w="7714" w:type="dxa"/>
          </w:tcPr>
          <w:p w14:paraId="677FC429"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Government of Malaysia</w:t>
            </w:r>
          </w:p>
        </w:tc>
      </w:tr>
      <w:tr w:rsidR="00BB7E7F" w:rsidRPr="00C765B3" w14:paraId="40532F27" w14:textId="77777777" w:rsidTr="006D5428">
        <w:tc>
          <w:tcPr>
            <w:tcW w:w="1636" w:type="dxa"/>
          </w:tcPr>
          <w:p w14:paraId="161B8439"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GTCCC</w:t>
            </w:r>
          </w:p>
        </w:tc>
        <w:tc>
          <w:tcPr>
            <w:tcW w:w="7714" w:type="dxa"/>
          </w:tcPr>
          <w:p w14:paraId="38AC2D5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Green Technology and Climate Change Council</w:t>
            </w:r>
          </w:p>
        </w:tc>
      </w:tr>
      <w:tr w:rsidR="00BB7E7F" w:rsidRPr="00C765B3" w14:paraId="43A38116" w14:textId="77777777" w:rsidTr="006D5428">
        <w:tc>
          <w:tcPr>
            <w:tcW w:w="1636" w:type="dxa"/>
          </w:tcPr>
          <w:p w14:paraId="5244C3E2"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GWh</w:t>
            </w:r>
          </w:p>
        </w:tc>
        <w:tc>
          <w:tcPr>
            <w:tcW w:w="7714" w:type="dxa"/>
          </w:tcPr>
          <w:p w14:paraId="331B9157"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Gigawatt-hour</w:t>
            </w:r>
          </w:p>
        </w:tc>
      </w:tr>
      <w:tr w:rsidR="00BB7E7F" w:rsidRPr="00C765B3" w14:paraId="3311E443" w14:textId="77777777" w:rsidTr="006D5428">
        <w:tc>
          <w:tcPr>
            <w:tcW w:w="1636" w:type="dxa"/>
          </w:tcPr>
          <w:p w14:paraId="729BF198" w14:textId="77777777" w:rsidR="00BB7E7F" w:rsidRPr="00C765B3" w:rsidRDefault="00BB7E7F" w:rsidP="00A83CE3">
            <w:pPr>
              <w:spacing w:line="276" w:lineRule="auto"/>
              <w:jc w:val="both"/>
              <w:rPr>
                <w:rFonts w:ascii="Myriad Pro" w:hAnsi="Myriad Pro" w:cs="Calibri"/>
                <w:b/>
                <w:bCs/>
                <w:i/>
                <w:sz w:val="20"/>
                <w:szCs w:val="20"/>
              </w:rPr>
            </w:pPr>
            <w:r w:rsidRPr="00C765B3">
              <w:rPr>
                <w:rFonts w:ascii="Myriad Pro" w:hAnsi="Myriad Pro" w:cs="Calibri"/>
                <w:i/>
                <w:sz w:val="20"/>
                <w:szCs w:val="20"/>
              </w:rPr>
              <w:t>JKR</w:t>
            </w:r>
          </w:p>
        </w:tc>
        <w:tc>
          <w:tcPr>
            <w:tcW w:w="7714" w:type="dxa"/>
          </w:tcPr>
          <w:p w14:paraId="639054CB"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i/>
                <w:sz w:val="20"/>
                <w:szCs w:val="20"/>
              </w:rPr>
              <w:t xml:space="preserve">Jabatan Kerja Raya </w:t>
            </w:r>
            <w:r w:rsidRPr="00C765B3">
              <w:rPr>
                <w:rFonts w:ascii="Myriad Pro" w:hAnsi="Myriad Pro" w:cs="Calibri"/>
                <w:sz w:val="20"/>
                <w:szCs w:val="20"/>
              </w:rPr>
              <w:t>(Public Works Department)</w:t>
            </w:r>
          </w:p>
        </w:tc>
      </w:tr>
      <w:tr w:rsidR="00BB7E7F" w:rsidRPr="00C765B3" w14:paraId="7FC4E3B6" w14:textId="77777777" w:rsidTr="006D5428">
        <w:tc>
          <w:tcPr>
            <w:tcW w:w="1636" w:type="dxa"/>
          </w:tcPr>
          <w:p w14:paraId="506EA320" w14:textId="77777777" w:rsidR="00BB7E7F" w:rsidRPr="00C765B3" w:rsidRDefault="00BB7E7F" w:rsidP="00A83CE3">
            <w:pPr>
              <w:spacing w:line="276" w:lineRule="auto"/>
              <w:jc w:val="both"/>
              <w:rPr>
                <w:rFonts w:ascii="Myriad Pro" w:hAnsi="Myriad Pro" w:cs="Calibri"/>
                <w:b/>
                <w:bCs/>
                <w:i/>
                <w:sz w:val="20"/>
                <w:szCs w:val="20"/>
              </w:rPr>
            </w:pPr>
            <w:r w:rsidRPr="00C765B3">
              <w:rPr>
                <w:rFonts w:ascii="Myriad Pro" w:hAnsi="Myriad Pro" w:cs="Calibri"/>
                <w:i/>
                <w:sz w:val="20"/>
                <w:szCs w:val="20"/>
              </w:rPr>
              <w:t>KeTTHA</w:t>
            </w:r>
          </w:p>
        </w:tc>
        <w:tc>
          <w:tcPr>
            <w:tcW w:w="7714" w:type="dxa"/>
          </w:tcPr>
          <w:p w14:paraId="3F74D2B9"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i/>
                <w:sz w:val="20"/>
                <w:szCs w:val="20"/>
              </w:rPr>
              <w:t>Kementerian Tenaga, Teknologi Hijau dan Air</w:t>
            </w:r>
            <w:r w:rsidRPr="00C765B3">
              <w:rPr>
                <w:rFonts w:ascii="Myriad Pro" w:hAnsi="Myriad Pro" w:cs="Calibri"/>
                <w:sz w:val="20"/>
                <w:szCs w:val="20"/>
              </w:rPr>
              <w:t xml:space="preserve"> (Ministry of Energy, Green Technology and Water</w:t>
            </w:r>
            <w:r>
              <w:rPr>
                <w:rFonts w:ascii="Myriad Pro" w:hAnsi="Myriad Pro" w:cs="Calibri"/>
                <w:sz w:val="20"/>
                <w:szCs w:val="20"/>
              </w:rPr>
              <w:t xml:space="preserve"> or MEGTW</w:t>
            </w:r>
            <w:r w:rsidRPr="00C765B3">
              <w:rPr>
                <w:rFonts w:ascii="Myriad Pro" w:hAnsi="Myriad Pro" w:cs="Calibri"/>
                <w:sz w:val="20"/>
                <w:szCs w:val="20"/>
              </w:rPr>
              <w:t>)</w:t>
            </w:r>
          </w:p>
        </w:tc>
      </w:tr>
      <w:tr w:rsidR="00BB7E7F" w:rsidRPr="00C765B3" w14:paraId="0825AEC1" w14:textId="77777777" w:rsidTr="006D5428">
        <w:tc>
          <w:tcPr>
            <w:tcW w:w="1636" w:type="dxa"/>
          </w:tcPr>
          <w:p w14:paraId="3F60BB86"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M&amp;E</w:t>
            </w:r>
          </w:p>
        </w:tc>
        <w:tc>
          <w:tcPr>
            <w:tcW w:w="7714" w:type="dxa"/>
          </w:tcPr>
          <w:p w14:paraId="7D06C7A3" w14:textId="77777777" w:rsidR="00BB7E7F" w:rsidRPr="00C765B3" w:rsidRDefault="00BB7E7F" w:rsidP="00A83CE3">
            <w:pPr>
              <w:spacing w:line="276" w:lineRule="auto"/>
              <w:jc w:val="both"/>
              <w:rPr>
                <w:rFonts w:ascii="Myriad Pro" w:hAnsi="Myriad Pro" w:cs="Calibri"/>
                <w:b/>
                <w:bCs/>
                <w:sz w:val="20"/>
                <w:szCs w:val="20"/>
              </w:rPr>
            </w:pPr>
            <w:r>
              <w:rPr>
                <w:rFonts w:ascii="Myriad Pro" w:hAnsi="Myriad Pro" w:cs="Calibri"/>
                <w:sz w:val="20"/>
                <w:szCs w:val="20"/>
              </w:rPr>
              <w:t>Monitoring and E</w:t>
            </w:r>
            <w:r w:rsidRPr="00C765B3">
              <w:rPr>
                <w:rFonts w:ascii="Myriad Pro" w:hAnsi="Myriad Pro" w:cs="Calibri"/>
                <w:sz w:val="20"/>
                <w:szCs w:val="20"/>
              </w:rPr>
              <w:t>valuation</w:t>
            </w:r>
          </w:p>
        </w:tc>
      </w:tr>
      <w:tr w:rsidR="00BB7E7F" w:rsidRPr="00C765B3" w14:paraId="2E46D751" w14:textId="77777777" w:rsidTr="006D5428">
        <w:tc>
          <w:tcPr>
            <w:tcW w:w="1636" w:type="dxa"/>
          </w:tcPr>
          <w:p w14:paraId="28ADE361"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MAESCO</w:t>
            </w:r>
          </w:p>
        </w:tc>
        <w:tc>
          <w:tcPr>
            <w:tcW w:w="7714" w:type="dxa"/>
          </w:tcPr>
          <w:p w14:paraId="31F8BBBC" w14:textId="531DE266"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Malaysia Association of E</w:t>
            </w:r>
            <w:r>
              <w:rPr>
                <w:rFonts w:ascii="Myriad Pro" w:hAnsi="Myriad Pro" w:cs="Calibri"/>
                <w:sz w:val="20"/>
                <w:szCs w:val="20"/>
              </w:rPr>
              <w:t>nergy Service Companies</w:t>
            </w:r>
          </w:p>
        </w:tc>
      </w:tr>
      <w:tr w:rsidR="00BB7E7F" w:rsidRPr="00C765B3" w14:paraId="3C47ACA8" w14:textId="77777777" w:rsidTr="006D5428">
        <w:tc>
          <w:tcPr>
            <w:tcW w:w="1636" w:type="dxa"/>
          </w:tcPr>
          <w:p w14:paraId="6EBF04DB"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MDV</w:t>
            </w:r>
          </w:p>
        </w:tc>
        <w:tc>
          <w:tcPr>
            <w:tcW w:w="7714" w:type="dxa"/>
          </w:tcPr>
          <w:p w14:paraId="312A3BDF"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Malaysian Debt Venture Sdn. Bhd</w:t>
            </w:r>
          </w:p>
        </w:tc>
      </w:tr>
      <w:tr w:rsidR="00BB7E7F" w:rsidRPr="00C765B3" w14:paraId="4025FB65" w14:textId="77777777" w:rsidTr="006D5428">
        <w:tc>
          <w:tcPr>
            <w:tcW w:w="1636" w:type="dxa"/>
          </w:tcPr>
          <w:p w14:paraId="24B79049"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MEERB</w:t>
            </w:r>
          </w:p>
        </w:tc>
        <w:tc>
          <w:tcPr>
            <w:tcW w:w="7714" w:type="dxa"/>
          </w:tcPr>
          <w:p w14:paraId="3126FF89"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Malaysian Energy Efficiency Rating for Buildings </w:t>
            </w:r>
          </w:p>
        </w:tc>
      </w:tr>
      <w:tr w:rsidR="00BB7E7F" w:rsidRPr="00C765B3" w14:paraId="516EA9B5" w14:textId="77777777" w:rsidTr="006D5428">
        <w:tc>
          <w:tcPr>
            <w:tcW w:w="1636" w:type="dxa"/>
          </w:tcPr>
          <w:p w14:paraId="0C2A1641"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MEGTW</w:t>
            </w:r>
          </w:p>
        </w:tc>
        <w:tc>
          <w:tcPr>
            <w:tcW w:w="7714" w:type="dxa"/>
          </w:tcPr>
          <w:p w14:paraId="45A476CE"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Ministry of Energy, Green Technology and Water </w:t>
            </w:r>
          </w:p>
        </w:tc>
      </w:tr>
      <w:tr w:rsidR="00BB7E7F" w:rsidRPr="00C765B3" w14:paraId="655BE87B" w14:textId="77777777" w:rsidTr="006D5428">
        <w:tc>
          <w:tcPr>
            <w:tcW w:w="1636" w:type="dxa"/>
          </w:tcPr>
          <w:p w14:paraId="1D715BAC"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MGTC</w:t>
            </w:r>
          </w:p>
        </w:tc>
        <w:tc>
          <w:tcPr>
            <w:tcW w:w="7714" w:type="dxa"/>
          </w:tcPr>
          <w:p w14:paraId="20D6A3F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Malaysia Green Technology Corporation </w:t>
            </w:r>
          </w:p>
        </w:tc>
      </w:tr>
      <w:tr w:rsidR="00BB7E7F" w:rsidRPr="00C765B3" w14:paraId="3C83F65F" w14:textId="77777777" w:rsidTr="006D5428">
        <w:tc>
          <w:tcPr>
            <w:tcW w:w="1636" w:type="dxa"/>
          </w:tcPr>
          <w:p w14:paraId="11F29CAA"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sz w:val="20"/>
              </w:rPr>
              <w:t>MNRE</w:t>
            </w:r>
          </w:p>
        </w:tc>
        <w:tc>
          <w:tcPr>
            <w:tcW w:w="7714" w:type="dxa"/>
          </w:tcPr>
          <w:p w14:paraId="2370E167"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sz w:val="20"/>
              </w:rPr>
              <w:t>Ministry of Natural Resources and Environment</w:t>
            </w:r>
          </w:p>
        </w:tc>
      </w:tr>
      <w:tr w:rsidR="00BB7E7F" w:rsidRPr="00C765B3" w14:paraId="2ED87FE7" w14:textId="77777777" w:rsidTr="006D5428">
        <w:tc>
          <w:tcPr>
            <w:tcW w:w="1636" w:type="dxa"/>
          </w:tcPr>
          <w:p w14:paraId="2D8F7F11"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MTR</w:t>
            </w:r>
          </w:p>
        </w:tc>
        <w:tc>
          <w:tcPr>
            <w:tcW w:w="7714" w:type="dxa"/>
          </w:tcPr>
          <w:p w14:paraId="750A7FDF"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Mid-Term Review </w:t>
            </w:r>
          </w:p>
        </w:tc>
      </w:tr>
      <w:tr w:rsidR="00BB7E7F" w:rsidRPr="00C765B3" w14:paraId="44E823F2" w14:textId="77777777" w:rsidTr="006D5428">
        <w:tc>
          <w:tcPr>
            <w:tcW w:w="1636" w:type="dxa"/>
          </w:tcPr>
          <w:p w14:paraId="42AF9E5B"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MUWHLG</w:t>
            </w:r>
          </w:p>
        </w:tc>
        <w:tc>
          <w:tcPr>
            <w:tcW w:w="7714" w:type="dxa"/>
          </w:tcPr>
          <w:p w14:paraId="665ACFF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sz w:val="20"/>
              </w:rPr>
              <w:t>Ministry of Urban Wellbeing, Housing and Local Government</w:t>
            </w:r>
          </w:p>
        </w:tc>
      </w:tr>
      <w:tr w:rsidR="00BB7E7F" w:rsidRPr="00C765B3" w14:paraId="149D3E1E" w14:textId="77777777" w:rsidTr="006D5428">
        <w:tc>
          <w:tcPr>
            <w:tcW w:w="1636" w:type="dxa"/>
          </w:tcPr>
          <w:p w14:paraId="18B7DB2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NBEMS</w:t>
            </w:r>
          </w:p>
        </w:tc>
        <w:tc>
          <w:tcPr>
            <w:tcW w:w="7714" w:type="dxa"/>
          </w:tcPr>
          <w:p w14:paraId="605E16CA"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National Building Energy Management System </w:t>
            </w:r>
          </w:p>
        </w:tc>
      </w:tr>
      <w:tr w:rsidR="00BB7E7F" w:rsidRPr="00C765B3" w14:paraId="65EBDEBA" w14:textId="77777777" w:rsidTr="006D5428">
        <w:tc>
          <w:tcPr>
            <w:tcW w:w="1636" w:type="dxa"/>
          </w:tcPr>
          <w:p w14:paraId="6F64CC9A"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NEX</w:t>
            </w:r>
          </w:p>
        </w:tc>
        <w:tc>
          <w:tcPr>
            <w:tcW w:w="7714" w:type="dxa"/>
          </w:tcPr>
          <w:p w14:paraId="090A29A2"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Nationally-Executed Modality</w:t>
            </w:r>
          </w:p>
        </w:tc>
      </w:tr>
      <w:tr w:rsidR="00BB7E7F" w:rsidRPr="00C765B3" w14:paraId="021BB69F" w14:textId="77777777" w:rsidTr="006D5428">
        <w:tc>
          <w:tcPr>
            <w:tcW w:w="1636" w:type="dxa"/>
          </w:tcPr>
          <w:p w14:paraId="24CC6C39"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NIM</w:t>
            </w:r>
          </w:p>
        </w:tc>
        <w:tc>
          <w:tcPr>
            <w:tcW w:w="7714" w:type="dxa"/>
          </w:tcPr>
          <w:p w14:paraId="51609AB3"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Nationally Implemented Modality </w:t>
            </w:r>
          </w:p>
        </w:tc>
      </w:tr>
      <w:tr w:rsidR="00BB7E7F" w14:paraId="634E2D4A" w14:textId="77777777" w:rsidTr="006D5428">
        <w:tc>
          <w:tcPr>
            <w:tcW w:w="1636" w:type="dxa"/>
          </w:tcPr>
          <w:p w14:paraId="7C39B352"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 xml:space="preserve">NPD </w:t>
            </w:r>
          </w:p>
        </w:tc>
        <w:tc>
          <w:tcPr>
            <w:tcW w:w="7714" w:type="dxa"/>
          </w:tcPr>
          <w:p w14:paraId="4CA14E85"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National Project Director</w:t>
            </w:r>
          </w:p>
        </w:tc>
      </w:tr>
      <w:tr w:rsidR="00BB7E7F" w14:paraId="23725B58" w14:textId="77777777" w:rsidTr="006D5428">
        <w:tc>
          <w:tcPr>
            <w:tcW w:w="1636" w:type="dxa"/>
          </w:tcPr>
          <w:p w14:paraId="492C5C14"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NPM</w:t>
            </w:r>
          </w:p>
        </w:tc>
        <w:tc>
          <w:tcPr>
            <w:tcW w:w="7714" w:type="dxa"/>
          </w:tcPr>
          <w:p w14:paraId="45D55032"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National Project Manager</w:t>
            </w:r>
          </w:p>
        </w:tc>
      </w:tr>
      <w:tr w:rsidR="00BB7E7F" w:rsidRPr="00C765B3" w14:paraId="001C195B" w14:textId="77777777" w:rsidTr="006D5428">
        <w:tc>
          <w:tcPr>
            <w:tcW w:w="1636" w:type="dxa"/>
          </w:tcPr>
          <w:p w14:paraId="7526F5E3"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NSC </w:t>
            </w:r>
          </w:p>
        </w:tc>
        <w:tc>
          <w:tcPr>
            <w:tcW w:w="7714" w:type="dxa"/>
          </w:tcPr>
          <w:p w14:paraId="72B40B22"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National Steering Committee</w:t>
            </w:r>
          </w:p>
        </w:tc>
      </w:tr>
      <w:tr w:rsidR="00BB7E7F" w:rsidRPr="00C765B3" w14:paraId="18989E85" w14:textId="77777777" w:rsidTr="006D5428">
        <w:tc>
          <w:tcPr>
            <w:tcW w:w="1636" w:type="dxa"/>
          </w:tcPr>
          <w:p w14:paraId="5105713A" w14:textId="77777777" w:rsidR="00BB7E7F" w:rsidRPr="00C765B3" w:rsidRDefault="00BB7E7F" w:rsidP="00A83CE3">
            <w:pPr>
              <w:spacing w:line="276" w:lineRule="auto"/>
              <w:jc w:val="both"/>
              <w:rPr>
                <w:rFonts w:ascii="Myriad Pro" w:hAnsi="Myriad Pro" w:cs="Calibri"/>
                <w:b/>
                <w:bCs/>
                <w:i/>
                <w:sz w:val="20"/>
                <w:szCs w:val="20"/>
              </w:rPr>
            </w:pPr>
            <w:r w:rsidRPr="00C765B3">
              <w:rPr>
                <w:rFonts w:ascii="Myriad Pro" w:hAnsi="Myriad Pro"/>
                <w:i/>
                <w:sz w:val="20"/>
              </w:rPr>
              <w:t>PAM</w:t>
            </w:r>
          </w:p>
        </w:tc>
        <w:tc>
          <w:tcPr>
            <w:tcW w:w="7714" w:type="dxa"/>
          </w:tcPr>
          <w:p w14:paraId="58D5AE9D" w14:textId="0B193EE6" w:rsidR="00BB7E7F" w:rsidRPr="00C765B3" w:rsidRDefault="00BB7E7F" w:rsidP="00A83CE3">
            <w:pPr>
              <w:spacing w:line="276" w:lineRule="auto"/>
              <w:jc w:val="both"/>
              <w:rPr>
                <w:rFonts w:ascii="Myriad Pro" w:hAnsi="Myriad Pro" w:cs="Calibri"/>
                <w:b/>
                <w:bCs/>
                <w:i/>
                <w:sz w:val="20"/>
                <w:szCs w:val="20"/>
              </w:rPr>
            </w:pPr>
            <w:r w:rsidRPr="00C765B3">
              <w:rPr>
                <w:rFonts w:ascii="Myriad Pro" w:hAnsi="Myriad Pro"/>
                <w:i/>
                <w:sz w:val="20"/>
              </w:rPr>
              <w:t>Pertubuhan Arkitek Malaysia</w:t>
            </w:r>
            <w:r>
              <w:rPr>
                <w:rFonts w:ascii="Myriad Pro" w:hAnsi="Myriad Pro"/>
                <w:i/>
                <w:sz w:val="20"/>
              </w:rPr>
              <w:t xml:space="preserve"> </w:t>
            </w:r>
            <w:r w:rsidRPr="00BB7E7F">
              <w:rPr>
                <w:rFonts w:ascii="Myriad Pro" w:hAnsi="Myriad Pro"/>
                <w:sz w:val="20"/>
              </w:rPr>
              <w:t xml:space="preserve">(Malaysian Institute of Architects) </w:t>
            </w:r>
          </w:p>
        </w:tc>
      </w:tr>
      <w:tr w:rsidR="00BB7E7F" w:rsidRPr="00C765B3" w14:paraId="320F22A9" w14:textId="77777777" w:rsidTr="006D5428">
        <w:tc>
          <w:tcPr>
            <w:tcW w:w="1636" w:type="dxa"/>
          </w:tcPr>
          <w:p w14:paraId="320613DB"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i/>
                <w:sz w:val="20"/>
                <w:szCs w:val="20"/>
              </w:rPr>
              <w:t>pHJKR</w:t>
            </w:r>
            <w:r w:rsidRPr="00C765B3">
              <w:rPr>
                <w:rFonts w:ascii="Myriad Pro" w:hAnsi="Myriad Pro" w:cs="Calibri"/>
                <w:sz w:val="20"/>
                <w:szCs w:val="20"/>
              </w:rPr>
              <w:t>/MyCREST</w:t>
            </w:r>
          </w:p>
        </w:tc>
        <w:tc>
          <w:tcPr>
            <w:tcW w:w="7714" w:type="dxa"/>
          </w:tcPr>
          <w:p w14:paraId="2E349399"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i/>
                <w:sz w:val="20"/>
                <w:szCs w:val="20"/>
              </w:rPr>
              <w:t>Penarafan Hijau JKR</w:t>
            </w:r>
            <w:r w:rsidRPr="00C765B3">
              <w:rPr>
                <w:rFonts w:ascii="Myriad Pro" w:hAnsi="Myriad Pro" w:cs="Calibri"/>
                <w:sz w:val="20"/>
                <w:szCs w:val="20"/>
              </w:rPr>
              <w:t xml:space="preserve"> Tool/Malaysian Carbon Reduction and Environmental Sustainability Tool</w:t>
            </w:r>
          </w:p>
        </w:tc>
      </w:tr>
      <w:tr w:rsidR="00BB7E7F" w:rsidRPr="00C765B3" w14:paraId="79F453DF" w14:textId="77777777" w:rsidTr="006D5428">
        <w:tc>
          <w:tcPr>
            <w:tcW w:w="1636" w:type="dxa"/>
          </w:tcPr>
          <w:p w14:paraId="09B16B37"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PIF</w:t>
            </w:r>
          </w:p>
        </w:tc>
        <w:tc>
          <w:tcPr>
            <w:tcW w:w="7714" w:type="dxa"/>
          </w:tcPr>
          <w:p w14:paraId="766ACAD5"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Project Identification Form</w:t>
            </w:r>
          </w:p>
        </w:tc>
      </w:tr>
      <w:tr w:rsidR="00BB7E7F" w:rsidRPr="00C765B3" w14:paraId="05B1C24F" w14:textId="77777777" w:rsidTr="006D5428">
        <w:tc>
          <w:tcPr>
            <w:tcW w:w="1636" w:type="dxa"/>
          </w:tcPr>
          <w:p w14:paraId="2D429404" w14:textId="77777777" w:rsidR="00BB7E7F" w:rsidRPr="00C765B3" w:rsidRDefault="00BB7E7F" w:rsidP="00A83CE3">
            <w:pPr>
              <w:spacing w:line="276" w:lineRule="auto"/>
              <w:jc w:val="both"/>
              <w:rPr>
                <w:rFonts w:ascii="Myriad Pro" w:hAnsi="Myriad Pro" w:cs="Calibri"/>
                <w:sz w:val="20"/>
                <w:szCs w:val="20"/>
              </w:rPr>
            </w:pPr>
            <w:r w:rsidRPr="00C765B3">
              <w:rPr>
                <w:rFonts w:ascii="Myriad Pro" w:hAnsi="Myriad Pro" w:cs="Calibri"/>
                <w:sz w:val="20"/>
                <w:szCs w:val="20"/>
              </w:rPr>
              <w:lastRenderedPageBreak/>
              <w:t>PIR</w:t>
            </w:r>
          </w:p>
        </w:tc>
        <w:tc>
          <w:tcPr>
            <w:tcW w:w="7714" w:type="dxa"/>
          </w:tcPr>
          <w:p w14:paraId="6E35169F" w14:textId="77777777" w:rsidR="00BB7E7F" w:rsidRPr="00C765B3" w:rsidRDefault="00BB7E7F" w:rsidP="00A83CE3">
            <w:pPr>
              <w:spacing w:line="276" w:lineRule="auto"/>
              <w:jc w:val="both"/>
              <w:rPr>
                <w:rFonts w:ascii="Myriad Pro" w:hAnsi="Myriad Pro" w:cs="Calibri"/>
                <w:sz w:val="20"/>
                <w:szCs w:val="20"/>
              </w:rPr>
            </w:pPr>
            <w:r w:rsidRPr="00C765B3">
              <w:rPr>
                <w:rFonts w:ascii="Myriad Pro" w:hAnsi="Myriad Pro" w:cs="Calibri"/>
                <w:sz w:val="20"/>
                <w:szCs w:val="20"/>
              </w:rPr>
              <w:t>Project Implementation Review</w:t>
            </w:r>
          </w:p>
        </w:tc>
      </w:tr>
      <w:tr w:rsidR="00BB7E7F" w:rsidRPr="00C765B3" w14:paraId="2C83A6D4" w14:textId="77777777" w:rsidTr="006D5428">
        <w:tc>
          <w:tcPr>
            <w:tcW w:w="1636" w:type="dxa"/>
          </w:tcPr>
          <w:p w14:paraId="0F77FD96"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PMU</w:t>
            </w:r>
          </w:p>
        </w:tc>
        <w:tc>
          <w:tcPr>
            <w:tcW w:w="7714" w:type="dxa"/>
          </w:tcPr>
          <w:p w14:paraId="09480F67"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Project Management Unit</w:t>
            </w:r>
          </w:p>
        </w:tc>
      </w:tr>
      <w:tr w:rsidR="00BB7E7F" w:rsidRPr="00C765B3" w14:paraId="32F7DEE6" w14:textId="77777777" w:rsidTr="006D5428">
        <w:tc>
          <w:tcPr>
            <w:tcW w:w="1636" w:type="dxa"/>
          </w:tcPr>
          <w:p w14:paraId="51A3E6A3"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PRC</w:t>
            </w:r>
          </w:p>
        </w:tc>
        <w:tc>
          <w:tcPr>
            <w:tcW w:w="7714" w:type="dxa"/>
          </w:tcPr>
          <w:p w14:paraId="17D3C9F8"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Project </w:t>
            </w:r>
            <w:r>
              <w:rPr>
                <w:rFonts w:ascii="Myriad Pro" w:hAnsi="Myriad Pro" w:cs="Calibri"/>
                <w:sz w:val="20"/>
                <w:szCs w:val="20"/>
              </w:rPr>
              <w:t>Review</w:t>
            </w:r>
            <w:r w:rsidRPr="00C765B3">
              <w:rPr>
                <w:rFonts w:ascii="Myriad Pro" w:hAnsi="Myriad Pro" w:cs="Calibri"/>
                <w:sz w:val="20"/>
                <w:szCs w:val="20"/>
              </w:rPr>
              <w:t xml:space="preserve"> Committee</w:t>
            </w:r>
          </w:p>
        </w:tc>
      </w:tr>
      <w:tr w:rsidR="00BB7E7F" w:rsidRPr="00C765B3" w14:paraId="72C15E83" w14:textId="77777777" w:rsidTr="006D5428">
        <w:tc>
          <w:tcPr>
            <w:tcW w:w="1636" w:type="dxa"/>
          </w:tcPr>
          <w:p w14:paraId="6A2EF30C"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ProDoc</w:t>
            </w:r>
          </w:p>
        </w:tc>
        <w:tc>
          <w:tcPr>
            <w:tcW w:w="7714" w:type="dxa"/>
          </w:tcPr>
          <w:p w14:paraId="262EF6DE"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Project Document</w:t>
            </w:r>
          </w:p>
        </w:tc>
      </w:tr>
      <w:tr w:rsidR="00BB7E7F" w14:paraId="0D05C0C1" w14:textId="77777777" w:rsidTr="006D5428">
        <w:tc>
          <w:tcPr>
            <w:tcW w:w="1636" w:type="dxa"/>
          </w:tcPr>
          <w:p w14:paraId="7F53CCCF"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PSC</w:t>
            </w:r>
          </w:p>
        </w:tc>
        <w:tc>
          <w:tcPr>
            <w:tcW w:w="7714" w:type="dxa"/>
          </w:tcPr>
          <w:p w14:paraId="4CE51FE7"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Project Steering Committee</w:t>
            </w:r>
          </w:p>
        </w:tc>
      </w:tr>
      <w:tr w:rsidR="00BB7E7F" w14:paraId="1EF0819D" w14:textId="77777777" w:rsidTr="006D5428">
        <w:tc>
          <w:tcPr>
            <w:tcW w:w="1636" w:type="dxa"/>
          </w:tcPr>
          <w:p w14:paraId="30C06BCE"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PTM</w:t>
            </w:r>
          </w:p>
        </w:tc>
        <w:tc>
          <w:tcPr>
            <w:tcW w:w="7714" w:type="dxa"/>
          </w:tcPr>
          <w:p w14:paraId="60F48072" w14:textId="77777777" w:rsidR="00BB7E7F" w:rsidRDefault="00BB7E7F" w:rsidP="00A83CE3">
            <w:pPr>
              <w:spacing w:line="276" w:lineRule="auto"/>
              <w:jc w:val="both"/>
              <w:rPr>
                <w:rFonts w:ascii="Myriad Pro" w:hAnsi="Myriad Pro" w:cs="Calibri"/>
                <w:sz w:val="20"/>
                <w:szCs w:val="20"/>
              </w:rPr>
            </w:pPr>
            <w:r w:rsidRPr="0001646B">
              <w:rPr>
                <w:rFonts w:ascii="Myriad Pro" w:hAnsi="Myriad Pro" w:cs="Calibri"/>
                <w:i/>
                <w:sz w:val="20"/>
                <w:szCs w:val="20"/>
              </w:rPr>
              <w:t>Pusat Tenaga Malaysia</w:t>
            </w:r>
            <w:r>
              <w:rPr>
                <w:rFonts w:ascii="Myriad Pro" w:hAnsi="Myriad Pro" w:cs="Calibri"/>
                <w:sz w:val="20"/>
                <w:szCs w:val="20"/>
              </w:rPr>
              <w:t xml:space="preserve"> (Malaysia Energy Centre)</w:t>
            </w:r>
          </w:p>
        </w:tc>
      </w:tr>
      <w:tr w:rsidR="00BB7E7F" w:rsidRPr="00C765B3" w14:paraId="2E65F18D" w14:textId="77777777" w:rsidTr="006D5428">
        <w:tc>
          <w:tcPr>
            <w:tcW w:w="1636" w:type="dxa"/>
          </w:tcPr>
          <w:p w14:paraId="0BA9229B"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SEDA</w:t>
            </w:r>
          </w:p>
        </w:tc>
        <w:tc>
          <w:tcPr>
            <w:tcW w:w="7714" w:type="dxa"/>
          </w:tcPr>
          <w:p w14:paraId="72A13B1E"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 xml:space="preserve">Sustainable Energy Development Authority </w:t>
            </w:r>
          </w:p>
        </w:tc>
      </w:tr>
      <w:tr w:rsidR="00BB7E7F" w:rsidRPr="00C765B3" w14:paraId="5D9A0553" w14:textId="77777777" w:rsidTr="006D5428">
        <w:tc>
          <w:tcPr>
            <w:tcW w:w="1636" w:type="dxa"/>
          </w:tcPr>
          <w:p w14:paraId="17F0673F"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SIRIM</w:t>
            </w:r>
          </w:p>
        </w:tc>
        <w:tc>
          <w:tcPr>
            <w:tcW w:w="7714" w:type="dxa"/>
          </w:tcPr>
          <w:p w14:paraId="7CB5982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Scientific and Industrial Research Institute of Malaysia</w:t>
            </w:r>
          </w:p>
        </w:tc>
      </w:tr>
      <w:tr w:rsidR="00BB7E7F" w:rsidRPr="00C765B3" w14:paraId="45259CD6" w14:textId="77777777" w:rsidTr="006D5428">
        <w:tc>
          <w:tcPr>
            <w:tcW w:w="1636" w:type="dxa"/>
          </w:tcPr>
          <w:p w14:paraId="78CB2B2C" w14:textId="77777777" w:rsidR="00BB7E7F" w:rsidRPr="00C765B3" w:rsidRDefault="00BB7E7F" w:rsidP="00A83CE3">
            <w:pPr>
              <w:spacing w:line="276" w:lineRule="auto"/>
              <w:jc w:val="both"/>
              <w:rPr>
                <w:rFonts w:ascii="Myriad Pro" w:hAnsi="Myriad Pro" w:cs="Calibri"/>
                <w:b/>
                <w:bCs/>
                <w:i/>
                <w:sz w:val="20"/>
                <w:szCs w:val="20"/>
              </w:rPr>
            </w:pPr>
            <w:r w:rsidRPr="00C765B3">
              <w:rPr>
                <w:rFonts w:ascii="Myriad Pro" w:hAnsi="Myriad Pro" w:cs="Calibri"/>
                <w:i/>
                <w:sz w:val="20"/>
                <w:szCs w:val="20"/>
              </w:rPr>
              <w:t xml:space="preserve">ST </w:t>
            </w:r>
          </w:p>
        </w:tc>
        <w:tc>
          <w:tcPr>
            <w:tcW w:w="7714" w:type="dxa"/>
          </w:tcPr>
          <w:p w14:paraId="25443803"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i/>
                <w:sz w:val="20"/>
                <w:szCs w:val="20"/>
              </w:rPr>
              <w:t>Suruhanjaya Tenaga</w:t>
            </w:r>
            <w:r w:rsidRPr="00C765B3">
              <w:rPr>
                <w:rFonts w:ascii="Myriad Pro" w:hAnsi="Myriad Pro" w:cs="Calibri"/>
                <w:sz w:val="20"/>
                <w:szCs w:val="20"/>
              </w:rPr>
              <w:t xml:space="preserve"> (Energy Commission)</w:t>
            </w:r>
          </w:p>
        </w:tc>
      </w:tr>
      <w:tr w:rsidR="00BB7E7F" w:rsidRPr="00C765B3" w14:paraId="4CBB8E59" w14:textId="77777777" w:rsidTr="006D5428">
        <w:tc>
          <w:tcPr>
            <w:tcW w:w="1636" w:type="dxa"/>
          </w:tcPr>
          <w:p w14:paraId="4EFE9E19"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STAP</w:t>
            </w:r>
          </w:p>
        </w:tc>
        <w:tc>
          <w:tcPr>
            <w:tcW w:w="7714" w:type="dxa"/>
          </w:tcPr>
          <w:p w14:paraId="1904158D" w14:textId="77777777" w:rsidR="00BB7E7F" w:rsidRPr="00C765B3" w:rsidRDefault="00BB7E7F" w:rsidP="00A83CE3">
            <w:pPr>
              <w:spacing w:line="276" w:lineRule="auto"/>
              <w:jc w:val="both"/>
              <w:rPr>
                <w:rFonts w:ascii="Myriad Pro" w:hAnsi="Myriad Pro" w:cs="Calibri"/>
                <w:b/>
                <w:bCs/>
                <w:sz w:val="20"/>
                <w:szCs w:val="20"/>
              </w:rPr>
            </w:pPr>
            <w:r w:rsidRPr="00C765B3">
              <w:rPr>
                <w:rStyle w:val="st"/>
                <w:rFonts w:ascii="Myriad Pro" w:hAnsi="Myriad Pro"/>
              </w:rPr>
              <w:t>Scientific and Technical Advisory Panel</w:t>
            </w:r>
          </w:p>
        </w:tc>
      </w:tr>
      <w:tr w:rsidR="00BB7E7F" w:rsidRPr="00C765B3" w14:paraId="6D6672CE" w14:textId="77777777" w:rsidTr="006D5428">
        <w:tc>
          <w:tcPr>
            <w:tcW w:w="1636" w:type="dxa"/>
          </w:tcPr>
          <w:p w14:paraId="5250DB26" w14:textId="77777777" w:rsidR="00BB7E7F" w:rsidRPr="00C765B3" w:rsidRDefault="00BB7E7F" w:rsidP="00A83CE3">
            <w:pPr>
              <w:spacing w:line="276" w:lineRule="auto"/>
              <w:jc w:val="both"/>
              <w:rPr>
                <w:rFonts w:ascii="Myriad Pro" w:hAnsi="Myriad Pro" w:cs="Calibri"/>
                <w:sz w:val="20"/>
                <w:szCs w:val="20"/>
              </w:rPr>
            </w:pPr>
            <w:r>
              <w:rPr>
                <w:rFonts w:ascii="Myriad Pro" w:hAnsi="Myriad Pro" w:cs="Calibri"/>
                <w:sz w:val="20"/>
                <w:szCs w:val="20"/>
              </w:rPr>
              <w:t>TE</w:t>
            </w:r>
          </w:p>
        </w:tc>
        <w:tc>
          <w:tcPr>
            <w:tcW w:w="7714" w:type="dxa"/>
          </w:tcPr>
          <w:p w14:paraId="02F43373" w14:textId="77777777" w:rsidR="00BB7E7F" w:rsidRPr="00C765B3" w:rsidRDefault="00BB7E7F" w:rsidP="00A83CE3">
            <w:pPr>
              <w:spacing w:line="276" w:lineRule="auto"/>
              <w:jc w:val="both"/>
              <w:rPr>
                <w:rFonts w:ascii="Myriad Pro" w:hAnsi="Myriad Pro" w:cs="Calibri"/>
                <w:sz w:val="20"/>
                <w:szCs w:val="20"/>
              </w:rPr>
            </w:pPr>
            <w:r>
              <w:rPr>
                <w:rFonts w:ascii="Myriad Pro" w:hAnsi="Myriad Pro" w:cs="Calibri"/>
                <w:sz w:val="20"/>
                <w:szCs w:val="20"/>
              </w:rPr>
              <w:t>Terminal Evaluation</w:t>
            </w:r>
          </w:p>
        </w:tc>
      </w:tr>
      <w:tr w:rsidR="00BB7E7F" w14:paraId="74E241B5" w14:textId="77777777" w:rsidTr="006D5428">
        <w:tc>
          <w:tcPr>
            <w:tcW w:w="1636" w:type="dxa"/>
          </w:tcPr>
          <w:p w14:paraId="0E4F333D"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TOR</w:t>
            </w:r>
          </w:p>
        </w:tc>
        <w:tc>
          <w:tcPr>
            <w:tcW w:w="7714" w:type="dxa"/>
          </w:tcPr>
          <w:p w14:paraId="0F6D7305" w14:textId="77777777" w:rsidR="00BB7E7F" w:rsidRDefault="00BB7E7F" w:rsidP="00A83CE3">
            <w:pPr>
              <w:spacing w:line="276" w:lineRule="auto"/>
              <w:jc w:val="both"/>
              <w:rPr>
                <w:rFonts w:ascii="Myriad Pro" w:hAnsi="Myriad Pro" w:cs="Calibri"/>
                <w:sz w:val="20"/>
                <w:szCs w:val="20"/>
              </w:rPr>
            </w:pPr>
            <w:r>
              <w:rPr>
                <w:rFonts w:ascii="Myriad Pro" w:hAnsi="Myriad Pro" w:cs="Calibri"/>
                <w:sz w:val="20"/>
                <w:szCs w:val="20"/>
              </w:rPr>
              <w:t>Terms of Reference</w:t>
            </w:r>
          </w:p>
        </w:tc>
      </w:tr>
      <w:tr w:rsidR="00BB7E7F" w:rsidRPr="00C765B3" w14:paraId="3279DB03" w14:textId="77777777" w:rsidTr="006D5428">
        <w:tc>
          <w:tcPr>
            <w:tcW w:w="1636" w:type="dxa"/>
          </w:tcPr>
          <w:p w14:paraId="26FFB41E"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UBBL</w:t>
            </w:r>
          </w:p>
        </w:tc>
        <w:tc>
          <w:tcPr>
            <w:tcW w:w="7714" w:type="dxa"/>
          </w:tcPr>
          <w:p w14:paraId="3AADA403"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Uniform Building By-Laws</w:t>
            </w:r>
          </w:p>
        </w:tc>
      </w:tr>
      <w:tr w:rsidR="00BB7E7F" w:rsidRPr="00C765B3" w14:paraId="11E5D03C" w14:textId="77777777" w:rsidTr="006D5428">
        <w:tc>
          <w:tcPr>
            <w:tcW w:w="1636" w:type="dxa"/>
          </w:tcPr>
          <w:p w14:paraId="07D3C65A"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UNDP</w:t>
            </w:r>
          </w:p>
        </w:tc>
        <w:tc>
          <w:tcPr>
            <w:tcW w:w="7714" w:type="dxa"/>
          </w:tcPr>
          <w:p w14:paraId="626D3060" w14:textId="77777777" w:rsidR="00BB7E7F" w:rsidRPr="00C765B3" w:rsidRDefault="00BB7E7F" w:rsidP="00A83CE3">
            <w:pPr>
              <w:spacing w:line="276" w:lineRule="auto"/>
              <w:jc w:val="both"/>
              <w:rPr>
                <w:rFonts w:ascii="Myriad Pro" w:hAnsi="Myriad Pro" w:cs="Calibri"/>
                <w:b/>
                <w:bCs/>
                <w:sz w:val="20"/>
                <w:szCs w:val="20"/>
              </w:rPr>
            </w:pPr>
            <w:r w:rsidRPr="00C765B3">
              <w:rPr>
                <w:rFonts w:ascii="Myriad Pro" w:hAnsi="Myriad Pro" w:cs="Calibri"/>
                <w:sz w:val="20"/>
                <w:szCs w:val="20"/>
              </w:rPr>
              <w:t>United Nations Development Programme</w:t>
            </w:r>
          </w:p>
        </w:tc>
      </w:tr>
    </w:tbl>
    <w:p w14:paraId="0B92B936" w14:textId="77777777" w:rsidR="0083271F" w:rsidRPr="00C765B3" w:rsidRDefault="0083271F" w:rsidP="00A83CE3">
      <w:pPr>
        <w:spacing w:after="0"/>
        <w:jc w:val="both"/>
        <w:rPr>
          <w:rFonts w:ascii="Myriad Pro" w:eastAsia="Times New Roman" w:hAnsi="Myriad Pro"/>
          <w:sz w:val="20"/>
          <w:szCs w:val="20"/>
        </w:rPr>
      </w:pPr>
    </w:p>
    <w:p w14:paraId="16D7F3A8" w14:textId="77777777" w:rsidR="0083271F" w:rsidRPr="00C765B3" w:rsidRDefault="0083271F" w:rsidP="00A83CE3">
      <w:pPr>
        <w:spacing w:after="0"/>
        <w:jc w:val="both"/>
        <w:rPr>
          <w:rFonts w:ascii="Myriad Pro" w:eastAsia="Times New Roman" w:hAnsi="Myriad Pro"/>
          <w:sz w:val="20"/>
          <w:szCs w:val="20"/>
        </w:rPr>
      </w:pPr>
    </w:p>
    <w:p w14:paraId="665E8A4A" w14:textId="04D79427" w:rsidR="007E0628" w:rsidRPr="00C765B3" w:rsidRDefault="007E0628" w:rsidP="00A83CE3">
      <w:pPr>
        <w:spacing w:after="0"/>
        <w:jc w:val="both"/>
        <w:rPr>
          <w:rFonts w:ascii="Myriad Pro" w:eastAsia="Times New Roman" w:hAnsi="Myriad Pro"/>
          <w:bCs/>
          <w:sz w:val="20"/>
        </w:rPr>
        <w:sectPr w:rsidR="007E0628" w:rsidRPr="00C765B3" w:rsidSect="0077297D">
          <w:pgSz w:w="12240" w:h="15840"/>
          <w:pgMar w:top="1440" w:right="1440" w:bottom="1440" w:left="1440" w:header="720" w:footer="720" w:gutter="0"/>
          <w:pgNumType w:fmt="lowerRoman" w:start="2"/>
          <w:cols w:space="720"/>
          <w:docGrid w:linePitch="360"/>
        </w:sectPr>
      </w:pPr>
    </w:p>
    <w:sdt>
      <w:sdtPr>
        <w:rPr>
          <w:rFonts w:eastAsia="Calibri"/>
          <w:b w:val="0"/>
          <w:bCs w:val="0"/>
          <w:caps w:val="0"/>
          <w:color w:val="auto"/>
          <w:spacing w:val="0"/>
        </w:rPr>
        <w:id w:val="-702789077"/>
        <w:docPartObj>
          <w:docPartGallery w:val="Table of Contents"/>
          <w:docPartUnique/>
        </w:docPartObj>
      </w:sdtPr>
      <w:sdtEndPr>
        <w:rPr>
          <w:noProof/>
        </w:rPr>
      </w:sdtEndPr>
      <w:sdtContent>
        <w:p w14:paraId="3570297A" w14:textId="0871579E" w:rsidR="00C73669" w:rsidRPr="00B41979" w:rsidRDefault="00C73669" w:rsidP="00A83CE3">
          <w:pPr>
            <w:pStyle w:val="TOCHeading"/>
            <w:pBdr>
              <w:top w:val="none" w:sz="0" w:space="0" w:color="auto"/>
              <w:left w:val="none" w:sz="0" w:space="0" w:color="auto"/>
              <w:bottom w:val="none" w:sz="0" w:space="0" w:color="auto"/>
              <w:right w:val="none" w:sz="0" w:space="0" w:color="auto"/>
            </w:pBdr>
            <w:shd w:val="clear" w:color="auto" w:fill="FFFFFF" w:themeFill="background1"/>
            <w:rPr>
              <w:rFonts w:ascii="Myriad Pro" w:hAnsi="Myriad Pro"/>
              <w:bCs w:val="0"/>
              <w:caps w:val="0"/>
              <w:color w:val="1F497D" w:themeColor="text2"/>
              <w:spacing w:val="0"/>
              <w:sz w:val="24"/>
              <w:szCs w:val="24"/>
            </w:rPr>
          </w:pPr>
          <w:r w:rsidRPr="00B41979">
            <w:rPr>
              <w:rFonts w:ascii="Myriad Pro" w:hAnsi="Myriad Pro"/>
              <w:bCs w:val="0"/>
              <w:caps w:val="0"/>
              <w:color w:val="1F497D" w:themeColor="text2"/>
              <w:spacing w:val="0"/>
              <w:sz w:val="24"/>
              <w:szCs w:val="24"/>
            </w:rPr>
            <w:t>Table of Contents</w:t>
          </w:r>
        </w:p>
        <w:p w14:paraId="7D0C9ED7" w14:textId="17ABD0A6" w:rsidR="00C73669" w:rsidRPr="00866542" w:rsidRDefault="00C73669" w:rsidP="00A83CE3">
          <w:pPr>
            <w:pStyle w:val="TOCHeading"/>
            <w:pBdr>
              <w:top w:val="none" w:sz="0" w:space="0" w:color="auto"/>
              <w:left w:val="none" w:sz="0" w:space="0" w:color="auto"/>
              <w:bottom w:val="none" w:sz="0" w:space="0" w:color="auto"/>
              <w:right w:val="none" w:sz="0" w:space="0" w:color="auto"/>
            </w:pBdr>
            <w:shd w:val="clear" w:color="auto" w:fill="FFFFFF" w:themeFill="background1"/>
          </w:pPr>
          <w:r w:rsidRPr="00866542">
            <w:t xml:space="preserve"> of Contents</w:t>
          </w:r>
        </w:p>
        <w:p w14:paraId="1864A1C4" w14:textId="1F98328A" w:rsidR="008449B9" w:rsidRPr="008449B9" w:rsidRDefault="00C73669" w:rsidP="00A83CE3">
          <w:pPr>
            <w:pStyle w:val="TOC1"/>
            <w:spacing w:line="276" w:lineRule="auto"/>
            <w:rPr>
              <w:rFonts w:eastAsiaTheme="minorEastAsia" w:cstheme="minorBidi"/>
              <w:b w:val="0"/>
              <w:szCs w:val="22"/>
              <w:lang w:bidi="ar-SA"/>
            </w:rPr>
          </w:pPr>
          <w:r w:rsidRPr="008449B9">
            <w:rPr>
              <w:szCs w:val="22"/>
            </w:rPr>
            <w:fldChar w:fldCharType="begin"/>
          </w:r>
          <w:r w:rsidRPr="008449B9">
            <w:rPr>
              <w:szCs w:val="22"/>
            </w:rPr>
            <w:instrText xml:space="preserve"> TOC \o "1-3" \h \z \u </w:instrText>
          </w:r>
          <w:r w:rsidRPr="008449B9">
            <w:rPr>
              <w:szCs w:val="22"/>
            </w:rPr>
            <w:fldChar w:fldCharType="separate"/>
          </w:r>
          <w:hyperlink w:anchor="_Toc515035583" w:history="1">
            <w:r w:rsidR="008449B9" w:rsidRPr="008449B9">
              <w:rPr>
                <w:rStyle w:val="Hyperlink"/>
                <w:szCs w:val="22"/>
              </w:rPr>
              <w:t>Executive Summary</w:t>
            </w:r>
            <w:r w:rsidR="008449B9" w:rsidRPr="008449B9">
              <w:rPr>
                <w:webHidden/>
                <w:szCs w:val="22"/>
              </w:rPr>
              <w:tab/>
            </w:r>
            <w:r w:rsidR="008449B9" w:rsidRPr="008449B9">
              <w:rPr>
                <w:webHidden/>
                <w:szCs w:val="22"/>
              </w:rPr>
              <w:fldChar w:fldCharType="begin"/>
            </w:r>
            <w:r w:rsidR="008449B9" w:rsidRPr="008449B9">
              <w:rPr>
                <w:webHidden/>
                <w:szCs w:val="22"/>
              </w:rPr>
              <w:instrText xml:space="preserve"> PAGEREF _Toc515035583 \h </w:instrText>
            </w:r>
            <w:r w:rsidR="008449B9" w:rsidRPr="008449B9">
              <w:rPr>
                <w:webHidden/>
                <w:szCs w:val="22"/>
              </w:rPr>
            </w:r>
            <w:r w:rsidR="008449B9" w:rsidRPr="008449B9">
              <w:rPr>
                <w:webHidden/>
                <w:szCs w:val="22"/>
              </w:rPr>
              <w:fldChar w:fldCharType="separate"/>
            </w:r>
            <w:r w:rsidR="000B2902">
              <w:rPr>
                <w:webHidden/>
                <w:szCs w:val="22"/>
              </w:rPr>
              <w:t>i</w:t>
            </w:r>
            <w:r w:rsidR="008449B9" w:rsidRPr="008449B9">
              <w:rPr>
                <w:webHidden/>
                <w:szCs w:val="22"/>
              </w:rPr>
              <w:fldChar w:fldCharType="end"/>
            </w:r>
          </w:hyperlink>
        </w:p>
        <w:p w14:paraId="679E99A4" w14:textId="63E5B369" w:rsidR="008449B9" w:rsidRPr="008449B9" w:rsidRDefault="00D84F84" w:rsidP="00A83CE3">
          <w:pPr>
            <w:pStyle w:val="TOC1"/>
            <w:spacing w:line="276" w:lineRule="auto"/>
            <w:rPr>
              <w:rFonts w:eastAsiaTheme="minorEastAsia" w:cstheme="minorBidi"/>
              <w:b w:val="0"/>
              <w:szCs w:val="22"/>
              <w:lang w:bidi="ar-SA"/>
            </w:rPr>
          </w:pPr>
          <w:hyperlink w:anchor="_Toc515035584" w:history="1">
            <w:r w:rsidR="008449B9" w:rsidRPr="008449B9">
              <w:rPr>
                <w:rStyle w:val="Hyperlink"/>
                <w:szCs w:val="22"/>
              </w:rPr>
              <w:t>1.</w:t>
            </w:r>
            <w:r w:rsidR="008449B9" w:rsidRPr="008449B9">
              <w:rPr>
                <w:rFonts w:eastAsiaTheme="minorEastAsia" w:cstheme="minorBidi"/>
                <w:b w:val="0"/>
                <w:szCs w:val="22"/>
                <w:lang w:bidi="ar-SA"/>
              </w:rPr>
              <w:tab/>
            </w:r>
            <w:r w:rsidR="008449B9" w:rsidRPr="008449B9">
              <w:rPr>
                <w:rStyle w:val="Hyperlink"/>
                <w:szCs w:val="22"/>
              </w:rPr>
              <w:t>Introduction</w:t>
            </w:r>
            <w:r w:rsidR="008449B9" w:rsidRPr="008449B9">
              <w:rPr>
                <w:webHidden/>
                <w:szCs w:val="22"/>
              </w:rPr>
              <w:tab/>
            </w:r>
            <w:r w:rsidR="008449B9" w:rsidRPr="008449B9">
              <w:rPr>
                <w:webHidden/>
                <w:szCs w:val="22"/>
              </w:rPr>
              <w:fldChar w:fldCharType="begin"/>
            </w:r>
            <w:r w:rsidR="008449B9" w:rsidRPr="008449B9">
              <w:rPr>
                <w:webHidden/>
                <w:szCs w:val="22"/>
              </w:rPr>
              <w:instrText xml:space="preserve"> PAGEREF _Toc515035584 \h </w:instrText>
            </w:r>
            <w:r w:rsidR="008449B9" w:rsidRPr="008449B9">
              <w:rPr>
                <w:webHidden/>
                <w:szCs w:val="22"/>
              </w:rPr>
            </w:r>
            <w:r w:rsidR="008449B9" w:rsidRPr="008449B9">
              <w:rPr>
                <w:webHidden/>
                <w:szCs w:val="22"/>
              </w:rPr>
              <w:fldChar w:fldCharType="separate"/>
            </w:r>
            <w:r w:rsidR="000B2902">
              <w:rPr>
                <w:webHidden/>
                <w:szCs w:val="22"/>
              </w:rPr>
              <w:t>1</w:t>
            </w:r>
            <w:r w:rsidR="008449B9" w:rsidRPr="008449B9">
              <w:rPr>
                <w:webHidden/>
                <w:szCs w:val="22"/>
              </w:rPr>
              <w:fldChar w:fldCharType="end"/>
            </w:r>
          </w:hyperlink>
        </w:p>
        <w:p w14:paraId="4A7926AF" w14:textId="4843D267"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85" w:history="1">
            <w:r w:rsidR="008449B9" w:rsidRPr="008449B9">
              <w:rPr>
                <w:rStyle w:val="Hyperlink"/>
                <w:rFonts w:ascii="Myriad Pro" w:hAnsi="Myriad Pro"/>
                <w:szCs w:val="22"/>
              </w:rPr>
              <w:t>1.1.</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Purpose of the Evaluation</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_Toc515035585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w:t>
            </w:r>
            <w:r w:rsidR="008449B9" w:rsidRPr="008449B9">
              <w:rPr>
                <w:rFonts w:ascii="Myriad Pro" w:hAnsi="Myriad Pro"/>
                <w:webHidden/>
                <w:szCs w:val="22"/>
              </w:rPr>
              <w:fldChar w:fldCharType="end"/>
            </w:r>
          </w:hyperlink>
        </w:p>
        <w:p w14:paraId="24CDD5F4" w14:textId="251295ED"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86" w:history="1">
            <w:r w:rsidR="008449B9" w:rsidRPr="008449B9">
              <w:rPr>
                <w:rStyle w:val="Hyperlink"/>
                <w:rFonts w:ascii="Myriad Pro" w:hAnsi="Myriad Pro"/>
                <w:szCs w:val="22"/>
              </w:rPr>
              <w:t>1.2.</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Scope &amp; Methodology</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_Toc515035586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w:t>
            </w:r>
            <w:r w:rsidR="008449B9" w:rsidRPr="008449B9">
              <w:rPr>
                <w:rFonts w:ascii="Myriad Pro" w:hAnsi="Myriad Pro"/>
                <w:webHidden/>
                <w:szCs w:val="22"/>
              </w:rPr>
              <w:fldChar w:fldCharType="end"/>
            </w:r>
          </w:hyperlink>
        </w:p>
        <w:p w14:paraId="0795A4F8" w14:textId="24BEB62D"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87" w:history="1">
            <w:r w:rsidR="008449B9" w:rsidRPr="008449B9">
              <w:rPr>
                <w:rStyle w:val="Hyperlink"/>
                <w:rFonts w:ascii="Myriad Pro" w:hAnsi="Myriad Pro"/>
                <w:szCs w:val="22"/>
              </w:rPr>
              <w:t>1.3.</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Structure of the Terminal Evaluation Report</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_Toc515035587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2</w:t>
            </w:r>
            <w:r w:rsidR="008449B9" w:rsidRPr="008449B9">
              <w:rPr>
                <w:rFonts w:ascii="Myriad Pro" w:hAnsi="Myriad Pro"/>
                <w:webHidden/>
                <w:szCs w:val="22"/>
              </w:rPr>
              <w:fldChar w:fldCharType="end"/>
            </w:r>
          </w:hyperlink>
        </w:p>
        <w:p w14:paraId="12E681D5" w14:textId="47D1F8A6" w:rsidR="008449B9" w:rsidRPr="008449B9" w:rsidRDefault="00D84F84" w:rsidP="00A83CE3">
          <w:pPr>
            <w:pStyle w:val="TOC1"/>
            <w:spacing w:line="276" w:lineRule="auto"/>
            <w:rPr>
              <w:rFonts w:eastAsiaTheme="minorEastAsia" w:cstheme="minorBidi"/>
              <w:b w:val="0"/>
              <w:szCs w:val="22"/>
              <w:lang w:bidi="ar-SA"/>
            </w:rPr>
          </w:pPr>
          <w:hyperlink w:anchor="_Toc515035588" w:history="1">
            <w:r w:rsidR="008449B9" w:rsidRPr="008449B9">
              <w:rPr>
                <w:rStyle w:val="Hyperlink"/>
                <w:szCs w:val="22"/>
              </w:rPr>
              <w:t>2.</w:t>
            </w:r>
            <w:r w:rsidR="008449B9" w:rsidRPr="008449B9">
              <w:rPr>
                <w:rFonts w:eastAsiaTheme="minorEastAsia" w:cstheme="minorBidi"/>
                <w:b w:val="0"/>
                <w:szCs w:val="22"/>
                <w:lang w:bidi="ar-SA"/>
              </w:rPr>
              <w:tab/>
            </w:r>
            <w:r w:rsidR="008449B9" w:rsidRPr="008449B9">
              <w:rPr>
                <w:rStyle w:val="Hyperlink"/>
                <w:szCs w:val="22"/>
              </w:rPr>
              <w:t>Project Description and Development Context</w:t>
            </w:r>
            <w:r w:rsidR="008449B9" w:rsidRPr="008449B9">
              <w:rPr>
                <w:webHidden/>
                <w:szCs w:val="22"/>
              </w:rPr>
              <w:tab/>
            </w:r>
            <w:r w:rsidR="008449B9" w:rsidRPr="008449B9">
              <w:rPr>
                <w:webHidden/>
                <w:szCs w:val="22"/>
              </w:rPr>
              <w:fldChar w:fldCharType="begin"/>
            </w:r>
            <w:r w:rsidR="008449B9" w:rsidRPr="008449B9">
              <w:rPr>
                <w:webHidden/>
                <w:szCs w:val="22"/>
              </w:rPr>
              <w:instrText xml:space="preserve"> PAGEREF _Toc515035588 \h </w:instrText>
            </w:r>
            <w:r w:rsidR="008449B9" w:rsidRPr="008449B9">
              <w:rPr>
                <w:webHidden/>
                <w:szCs w:val="22"/>
              </w:rPr>
            </w:r>
            <w:r w:rsidR="008449B9" w:rsidRPr="008449B9">
              <w:rPr>
                <w:webHidden/>
                <w:szCs w:val="22"/>
              </w:rPr>
              <w:fldChar w:fldCharType="separate"/>
            </w:r>
            <w:r w:rsidR="000B2902">
              <w:rPr>
                <w:webHidden/>
                <w:szCs w:val="22"/>
              </w:rPr>
              <w:t>3</w:t>
            </w:r>
            <w:r w:rsidR="008449B9" w:rsidRPr="008449B9">
              <w:rPr>
                <w:webHidden/>
                <w:szCs w:val="22"/>
              </w:rPr>
              <w:fldChar w:fldCharType="end"/>
            </w:r>
          </w:hyperlink>
        </w:p>
        <w:p w14:paraId="300F83A6" w14:textId="7EB045A1"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90" w:history="1">
            <w:r w:rsidR="008449B9" w:rsidRPr="008449B9">
              <w:rPr>
                <w:rStyle w:val="Hyperlink"/>
                <w:rFonts w:ascii="Myriad Pro" w:hAnsi="Myriad Pro"/>
                <w:szCs w:val="22"/>
              </w:rPr>
              <w:t>2.1.</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Project Development Background and Chronology</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_Toc515035590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3</w:t>
            </w:r>
            <w:r w:rsidR="008449B9" w:rsidRPr="008449B9">
              <w:rPr>
                <w:rFonts w:ascii="Myriad Pro" w:hAnsi="Myriad Pro"/>
                <w:webHidden/>
                <w:szCs w:val="22"/>
              </w:rPr>
              <w:fldChar w:fldCharType="end"/>
            </w:r>
          </w:hyperlink>
        </w:p>
        <w:p w14:paraId="5E3A44C7" w14:textId="12AF4E8C"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91" w:history="1">
            <w:r w:rsidR="008449B9" w:rsidRPr="008449B9">
              <w:rPr>
                <w:rStyle w:val="Hyperlink"/>
                <w:rFonts w:ascii="Myriad Pro" w:hAnsi="Myriad Pro"/>
                <w:szCs w:val="22"/>
              </w:rPr>
              <w:t>2.2.</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Problems that the Project Sought to Address</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_Toc515035591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4</w:t>
            </w:r>
            <w:r w:rsidR="008449B9" w:rsidRPr="008449B9">
              <w:rPr>
                <w:rFonts w:ascii="Myriad Pro" w:hAnsi="Myriad Pro"/>
                <w:webHidden/>
                <w:szCs w:val="22"/>
              </w:rPr>
              <w:fldChar w:fldCharType="end"/>
            </w:r>
          </w:hyperlink>
        </w:p>
        <w:p w14:paraId="7C6D7F73" w14:textId="4324693B"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92" w:history="1">
            <w:r w:rsidR="008449B9" w:rsidRPr="008449B9">
              <w:rPr>
                <w:rStyle w:val="Hyperlink"/>
                <w:rFonts w:ascii="Myriad Pro" w:hAnsi="Myriad Pro" w:cs="Calibri"/>
                <w:szCs w:val="22"/>
              </w:rPr>
              <w:t>2.3.</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Immediate and Development Objectives of the Project</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_Toc515035592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7</w:t>
            </w:r>
            <w:r w:rsidR="008449B9" w:rsidRPr="008449B9">
              <w:rPr>
                <w:rFonts w:ascii="Myriad Pro" w:hAnsi="Myriad Pro"/>
                <w:webHidden/>
                <w:szCs w:val="22"/>
              </w:rPr>
              <w:fldChar w:fldCharType="end"/>
            </w:r>
          </w:hyperlink>
        </w:p>
        <w:p w14:paraId="0FBF53F8" w14:textId="187442F6"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93" w:history="1">
            <w:r w:rsidR="008449B9" w:rsidRPr="008449B9">
              <w:rPr>
                <w:rStyle w:val="Hyperlink"/>
                <w:rFonts w:ascii="Myriad Pro" w:hAnsi="Myriad Pro"/>
                <w:szCs w:val="22"/>
              </w:rPr>
              <w:t>2.4.</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Baseline and Project Success Indicators established at the Outcome and Output Level</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_Toc515035593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8</w:t>
            </w:r>
            <w:r w:rsidR="008449B9" w:rsidRPr="008449B9">
              <w:rPr>
                <w:rFonts w:ascii="Myriad Pro" w:hAnsi="Myriad Pro"/>
                <w:webHidden/>
                <w:szCs w:val="22"/>
              </w:rPr>
              <w:fldChar w:fldCharType="end"/>
            </w:r>
          </w:hyperlink>
        </w:p>
        <w:p w14:paraId="3A0507DE" w14:textId="1E6228B4"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94" w:history="1">
            <w:r w:rsidR="008449B9" w:rsidRPr="008449B9">
              <w:rPr>
                <w:rStyle w:val="Hyperlink"/>
                <w:rFonts w:ascii="Myriad Pro" w:hAnsi="Myriad Pro"/>
                <w:szCs w:val="22"/>
              </w:rPr>
              <w:t>2.5.</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Main Stakeholders</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_Toc515035594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10</w:t>
            </w:r>
            <w:r w:rsidR="008449B9" w:rsidRPr="008449B9">
              <w:rPr>
                <w:rFonts w:ascii="Myriad Pro" w:hAnsi="Myriad Pro"/>
                <w:webHidden/>
                <w:szCs w:val="22"/>
              </w:rPr>
              <w:fldChar w:fldCharType="end"/>
            </w:r>
          </w:hyperlink>
        </w:p>
        <w:p w14:paraId="6E0BA105" w14:textId="079090A0"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95" w:history="1">
            <w:r w:rsidR="008449B9" w:rsidRPr="008449B9">
              <w:rPr>
                <w:rStyle w:val="Hyperlink"/>
                <w:rFonts w:ascii="Myriad Pro" w:hAnsi="Myriad Pro"/>
                <w:szCs w:val="22"/>
              </w:rPr>
              <w:t>2.6.</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Expected Results</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_Toc515035595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12</w:t>
            </w:r>
            <w:r w:rsidR="008449B9" w:rsidRPr="008449B9">
              <w:rPr>
                <w:rFonts w:ascii="Myriad Pro" w:hAnsi="Myriad Pro"/>
                <w:webHidden/>
                <w:szCs w:val="22"/>
              </w:rPr>
              <w:fldChar w:fldCharType="end"/>
            </w:r>
          </w:hyperlink>
        </w:p>
        <w:p w14:paraId="4F2D20B2" w14:textId="03913326" w:rsidR="008449B9" w:rsidRPr="008449B9" w:rsidRDefault="00D84F84" w:rsidP="00A83CE3">
          <w:pPr>
            <w:pStyle w:val="TOC1"/>
            <w:spacing w:line="276" w:lineRule="auto"/>
            <w:rPr>
              <w:rFonts w:eastAsiaTheme="minorEastAsia" w:cstheme="minorBidi"/>
              <w:b w:val="0"/>
              <w:szCs w:val="22"/>
              <w:lang w:bidi="ar-SA"/>
            </w:rPr>
          </w:pPr>
          <w:hyperlink w:anchor="_Toc515035596" w:history="1">
            <w:r w:rsidR="008449B9" w:rsidRPr="008449B9">
              <w:rPr>
                <w:rStyle w:val="Hyperlink"/>
                <w:szCs w:val="22"/>
              </w:rPr>
              <w:t>3.</w:t>
            </w:r>
            <w:r w:rsidR="008449B9" w:rsidRPr="008449B9">
              <w:rPr>
                <w:rFonts w:eastAsiaTheme="minorEastAsia" w:cstheme="minorBidi"/>
                <w:b w:val="0"/>
                <w:szCs w:val="22"/>
                <w:lang w:bidi="ar-SA"/>
              </w:rPr>
              <w:tab/>
            </w:r>
            <w:r w:rsidR="008449B9" w:rsidRPr="008449B9">
              <w:rPr>
                <w:rStyle w:val="Hyperlink"/>
                <w:szCs w:val="22"/>
              </w:rPr>
              <w:t>Findings</w:t>
            </w:r>
            <w:r w:rsidR="008449B9" w:rsidRPr="008449B9">
              <w:rPr>
                <w:webHidden/>
                <w:szCs w:val="22"/>
              </w:rPr>
              <w:tab/>
            </w:r>
            <w:r w:rsidR="008449B9" w:rsidRPr="008449B9">
              <w:rPr>
                <w:webHidden/>
                <w:szCs w:val="22"/>
              </w:rPr>
              <w:fldChar w:fldCharType="begin"/>
            </w:r>
            <w:r w:rsidR="008449B9" w:rsidRPr="008449B9">
              <w:rPr>
                <w:webHidden/>
                <w:szCs w:val="22"/>
              </w:rPr>
              <w:instrText xml:space="preserve"> PAGEREF _Toc515035596 \h </w:instrText>
            </w:r>
            <w:r w:rsidR="008449B9" w:rsidRPr="008449B9">
              <w:rPr>
                <w:webHidden/>
                <w:szCs w:val="22"/>
              </w:rPr>
            </w:r>
            <w:r w:rsidR="008449B9" w:rsidRPr="008449B9">
              <w:rPr>
                <w:webHidden/>
                <w:szCs w:val="22"/>
              </w:rPr>
              <w:fldChar w:fldCharType="separate"/>
            </w:r>
            <w:r w:rsidR="000B2902">
              <w:rPr>
                <w:webHidden/>
                <w:szCs w:val="22"/>
              </w:rPr>
              <w:t>13</w:t>
            </w:r>
            <w:r w:rsidR="008449B9" w:rsidRPr="008449B9">
              <w:rPr>
                <w:webHidden/>
                <w:szCs w:val="22"/>
              </w:rPr>
              <w:fldChar w:fldCharType="end"/>
            </w:r>
          </w:hyperlink>
        </w:p>
        <w:p w14:paraId="114C2B74" w14:textId="36F98883"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598" w:history="1">
            <w:r w:rsidR="008449B9" w:rsidRPr="008449B9">
              <w:rPr>
                <w:rStyle w:val="Hyperlink"/>
                <w:rFonts w:ascii="Myriad Pro" w:hAnsi="Myriad Pro"/>
                <w:szCs w:val="22"/>
              </w:rPr>
              <w:t>3.1.</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Project Design / Formulation</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_Toc515035598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13</w:t>
            </w:r>
            <w:r w:rsidR="008449B9" w:rsidRPr="008449B9">
              <w:rPr>
                <w:rFonts w:ascii="Myriad Pro" w:hAnsi="Myriad Pro"/>
                <w:webHidden/>
                <w:szCs w:val="22"/>
              </w:rPr>
              <w:fldChar w:fldCharType="end"/>
            </w:r>
          </w:hyperlink>
        </w:p>
        <w:p w14:paraId="322BAC00" w14:textId="229F8EB9"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03" w:history="1">
            <w:r w:rsidR="008449B9" w:rsidRPr="008449B9">
              <w:rPr>
                <w:rStyle w:val="Hyperlink"/>
                <w:rFonts w:ascii="Myriad Pro" w:hAnsi="Myriad Pro"/>
                <w:noProof/>
                <w:sz w:val="22"/>
                <w:szCs w:val="22"/>
              </w:rPr>
              <w:t>3.1.1.</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Analysis of Project Logical Framework (Project Logic, Strategy, Indicators)</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_Toc515035603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13</w:t>
            </w:r>
            <w:r w:rsidR="008449B9" w:rsidRPr="008449B9">
              <w:rPr>
                <w:rFonts w:ascii="Myriad Pro" w:hAnsi="Myriad Pro"/>
                <w:noProof/>
                <w:webHidden/>
                <w:sz w:val="22"/>
                <w:szCs w:val="22"/>
              </w:rPr>
              <w:fldChar w:fldCharType="end"/>
            </w:r>
          </w:hyperlink>
        </w:p>
        <w:p w14:paraId="507251F1" w14:textId="68172CEE"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04" w:history="1">
            <w:r w:rsidR="008449B9" w:rsidRPr="008449B9">
              <w:rPr>
                <w:rStyle w:val="Hyperlink"/>
                <w:rFonts w:ascii="Myriad Pro" w:hAnsi="Myriad Pro"/>
                <w:noProof/>
                <w:sz w:val="22"/>
                <w:szCs w:val="22"/>
              </w:rPr>
              <w:t>3.1.2.</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Assumptions and Risks</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_Toc515035604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14</w:t>
            </w:r>
            <w:r w:rsidR="008449B9" w:rsidRPr="008449B9">
              <w:rPr>
                <w:rFonts w:ascii="Myriad Pro" w:hAnsi="Myriad Pro"/>
                <w:noProof/>
                <w:webHidden/>
                <w:sz w:val="22"/>
                <w:szCs w:val="22"/>
              </w:rPr>
              <w:fldChar w:fldCharType="end"/>
            </w:r>
          </w:hyperlink>
        </w:p>
        <w:p w14:paraId="4CBE7180" w14:textId="5D8CE723"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05" w:history="1">
            <w:r w:rsidR="008449B9" w:rsidRPr="008449B9">
              <w:rPr>
                <w:rStyle w:val="Hyperlink"/>
                <w:rFonts w:ascii="Myriad Pro" w:hAnsi="Myriad Pro"/>
                <w:noProof/>
                <w:sz w:val="22"/>
                <w:szCs w:val="22"/>
              </w:rPr>
              <w:t>3.1.3.</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Planned Stakeholder Participation</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_Toc515035605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16</w:t>
            </w:r>
            <w:r w:rsidR="008449B9" w:rsidRPr="008449B9">
              <w:rPr>
                <w:rFonts w:ascii="Myriad Pro" w:hAnsi="Myriad Pro"/>
                <w:noProof/>
                <w:webHidden/>
                <w:sz w:val="22"/>
                <w:szCs w:val="22"/>
              </w:rPr>
              <w:fldChar w:fldCharType="end"/>
            </w:r>
          </w:hyperlink>
        </w:p>
        <w:p w14:paraId="41152B5E" w14:textId="7599176D"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06" w:history="1">
            <w:r w:rsidR="008449B9" w:rsidRPr="008449B9">
              <w:rPr>
                <w:rStyle w:val="Hyperlink"/>
                <w:rFonts w:ascii="Myriad Pro" w:hAnsi="Myriad Pro"/>
                <w:noProof/>
                <w:sz w:val="22"/>
                <w:szCs w:val="22"/>
              </w:rPr>
              <w:t>3.1.4.</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Replication Approach</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_Toc515035606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18</w:t>
            </w:r>
            <w:r w:rsidR="008449B9" w:rsidRPr="008449B9">
              <w:rPr>
                <w:rFonts w:ascii="Myriad Pro" w:hAnsi="Myriad Pro"/>
                <w:noProof/>
                <w:webHidden/>
                <w:sz w:val="22"/>
                <w:szCs w:val="22"/>
              </w:rPr>
              <w:fldChar w:fldCharType="end"/>
            </w:r>
          </w:hyperlink>
        </w:p>
        <w:p w14:paraId="642D9641" w14:textId="4FF66FEB"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07" w:history="1">
            <w:r w:rsidR="008449B9" w:rsidRPr="008449B9">
              <w:rPr>
                <w:rStyle w:val="Hyperlink"/>
                <w:rFonts w:ascii="Myriad Pro" w:hAnsi="Myriad Pro"/>
                <w:noProof/>
                <w:sz w:val="22"/>
                <w:szCs w:val="22"/>
              </w:rPr>
              <w:t>3.1.5.</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UNDP Comparative Advantage</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_Toc515035607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19</w:t>
            </w:r>
            <w:r w:rsidR="008449B9" w:rsidRPr="008449B9">
              <w:rPr>
                <w:rFonts w:ascii="Myriad Pro" w:hAnsi="Myriad Pro"/>
                <w:noProof/>
                <w:webHidden/>
                <w:sz w:val="22"/>
                <w:szCs w:val="22"/>
              </w:rPr>
              <w:fldChar w:fldCharType="end"/>
            </w:r>
          </w:hyperlink>
        </w:p>
        <w:p w14:paraId="43EA250A" w14:textId="286FD28F"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08" w:history="1">
            <w:r w:rsidR="008449B9" w:rsidRPr="008449B9">
              <w:rPr>
                <w:rStyle w:val="Hyperlink"/>
                <w:rFonts w:ascii="Myriad Pro" w:hAnsi="Myriad Pro"/>
                <w:noProof/>
                <w:sz w:val="22"/>
                <w:szCs w:val="22"/>
              </w:rPr>
              <w:t>3.1.6.</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Linkages Between the Project and Other Interventions Within the Sector</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_Toc515035608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19</w:t>
            </w:r>
            <w:r w:rsidR="008449B9" w:rsidRPr="008449B9">
              <w:rPr>
                <w:rFonts w:ascii="Myriad Pro" w:hAnsi="Myriad Pro"/>
                <w:noProof/>
                <w:webHidden/>
                <w:sz w:val="22"/>
                <w:szCs w:val="22"/>
              </w:rPr>
              <w:fldChar w:fldCharType="end"/>
            </w:r>
          </w:hyperlink>
        </w:p>
        <w:p w14:paraId="089BB9EB" w14:textId="03A9617D"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09" w:history="1">
            <w:r w:rsidR="008449B9" w:rsidRPr="008449B9">
              <w:rPr>
                <w:rStyle w:val="Hyperlink"/>
                <w:rFonts w:ascii="Myriad Pro" w:hAnsi="Myriad Pro"/>
                <w:noProof/>
                <w:sz w:val="22"/>
                <w:szCs w:val="22"/>
              </w:rPr>
              <w:t>3.1.7.</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Management Arrangements</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_Toc515035609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20</w:t>
            </w:r>
            <w:r w:rsidR="008449B9" w:rsidRPr="008449B9">
              <w:rPr>
                <w:rFonts w:ascii="Myriad Pro" w:hAnsi="Myriad Pro"/>
                <w:noProof/>
                <w:webHidden/>
                <w:sz w:val="22"/>
                <w:szCs w:val="22"/>
              </w:rPr>
              <w:fldChar w:fldCharType="end"/>
            </w:r>
          </w:hyperlink>
        </w:p>
        <w:p w14:paraId="59381235" w14:textId="6B9C143B"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10" w:history="1">
            <w:r w:rsidR="008449B9" w:rsidRPr="008449B9">
              <w:rPr>
                <w:rStyle w:val="Hyperlink"/>
                <w:rFonts w:ascii="Myriad Pro" w:hAnsi="Myriad Pro"/>
                <w:szCs w:val="22"/>
              </w:rPr>
              <w:t>3.2.</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Project Implementation</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_Toc515035610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20</w:t>
            </w:r>
            <w:r w:rsidR="008449B9" w:rsidRPr="008449B9">
              <w:rPr>
                <w:rFonts w:ascii="Myriad Pro" w:hAnsi="Myriad Pro"/>
                <w:webHidden/>
                <w:szCs w:val="22"/>
              </w:rPr>
              <w:fldChar w:fldCharType="end"/>
            </w:r>
          </w:hyperlink>
        </w:p>
        <w:p w14:paraId="571F710A" w14:textId="4FEA2074"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12" w:history="1">
            <w:r w:rsidR="008449B9" w:rsidRPr="008449B9">
              <w:rPr>
                <w:rStyle w:val="Hyperlink"/>
                <w:rFonts w:ascii="Myriad Pro" w:hAnsi="Myriad Pro"/>
                <w:noProof/>
                <w:sz w:val="22"/>
                <w:szCs w:val="22"/>
              </w:rPr>
              <w:t>3.2.1.</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Adaptive Management (Changes to the Project Design and Project Outputs During Implementation)</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_Toc515035612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20</w:t>
            </w:r>
            <w:r w:rsidR="008449B9" w:rsidRPr="008449B9">
              <w:rPr>
                <w:rFonts w:ascii="Myriad Pro" w:hAnsi="Myriad Pro"/>
                <w:noProof/>
                <w:webHidden/>
                <w:sz w:val="22"/>
                <w:szCs w:val="22"/>
              </w:rPr>
              <w:fldChar w:fldCharType="end"/>
            </w:r>
          </w:hyperlink>
        </w:p>
        <w:p w14:paraId="6C407B26" w14:textId="6A549E80"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13" w:history="1">
            <w:r w:rsidR="008449B9" w:rsidRPr="008449B9">
              <w:rPr>
                <w:rStyle w:val="Hyperlink"/>
                <w:rFonts w:ascii="Myriad Pro" w:hAnsi="Myriad Pro"/>
                <w:noProof/>
                <w:sz w:val="22"/>
                <w:szCs w:val="22"/>
              </w:rPr>
              <w:t>3.2.2.</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Partnership Arrangements (with Relevant Stakeholders Involved in the Country/Region)</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_Toc515035613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21</w:t>
            </w:r>
            <w:r w:rsidR="008449B9" w:rsidRPr="008449B9">
              <w:rPr>
                <w:rFonts w:ascii="Myriad Pro" w:hAnsi="Myriad Pro"/>
                <w:noProof/>
                <w:webHidden/>
                <w:sz w:val="22"/>
                <w:szCs w:val="22"/>
              </w:rPr>
              <w:fldChar w:fldCharType="end"/>
            </w:r>
          </w:hyperlink>
        </w:p>
        <w:p w14:paraId="00C15DF0" w14:textId="11080E7E"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14" w:history="1">
            <w:r w:rsidR="008449B9" w:rsidRPr="008449B9">
              <w:rPr>
                <w:rStyle w:val="Hyperlink"/>
                <w:rFonts w:ascii="Myriad Pro" w:hAnsi="Myriad Pro"/>
                <w:noProof/>
                <w:sz w:val="22"/>
                <w:szCs w:val="22"/>
              </w:rPr>
              <w:t>3.2.3.</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Feedback from M&amp;E Activities Used for Adaptive Management</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_Toc515035614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21</w:t>
            </w:r>
            <w:r w:rsidR="008449B9" w:rsidRPr="008449B9">
              <w:rPr>
                <w:rFonts w:ascii="Myriad Pro" w:hAnsi="Myriad Pro"/>
                <w:noProof/>
                <w:webHidden/>
                <w:sz w:val="22"/>
                <w:szCs w:val="22"/>
              </w:rPr>
              <w:fldChar w:fldCharType="end"/>
            </w:r>
          </w:hyperlink>
        </w:p>
        <w:p w14:paraId="153D80DB" w14:textId="69DDA1D7"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15" w:history="1">
            <w:r w:rsidR="008449B9" w:rsidRPr="008449B9">
              <w:rPr>
                <w:rStyle w:val="Hyperlink"/>
                <w:rFonts w:ascii="Myriad Pro" w:hAnsi="Myriad Pro"/>
                <w:noProof/>
                <w:sz w:val="22"/>
                <w:szCs w:val="22"/>
              </w:rPr>
              <w:t>3.2.4.</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Project Finance</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_Toc515035615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21</w:t>
            </w:r>
            <w:r w:rsidR="008449B9" w:rsidRPr="008449B9">
              <w:rPr>
                <w:rFonts w:ascii="Myriad Pro" w:hAnsi="Myriad Pro"/>
                <w:noProof/>
                <w:webHidden/>
                <w:sz w:val="22"/>
                <w:szCs w:val="22"/>
              </w:rPr>
              <w:fldChar w:fldCharType="end"/>
            </w:r>
          </w:hyperlink>
        </w:p>
        <w:p w14:paraId="7384FBAB" w14:textId="0E602D41"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16" w:history="1">
            <w:r w:rsidR="008449B9" w:rsidRPr="008449B9">
              <w:rPr>
                <w:rStyle w:val="Hyperlink"/>
                <w:rFonts w:ascii="Myriad Pro" w:hAnsi="Myriad Pro"/>
                <w:noProof/>
                <w:sz w:val="22"/>
                <w:szCs w:val="22"/>
              </w:rPr>
              <w:t>3.2.5.</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Monitoring and Evaluation: Design at Entry and Implementation (*), and Overall Assessment (*)</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_Toc515035616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24</w:t>
            </w:r>
            <w:r w:rsidR="008449B9" w:rsidRPr="008449B9">
              <w:rPr>
                <w:rFonts w:ascii="Myriad Pro" w:hAnsi="Myriad Pro"/>
                <w:noProof/>
                <w:webHidden/>
                <w:sz w:val="22"/>
                <w:szCs w:val="22"/>
              </w:rPr>
              <w:fldChar w:fldCharType="end"/>
            </w:r>
          </w:hyperlink>
        </w:p>
        <w:p w14:paraId="4FB7B79C" w14:textId="25F01810"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17" w:history="1">
            <w:r w:rsidR="008449B9" w:rsidRPr="008449B9">
              <w:rPr>
                <w:rStyle w:val="Hyperlink"/>
                <w:rFonts w:ascii="Myriad Pro" w:hAnsi="Myriad Pro"/>
                <w:noProof/>
                <w:sz w:val="22"/>
                <w:szCs w:val="22"/>
              </w:rPr>
              <w:t>3.2.6.</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Implementation and Execution</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_Toc515035617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25</w:t>
            </w:r>
            <w:r w:rsidR="008449B9" w:rsidRPr="008449B9">
              <w:rPr>
                <w:rFonts w:ascii="Myriad Pro" w:hAnsi="Myriad Pro"/>
                <w:noProof/>
                <w:webHidden/>
                <w:sz w:val="22"/>
                <w:szCs w:val="22"/>
              </w:rPr>
              <w:fldChar w:fldCharType="end"/>
            </w:r>
          </w:hyperlink>
        </w:p>
        <w:p w14:paraId="560BADDE" w14:textId="22BDFBF3"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18" w:history="1">
            <w:r w:rsidR="008449B9" w:rsidRPr="008449B9">
              <w:rPr>
                <w:rStyle w:val="Hyperlink"/>
                <w:rFonts w:ascii="Myriad Pro" w:hAnsi="Myriad Pro"/>
                <w:szCs w:val="22"/>
              </w:rPr>
              <w:t>3.3.</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Project Results</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_Toc515035618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26</w:t>
            </w:r>
            <w:r w:rsidR="008449B9" w:rsidRPr="008449B9">
              <w:rPr>
                <w:rFonts w:ascii="Myriad Pro" w:hAnsi="Myriad Pro"/>
                <w:webHidden/>
                <w:szCs w:val="22"/>
              </w:rPr>
              <w:fldChar w:fldCharType="end"/>
            </w:r>
          </w:hyperlink>
        </w:p>
        <w:p w14:paraId="191A0175" w14:textId="18EA2A32"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20" w:history="1">
            <w:r w:rsidR="008449B9" w:rsidRPr="008449B9">
              <w:rPr>
                <w:rStyle w:val="Hyperlink"/>
                <w:rFonts w:ascii="Myriad Pro" w:hAnsi="Myriad Pro"/>
                <w:noProof/>
                <w:sz w:val="22"/>
                <w:szCs w:val="22"/>
              </w:rPr>
              <w:t>3.3.1.</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Overall Results (Attainment of Objectives) (*)</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_Toc515035620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27</w:t>
            </w:r>
            <w:r w:rsidR="008449B9" w:rsidRPr="008449B9">
              <w:rPr>
                <w:rFonts w:ascii="Myriad Pro" w:hAnsi="Myriad Pro"/>
                <w:noProof/>
                <w:webHidden/>
                <w:sz w:val="22"/>
                <w:szCs w:val="22"/>
              </w:rPr>
              <w:fldChar w:fldCharType="end"/>
            </w:r>
          </w:hyperlink>
        </w:p>
        <w:p w14:paraId="15B696E2" w14:textId="3A448DBB"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21" w:history="1">
            <w:r w:rsidR="008449B9" w:rsidRPr="008449B9">
              <w:rPr>
                <w:rStyle w:val="Hyperlink"/>
                <w:rFonts w:ascii="Myriad Pro" w:hAnsi="Myriad Pro"/>
                <w:noProof/>
                <w:sz w:val="22"/>
                <w:szCs w:val="22"/>
              </w:rPr>
              <w:t>3.3.2.</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Relevance(*)</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_Toc515035621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37</w:t>
            </w:r>
            <w:r w:rsidR="008449B9" w:rsidRPr="008449B9">
              <w:rPr>
                <w:rFonts w:ascii="Myriad Pro" w:hAnsi="Myriad Pro"/>
                <w:noProof/>
                <w:webHidden/>
                <w:sz w:val="22"/>
                <w:szCs w:val="22"/>
              </w:rPr>
              <w:fldChar w:fldCharType="end"/>
            </w:r>
          </w:hyperlink>
        </w:p>
        <w:p w14:paraId="18C72A7B" w14:textId="16F28DA9"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22" w:history="1">
            <w:r w:rsidR="008449B9" w:rsidRPr="008449B9">
              <w:rPr>
                <w:rStyle w:val="Hyperlink"/>
                <w:rFonts w:ascii="Myriad Pro" w:hAnsi="Myriad Pro"/>
                <w:noProof/>
                <w:sz w:val="22"/>
                <w:szCs w:val="22"/>
              </w:rPr>
              <w:t>3.3.3.</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Effectiveness (*)</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_Toc515035622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37</w:t>
            </w:r>
            <w:r w:rsidR="008449B9" w:rsidRPr="008449B9">
              <w:rPr>
                <w:rFonts w:ascii="Myriad Pro" w:hAnsi="Myriad Pro"/>
                <w:noProof/>
                <w:webHidden/>
                <w:sz w:val="22"/>
                <w:szCs w:val="22"/>
              </w:rPr>
              <w:fldChar w:fldCharType="end"/>
            </w:r>
          </w:hyperlink>
        </w:p>
        <w:p w14:paraId="2BB56403" w14:textId="663E21C0"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23" w:history="1">
            <w:r w:rsidR="008449B9" w:rsidRPr="008449B9">
              <w:rPr>
                <w:rStyle w:val="Hyperlink"/>
                <w:rFonts w:ascii="Myriad Pro" w:hAnsi="Myriad Pro" w:cs="Calibri"/>
                <w:noProof/>
                <w:sz w:val="22"/>
                <w:szCs w:val="22"/>
              </w:rPr>
              <w:t>3.3.4.</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Efficiency (*)</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_Toc515035623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37</w:t>
            </w:r>
            <w:r w:rsidR="008449B9" w:rsidRPr="008449B9">
              <w:rPr>
                <w:rFonts w:ascii="Myriad Pro" w:hAnsi="Myriad Pro"/>
                <w:noProof/>
                <w:webHidden/>
                <w:sz w:val="22"/>
                <w:szCs w:val="22"/>
              </w:rPr>
              <w:fldChar w:fldCharType="end"/>
            </w:r>
          </w:hyperlink>
        </w:p>
        <w:p w14:paraId="68CA8AD3" w14:textId="6F176F73"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24" w:history="1">
            <w:r w:rsidR="008449B9" w:rsidRPr="008449B9">
              <w:rPr>
                <w:rStyle w:val="Hyperlink"/>
                <w:rFonts w:ascii="Myriad Pro" w:hAnsi="Myriad Pro"/>
                <w:noProof/>
                <w:sz w:val="22"/>
                <w:szCs w:val="22"/>
              </w:rPr>
              <w:t>3.3.5.</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Country ownership</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_Toc515035624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38</w:t>
            </w:r>
            <w:r w:rsidR="008449B9" w:rsidRPr="008449B9">
              <w:rPr>
                <w:rFonts w:ascii="Myriad Pro" w:hAnsi="Myriad Pro"/>
                <w:noProof/>
                <w:webHidden/>
                <w:sz w:val="22"/>
                <w:szCs w:val="22"/>
              </w:rPr>
              <w:fldChar w:fldCharType="end"/>
            </w:r>
          </w:hyperlink>
        </w:p>
        <w:p w14:paraId="3D3CA249" w14:textId="48A80C2C"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25" w:history="1">
            <w:r w:rsidR="008449B9" w:rsidRPr="008449B9">
              <w:rPr>
                <w:rStyle w:val="Hyperlink"/>
                <w:rFonts w:ascii="Myriad Pro" w:hAnsi="Myriad Pro"/>
                <w:noProof/>
                <w:sz w:val="22"/>
                <w:szCs w:val="22"/>
              </w:rPr>
              <w:t>3.3.6.</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Mainstreaming</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_Toc515035625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38</w:t>
            </w:r>
            <w:r w:rsidR="008449B9" w:rsidRPr="008449B9">
              <w:rPr>
                <w:rFonts w:ascii="Myriad Pro" w:hAnsi="Myriad Pro"/>
                <w:noProof/>
                <w:webHidden/>
                <w:sz w:val="22"/>
                <w:szCs w:val="22"/>
              </w:rPr>
              <w:fldChar w:fldCharType="end"/>
            </w:r>
          </w:hyperlink>
        </w:p>
        <w:p w14:paraId="5A2A97FE" w14:textId="65E3DCE8"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26" w:history="1">
            <w:r w:rsidR="008449B9" w:rsidRPr="008449B9">
              <w:rPr>
                <w:rStyle w:val="Hyperlink"/>
                <w:rFonts w:ascii="Myriad Pro" w:hAnsi="Myriad Pro"/>
                <w:noProof/>
                <w:sz w:val="22"/>
                <w:szCs w:val="22"/>
              </w:rPr>
              <w:t>3.3.7.</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Sustainability</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_Toc515035626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38</w:t>
            </w:r>
            <w:r w:rsidR="008449B9" w:rsidRPr="008449B9">
              <w:rPr>
                <w:rFonts w:ascii="Myriad Pro" w:hAnsi="Myriad Pro"/>
                <w:noProof/>
                <w:webHidden/>
                <w:sz w:val="22"/>
                <w:szCs w:val="22"/>
              </w:rPr>
              <w:fldChar w:fldCharType="end"/>
            </w:r>
          </w:hyperlink>
        </w:p>
        <w:p w14:paraId="2F15E46F" w14:textId="6E0DEBED"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27" w:history="1">
            <w:r w:rsidR="008449B9" w:rsidRPr="008449B9">
              <w:rPr>
                <w:rStyle w:val="Hyperlink"/>
                <w:rFonts w:ascii="Myriad Pro" w:hAnsi="Myriad Pro"/>
                <w:noProof/>
                <w:sz w:val="22"/>
                <w:szCs w:val="22"/>
              </w:rPr>
              <w:t>3.3.8.</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Environmental (*)</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_Toc515035627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40</w:t>
            </w:r>
            <w:r w:rsidR="008449B9" w:rsidRPr="008449B9">
              <w:rPr>
                <w:rFonts w:ascii="Myriad Pro" w:hAnsi="Myriad Pro"/>
                <w:noProof/>
                <w:webHidden/>
                <w:sz w:val="22"/>
                <w:szCs w:val="22"/>
              </w:rPr>
              <w:fldChar w:fldCharType="end"/>
            </w:r>
          </w:hyperlink>
        </w:p>
        <w:p w14:paraId="75E94525" w14:textId="317DEC96" w:rsidR="008449B9" w:rsidRPr="008449B9" w:rsidRDefault="00D84F84" w:rsidP="00A83CE3">
          <w:pPr>
            <w:pStyle w:val="TOC1"/>
            <w:spacing w:line="276" w:lineRule="auto"/>
            <w:rPr>
              <w:rFonts w:eastAsiaTheme="minorEastAsia" w:cstheme="minorBidi"/>
              <w:b w:val="0"/>
              <w:szCs w:val="22"/>
              <w:lang w:bidi="ar-SA"/>
            </w:rPr>
          </w:pPr>
          <w:hyperlink w:anchor="_Toc515035628" w:history="1">
            <w:r w:rsidR="008449B9" w:rsidRPr="008449B9">
              <w:rPr>
                <w:rStyle w:val="Hyperlink"/>
                <w:szCs w:val="22"/>
              </w:rPr>
              <w:t>4.</w:t>
            </w:r>
            <w:r w:rsidR="008449B9" w:rsidRPr="008449B9">
              <w:rPr>
                <w:rFonts w:eastAsiaTheme="minorEastAsia" w:cstheme="minorBidi"/>
                <w:b w:val="0"/>
                <w:szCs w:val="22"/>
                <w:lang w:bidi="ar-SA"/>
              </w:rPr>
              <w:tab/>
            </w:r>
            <w:r w:rsidR="008449B9" w:rsidRPr="008449B9">
              <w:rPr>
                <w:rStyle w:val="Hyperlink"/>
                <w:szCs w:val="22"/>
              </w:rPr>
              <w:t>Conclusions, Recommendations &amp; Lessons</w:t>
            </w:r>
            <w:r w:rsidR="008449B9" w:rsidRPr="008449B9">
              <w:rPr>
                <w:webHidden/>
                <w:szCs w:val="22"/>
              </w:rPr>
              <w:tab/>
            </w:r>
            <w:r w:rsidR="008449B9" w:rsidRPr="008449B9">
              <w:rPr>
                <w:webHidden/>
                <w:szCs w:val="22"/>
              </w:rPr>
              <w:fldChar w:fldCharType="begin"/>
            </w:r>
            <w:r w:rsidR="008449B9" w:rsidRPr="008449B9">
              <w:rPr>
                <w:webHidden/>
                <w:szCs w:val="22"/>
              </w:rPr>
              <w:instrText xml:space="preserve"> PAGEREF _Toc515035628 \h </w:instrText>
            </w:r>
            <w:r w:rsidR="008449B9" w:rsidRPr="008449B9">
              <w:rPr>
                <w:webHidden/>
                <w:szCs w:val="22"/>
              </w:rPr>
            </w:r>
            <w:r w:rsidR="008449B9" w:rsidRPr="008449B9">
              <w:rPr>
                <w:webHidden/>
                <w:szCs w:val="22"/>
              </w:rPr>
              <w:fldChar w:fldCharType="separate"/>
            </w:r>
            <w:r w:rsidR="000B2902">
              <w:rPr>
                <w:webHidden/>
                <w:szCs w:val="22"/>
              </w:rPr>
              <w:t>41</w:t>
            </w:r>
            <w:r w:rsidR="008449B9" w:rsidRPr="008449B9">
              <w:rPr>
                <w:webHidden/>
                <w:szCs w:val="22"/>
              </w:rPr>
              <w:fldChar w:fldCharType="end"/>
            </w:r>
          </w:hyperlink>
        </w:p>
        <w:p w14:paraId="110E9FF2" w14:textId="1A849572"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30" w:history="1">
            <w:r w:rsidR="008449B9" w:rsidRPr="008449B9">
              <w:rPr>
                <w:rStyle w:val="Hyperlink"/>
                <w:rFonts w:ascii="Myriad Pro" w:hAnsi="Myriad Pro"/>
                <w:szCs w:val="22"/>
              </w:rPr>
              <w:t>4.1.</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Conclusions</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_Toc515035630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41</w:t>
            </w:r>
            <w:r w:rsidR="008449B9" w:rsidRPr="008449B9">
              <w:rPr>
                <w:rFonts w:ascii="Myriad Pro" w:hAnsi="Myriad Pro"/>
                <w:webHidden/>
                <w:szCs w:val="22"/>
              </w:rPr>
              <w:fldChar w:fldCharType="end"/>
            </w:r>
          </w:hyperlink>
        </w:p>
        <w:p w14:paraId="791AB1FF" w14:textId="3FCD815F"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31" w:history="1">
            <w:r w:rsidR="008449B9" w:rsidRPr="008449B9">
              <w:rPr>
                <w:rStyle w:val="Hyperlink"/>
                <w:rFonts w:ascii="Myriad Pro" w:hAnsi="Myriad Pro"/>
                <w:szCs w:val="22"/>
              </w:rPr>
              <w:t>4.2.</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Recommendations</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_Toc515035631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43</w:t>
            </w:r>
            <w:r w:rsidR="008449B9" w:rsidRPr="008449B9">
              <w:rPr>
                <w:rFonts w:ascii="Myriad Pro" w:hAnsi="Myriad Pro"/>
                <w:webHidden/>
                <w:szCs w:val="22"/>
              </w:rPr>
              <w:fldChar w:fldCharType="end"/>
            </w:r>
          </w:hyperlink>
        </w:p>
        <w:p w14:paraId="102B6E7D" w14:textId="08201D21"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35" w:history="1">
            <w:r w:rsidR="008449B9" w:rsidRPr="008449B9">
              <w:rPr>
                <w:rStyle w:val="Hyperlink"/>
                <w:rFonts w:ascii="Myriad Pro" w:hAnsi="Myriad Pro"/>
                <w:noProof/>
                <w:sz w:val="22"/>
                <w:szCs w:val="22"/>
              </w:rPr>
              <w:t>4.2.1.</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For Further Improving the Successful Achievement of the Project Objectives/ Outcomes</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_Toc515035635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43</w:t>
            </w:r>
            <w:r w:rsidR="008449B9" w:rsidRPr="008449B9">
              <w:rPr>
                <w:rFonts w:ascii="Myriad Pro" w:hAnsi="Myriad Pro"/>
                <w:noProof/>
                <w:webHidden/>
                <w:sz w:val="22"/>
                <w:szCs w:val="22"/>
              </w:rPr>
              <w:fldChar w:fldCharType="end"/>
            </w:r>
          </w:hyperlink>
        </w:p>
        <w:p w14:paraId="6D3A65C8" w14:textId="4B238031" w:rsidR="008449B9" w:rsidRPr="008449B9" w:rsidRDefault="00D84F84" w:rsidP="00A83CE3">
          <w:pPr>
            <w:pStyle w:val="TOC3"/>
            <w:tabs>
              <w:tab w:val="left" w:pos="1100"/>
            </w:tabs>
            <w:spacing w:line="276" w:lineRule="auto"/>
            <w:rPr>
              <w:rFonts w:ascii="Myriad Pro" w:eastAsiaTheme="minorEastAsia" w:hAnsi="Myriad Pro" w:cstheme="minorBidi"/>
              <w:noProof/>
              <w:sz w:val="22"/>
              <w:szCs w:val="22"/>
              <w:lang w:bidi="ar-SA"/>
            </w:rPr>
          </w:pPr>
          <w:hyperlink w:anchor="_Toc515035636" w:history="1">
            <w:r w:rsidR="008449B9" w:rsidRPr="008449B9">
              <w:rPr>
                <w:rStyle w:val="Hyperlink"/>
                <w:rFonts w:ascii="Myriad Pro" w:hAnsi="Myriad Pro"/>
                <w:noProof/>
                <w:sz w:val="22"/>
                <w:szCs w:val="22"/>
              </w:rPr>
              <w:t>4.2.2.</w:t>
            </w:r>
            <w:r w:rsidR="008449B9" w:rsidRPr="008449B9">
              <w:rPr>
                <w:rFonts w:ascii="Myriad Pro" w:eastAsiaTheme="minorEastAsia" w:hAnsi="Myriad Pro" w:cstheme="minorBidi"/>
                <w:noProof/>
                <w:sz w:val="22"/>
                <w:szCs w:val="22"/>
                <w:lang w:bidi="ar-SA"/>
              </w:rPr>
              <w:tab/>
            </w:r>
            <w:r w:rsidR="008449B9" w:rsidRPr="008449B9">
              <w:rPr>
                <w:rStyle w:val="Hyperlink"/>
                <w:rFonts w:ascii="Myriad Pro" w:hAnsi="Myriad Pro"/>
                <w:noProof/>
                <w:sz w:val="22"/>
                <w:szCs w:val="22"/>
              </w:rPr>
              <w:t>For Future Building Energy Efficiency Projects</w:t>
            </w:r>
            <w:r w:rsidR="008449B9" w:rsidRPr="008449B9">
              <w:rPr>
                <w:rFonts w:ascii="Myriad Pro" w:hAnsi="Myriad Pro"/>
                <w:noProof/>
                <w:webHidden/>
                <w:sz w:val="22"/>
                <w:szCs w:val="22"/>
              </w:rPr>
              <w:tab/>
            </w:r>
            <w:r w:rsidR="008449B9" w:rsidRPr="008449B9">
              <w:rPr>
                <w:rFonts w:ascii="Myriad Pro" w:hAnsi="Myriad Pro"/>
                <w:noProof/>
                <w:webHidden/>
                <w:sz w:val="22"/>
                <w:szCs w:val="22"/>
              </w:rPr>
              <w:fldChar w:fldCharType="begin"/>
            </w:r>
            <w:r w:rsidR="008449B9" w:rsidRPr="008449B9">
              <w:rPr>
                <w:rFonts w:ascii="Myriad Pro" w:hAnsi="Myriad Pro"/>
                <w:noProof/>
                <w:webHidden/>
                <w:sz w:val="22"/>
                <w:szCs w:val="22"/>
              </w:rPr>
              <w:instrText xml:space="preserve"> PAGEREF _Toc515035636 \h </w:instrText>
            </w:r>
            <w:r w:rsidR="008449B9" w:rsidRPr="008449B9">
              <w:rPr>
                <w:rFonts w:ascii="Myriad Pro" w:hAnsi="Myriad Pro"/>
                <w:noProof/>
                <w:webHidden/>
                <w:sz w:val="22"/>
                <w:szCs w:val="22"/>
              </w:rPr>
            </w:r>
            <w:r w:rsidR="008449B9" w:rsidRPr="008449B9">
              <w:rPr>
                <w:rFonts w:ascii="Myriad Pro" w:hAnsi="Myriad Pro"/>
                <w:noProof/>
                <w:webHidden/>
                <w:sz w:val="22"/>
                <w:szCs w:val="22"/>
              </w:rPr>
              <w:fldChar w:fldCharType="separate"/>
            </w:r>
            <w:r w:rsidR="000B2902">
              <w:rPr>
                <w:rFonts w:ascii="Myriad Pro" w:hAnsi="Myriad Pro"/>
                <w:noProof/>
                <w:webHidden/>
                <w:sz w:val="22"/>
                <w:szCs w:val="22"/>
              </w:rPr>
              <w:t>44</w:t>
            </w:r>
            <w:r w:rsidR="008449B9" w:rsidRPr="008449B9">
              <w:rPr>
                <w:rFonts w:ascii="Myriad Pro" w:hAnsi="Myriad Pro"/>
                <w:noProof/>
                <w:webHidden/>
                <w:sz w:val="22"/>
                <w:szCs w:val="22"/>
              </w:rPr>
              <w:fldChar w:fldCharType="end"/>
            </w:r>
          </w:hyperlink>
        </w:p>
        <w:p w14:paraId="745FA895" w14:textId="25EFA8F1"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37" w:history="1">
            <w:r w:rsidR="008449B9" w:rsidRPr="008449B9">
              <w:rPr>
                <w:rStyle w:val="Hyperlink"/>
                <w:rFonts w:ascii="Myriad Pro" w:hAnsi="Myriad Pro"/>
                <w:szCs w:val="22"/>
              </w:rPr>
              <w:t>4.3.</w:t>
            </w:r>
            <w:r w:rsidR="008449B9" w:rsidRPr="008449B9">
              <w:rPr>
                <w:rFonts w:ascii="Myriad Pro" w:eastAsiaTheme="minorEastAsia" w:hAnsi="Myriad Pro" w:cstheme="minorBidi"/>
                <w:szCs w:val="22"/>
                <w:lang w:bidi="ar-SA"/>
              </w:rPr>
              <w:tab/>
            </w:r>
            <w:r w:rsidR="008449B9" w:rsidRPr="008449B9">
              <w:rPr>
                <w:rStyle w:val="Hyperlink"/>
                <w:rFonts w:ascii="Myriad Pro" w:hAnsi="Myriad Pro"/>
                <w:szCs w:val="22"/>
              </w:rPr>
              <w:t>Lessons Learned</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_Toc515035637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45</w:t>
            </w:r>
            <w:r w:rsidR="008449B9" w:rsidRPr="008449B9">
              <w:rPr>
                <w:rFonts w:ascii="Myriad Pro" w:hAnsi="Myriad Pro"/>
                <w:webHidden/>
                <w:szCs w:val="22"/>
              </w:rPr>
              <w:fldChar w:fldCharType="end"/>
            </w:r>
          </w:hyperlink>
        </w:p>
        <w:p w14:paraId="14D350F2" w14:textId="4C786267" w:rsidR="008449B9" w:rsidRPr="008449B9" w:rsidRDefault="00D84F84" w:rsidP="00A83CE3">
          <w:pPr>
            <w:pStyle w:val="TOC1"/>
            <w:spacing w:line="276" w:lineRule="auto"/>
            <w:rPr>
              <w:rFonts w:eastAsiaTheme="minorEastAsia" w:cstheme="minorBidi"/>
              <w:b w:val="0"/>
              <w:szCs w:val="22"/>
              <w:lang w:bidi="ar-SA"/>
            </w:rPr>
          </w:pPr>
          <w:hyperlink w:anchor="_Toc515035638" w:history="1">
            <w:r w:rsidR="008449B9" w:rsidRPr="008449B9">
              <w:rPr>
                <w:rStyle w:val="Hyperlink"/>
                <w:szCs w:val="22"/>
              </w:rPr>
              <w:t>5.</w:t>
            </w:r>
            <w:r w:rsidR="008449B9" w:rsidRPr="008449B9">
              <w:rPr>
                <w:rFonts w:eastAsiaTheme="minorEastAsia" w:cstheme="minorBidi"/>
                <w:b w:val="0"/>
                <w:szCs w:val="22"/>
                <w:lang w:bidi="ar-SA"/>
              </w:rPr>
              <w:tab/>
            </w:r>
            <w:r w:rsidR="008449B9" w:rsidRPr="008449B9">
              <w:rPr>
                <w:rStyle w:val="Hyperlink"/>
                <w:szCs w:val="22"/>
              </w:rPr>
              <w:t>Annexes</w:t>
            </w:r>
            <w:r w:rsidR="008449B9" w:rsidRPr="008449B9">
              <w:rPr>
                <w:webHidden/>
                <w:szCs w:val="22"/>
              </w:rPr>
              <w:tab/>
            </w:r>
            <w:r w:rsidR="008449B9" w:rsidRPr="008449B9">
              <w:rPr>
                <w:webHidden/>
                <w:szCs w:val="22"/>
              </w:rPr>
              <w:fldChar w:fldCharType="begin"/>
            </w:r>
            <w:r w:rsidR="008449B9" w:rsidRPr="008449B9">
              <w:rPr>
                <w:webHidden/>
                <w:szCs w:val="22"/>
              </w:rPr>
              <w:instrText xml:space="preserve"> PAGEREF _Toc515035638 \h </w:instrText>
            </w:r>
            <w:r w:rsidR="008449B9" w:rsidRPr="008449B9">
              <w:rPr>
                <w:webHidden/>
                <w:szCs w:val="22"/>
              </w:rPr>
            </w:r>
            <w:r w:rsidR="008449B9" w:rsidRPr="008449B9">
              <w:rPr>
                <w:webHidden/>
                <w:szCs w:val="22"/>
              </w:rPr>
              <w:fldChar w:fldCharType="separate"/>
            </w:r>
            <w:r w:rsidR="000B2902">
              <w:rPr>
                <w:webHidden/>
                <w:szCs w:val="22"/>
              </w:rPr>
              <w:t>46</w:t>
            </w:r>
            <w:r w:rsidR="008449B9" w:rsidRPr="008449B9">
              <w:rPr>
                <w:webHidden/>
                <w:szCs w:val="22"/>
              </w:rPr>
              <w:fldChar w:fldCharType="end"/>
            </w:r>
          </w:hyperlink>
        </w:p>
        <w:p w14:paraId="09D50E49" w14:textId="3034AB19"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39" w:history="1">
            <w:r w:rsidR="008449B9" w:rsidRPr="008449B9">
              <w:rPr>
                <w:rStyle w:val="Hyperlink"/>
                <w:rFonts w:ascii="Myriad Pro" w:hAnsi="Myriad Pro"/>
                <w:szCs w:val="22"/>
              </w:rPr>
              <w:t>Annex A: Terms of Reference for the Terminal Evaluation of the BSEEP Project</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_Toc515035639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47</w:t>
            </w:r>
            <w:r w:rsidR="008449B9" w:rsidRPr="008449B9">
              <w:rPr>
                <w:rFonts w:ascii="Myriad Pro" w:hAnsi="Myriad Pro"/>
                <w:webHidden/>
                <w:szCs w:val="22"/>
              </w:rPr>
              <w:fldChar w:fldCharType="end"/>
            </w:r>
          </w:hyperlink>
        </w:p>
        <w:p w14:paraId="4D91CD1A" w14:textId="35A5FE53"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0" w:history="1">
            <w:r w:rsidR="008449B9" w:rsidRPr="008449B9">
              <w:rPr>
                <w:rStyle w:val="Hyperlink"/>
                <w:rFonts w:ascii="Myriad Pro" w:hAnsi="Myriad Pro"/>
                <w:szCs w:val="22"/>
              </w:rPr>
              <w:t xml:space="preserve">Annex A1: BSEEP Logical Framework and Targets (Based on Reviewed Changes made in June </w:t>
            </w:r>
            <w:r w:rsidR="008449B9">
              <w:rPr>
                <w:rStyle w:val="Hyperlink"/>
                <w:rFonts w:ascii="Myriad Pro" w:hAnsi="Myriad Pro"/>
                <w:szCs w:val="22"/>
              </w:rPr>
              <w:t xml:space="preserve">    </w:t>
            </w:r>
            <w:r w:rsidR="008449B9" w:rsidRPr="008449B9">
              <w:rPr>
                <w:rStyle w:val="Hyperlink"/>
                <w:rFonts w:ascii="Myriad Pro" w:hAnsi="Myriad Pro"/>
                <w:szCs w:val="22"/>
              </w:rPr>
              <w:t>2015)</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_Toc515035640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55</w:t>
            </w:r>
            <w:r w:rsidR="008449B9" w:rsidRPr="008449B9">
              <w:rPr>
                <w:rFonts w:ascii="Myriad Pro" w:hAnsi="Myriad Pro"/>
                <w:webHidden/>
                <w:szCs w:val="22"/>
              </w:rPr>
              <w:fldChar w:fldCharType="end"/>
            </w:r>
          </w:hyperlink>
        </w:p>
        <w:p w14:paraId="6D763C54" w14:textId="5F60F3FB"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1" w:history="1">
            <w:r w:rsidR="008449B9" w:rsidRPr="008449B9">
              <w:rPr>
                <w:rStyle w:val="Hyperlink"/>
                <w:rFonts w:ascii="Myriad Pro" w:hAnsi="Myriad Pro"/>
                <w:szCs w:val="22"/>
              </w:rPr>
              <w:t>Annex B: Itinerary of the TE Mission</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_Toc515035641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64</w:t>
            </w:r>
            <w:r w:rsidR="008449B9" w:rsidRPr="008449B9">
              <w:rPr>
                <w:rFonts w:ascii="Myriad Pro" w:hAnsi="Myriad Pro"/>
                <w:webHidden/>
                <w:szCs w:val="22"/>
              </w:rPr>
              <w:fldChar w:fldCharType="end"/>
            </w:r>
          </w:hyperlink>
        </w:p>
        <w:p w14:paraId="6BF55335" w14:textId="41FF4AE6"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2" w:history="1">
            <w:r w:rsidR="008449B9" w:rsidRPr="008449B9">
              <w:rPr>
                <w:rStyle w:val="Hyperlink"/>
                <w:rFonts w:ascii="Myriad Pro" w:hAnsi="Myriad Pro"/>
                <w:szCs w:val="22"/>
              </w:rPr>
              <w:t>Annex C: List of Persons Interviewed</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_Toc515035642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65</w:t>
            </w:r>
            <w:r w:rsidR="008449B9" w:rsidRPr="008449B9">
              <w:rPr>
                <w:rFonts w:ascii="Myriad Pro" w:hAnsi="Myriad Pro"/>
                <w:webHidden/>
                <w:szCs w:val="22"/>
              </w:rPr>
              <w:fldChar w:fldCharType="end"/>
            </w:r>
          </w:hyperlink>
        </w:p>
        <w:p w14:paraId="3D85F949" w14:textId="0077119D"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3" w:history="1">
            <w:r w:rsidR="008449B9" w:rsidRPr="008449B9">
              <w:rPr>
                <w:rStyle w:val="Hyperlink"/>
                <w:rFonts w:ascii="Myriad Pro" w:hAnsi="Myriad Pro"/>
                <w:szCs w:val="22"/>
              </w:rPr>
              <w:t>Annex D: Summary of BSEEP Demos Visited during the TE Mission</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_Toc515035643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67</w:t>
            </w:r>
            <w:r w:rsidR="008449B9" w:rsidRPr="008449B9">
              <w:rPr>
                <w:rFonts w:ascii="Myriad Pro" w:hAnsi="Myriad Pro"/>
                <w:webHidden/>
                <w:szCs w:val="22"/>
              </w:rPr>
              <w:fldChar w:fldCharType="end"/>
            </w:r>
          </w:hyperlink>
        </w:p>
        <w:p w14:paraId="57B9480D" w14:textId="48E10170"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4" w:history="1">
            <w:r w:rsidR="008449B9" w:rsidRPr="008449B9">
              <w:rPr>
                <w:rStyle w:val="Hyperlink"/>
                <w:rFonts w:ascii="Myriad Pro" w:hAnsi="Myriad Pro"/>
                <w:szCs w:val="22"/>
              </w:rPr>
              <w:t>Annex E: List of Documents Reviewed</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_Toc515035644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68</w:t>
            </w:r>
            <w:r w:rsidR="008449B9" w:rsidRPr="008449B9">
              <w:rPr>
                <w:rFonts w:ascii="Myriad Pro" w:hAnsi="Myriad Pro"/>
                <w:webHidden/>
                <w:szCs w:val="22"/>
              </w:rPr>
              <w:fldChar w:fldCharType="end"/>
            </w:r>
          </w:hyperlink>
        </w:p>
        <w:p w14:paraId="7A0DEF17" w14:textId="73430E16"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5" w:history="1">
            <w:r w:rsidR="008449B9" w:rsidRPr="008449B9">
              <w:rPr>
                <w:rStyle w:val="Hyperlink"/>
                <w:rFonts w:ascii="Myriad Pro" w:hAnsi="Myriad Pro"/>
                <w:szCs w:val="22"/>
              </w:rPr>
              <w:t>Annex F: Evaluation Question Matrix - BSEEP</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_Toc515035645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69</w:t>
            </w:r>
            <w:r w:rsidR="008449B9" w:rsidRPr="008449B9">
              <w:rPr>
                <w:rFonts w:ascii="Myriad Pro" w:hAnsi="Myriad Pro"/>
                <w:webHidden/>
                <w:szCs w:val="22"/>
              </w:rPr>
              <w:fldChar w:fldCharType="end"/>
            </w:r>
          </w:hyperlink>
        </w:p>
        <w:p w14:paraId="039A336E" w14:textId="4E9FE5C6"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6" w:history="1">
            <w:r w:rsidR="008449B9" w:rsidRPr="008449B9">
              <w:rPr>
                <w:rStyle w:val="Hyperlink"/>
                <w:rFonts w:ascii="Myriad Pro" w:hAnsi="Myriad Pro"/>
                <w:szCs w:val="22"/>
              </w:rPr>
              <w:t>Annex G: Target and Actual Achievement of ProDoc Log Frame Outcomes and Ratings</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_Toc515035646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76</w:t>
            </w:r>
            <w:r w:rsidR="008449B9" w:rsidRPr="008449B9">
              <w:rPr>
                <w:rFonts w:ascii="Myriad Pro" w:hAnsi="Myriad Pro"/>
                <w:webHidden/>
                <w:szCs w:val="22"/>
              </w:rPr>
              <w:fldChar w:fldCharType="end"/>
            </w:r>
          </w:hyperlink>
        </w:p>
        <w:p w14:paraId="4DB3AFFE" w14:textId="6A6F86D3"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7" w:history="1">
            <w:r w:rsidR="008449B9" w:rsidRPr="008449B9">
              <w:rPr>
                <w:rStyle w:val="Hyperlink"/>
                <w:rFonts w:ascii="Myriad Pro" w:hAnsi="Myriad Pro"/>
                <w:szCs w:val="22"/>
              </w:rPr>
              <w:t>Table G1: UNDP – GEF Evaluation Criteria and Rating Standards</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_Toc515035647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103</w:t>
            </w:r>
            <w:r w:rsidR="008449B9" w:rsidRPr="008449B9">
              <w:rPr>
                <w:rFonts w:ascii="Myriad Pro" w:hAnsi="Myriad Pro"/>
                <w:webHidden/>
                <w:szCs w:val="22"/>
              </w:rPr>
              <w:fldChar w:fldCharType="end"/>
            </w:r>
          </w:hyperlink>
        </w:p>
        <w:p w14:paraId="0173837C" w14:textId="790519DE"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8" w:history="1">
            <w:r w:rsidR="008449B9" w:rsidRPr="008449B9">
              <w:rPr>
                <w:rStyle w:val="Hyperlink"/>
                <w:rFonts w:ascii="Myriad Pro" w:hAnsi="Myriad Pro"/>
                <w:szCs w:val="22"/>
              </w:rPr>
              <w:t>Annex H: Status of the Action Plan for the Pending or Remaining Activities and Corresponding Estimated Budget</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_Toc515035648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104</w:t>
            </w:r>
            <w:r w:rsidR="008449B9" w:rsidRPr="008449B9">
              <w:rPr>
                <w:rFonts w:ascii="Myriad Pro" w:hAnsi="Myriad Pro"/>
                <w:webHidden/>
                <w:szCs w:val="22"/>
              </w:rPr>
              <w:fldChar w:fldCharType="end"/>
            </w:r>
          </w:hyperlink>
        </w:p>
        <w:p w14:paraId="4787E837" w14:textId="49364A2F"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49" w:history="1">
            <w:r w:rsidR="008449B9" w:rsidRPr="008449B9">
              <w:rPr>
                <w:rStyle w:val="Hyperlink"/>
                <w:rFonts w:ascii="Myriad Pro" w:hAnsi="Myriad Pro"/>
                <w:szCs w:val="22"/>
              </w:rPr>
              <w:t>Annex I: Evaluation Consultant Agreement Form</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_Toc515035649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107</w:t>
            </w:r>
            <w:r w:rsidR="008449B9" w:rsidRPr="008449B9">
              <w:rPr>
                <w:rFonts w:ascii="Myriad Pro" w:hAnsi="Myriad Pro"/>
                <w:webHidden/>
                <w:szCs w:val="22"/>
              </w:rPr>
              <w:fldChar w:fldCharType="end"/>
            </w:r>
          </w:hyperlink>
        </w:p>
        <w:p w14:paraId="43E45A5A" w14:textId="29EE82EB"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50" w:history="1">
            <w:r w:rsidR="008449B9" w:rsidRPr="008449B9">
              <w:rPr>
                <w:rStyle w:val="Hyperlink"/>
                <w:rFonts w:ascii="Myriad Pro" w:hAnsi="Myriad Pro"/>
                <w:szCs w:val="22"/>
              </w:rPr>
              <w:t>Annex J: Evaluation Report Clearance Form</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_Toc515035650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108</w:t>
            </w:r>
            <w:r w:rsidR="008449B9" w:rsidRPr="008449B9">
              <w:rPr>
                <w:rFonts w:ascii="Myriad Pro" w:hAnsi="Myriad Pro"/>
                <w:webHidden/>
                <w:szCs w:val="22"/>
              </w:rPr>
              <w:fldChar w:fldCharType="end"/>
            </w:r>
          </w:hyperlink>
        </w:p>
        <w:p w14:paraId="2A6B01DE" w14:textId="1955C195"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51" w:history="1">
            <w:r w:rsidR="008449B9" w:rsidRPr="008449B9">
              <w:rPr>
                <w:rStyle w:val="Hyperlink"/>
                <w:rFonts w:ascii="Myriad Pro" w:hAnsi="Myriad Pro"/>
                <w:szCs w:val="22"/>
              </w:rPr>
              <w:t>Annex K: Annexed in a Separate File: TE audit Trail</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_Toc515035651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109</w:t>
            </w:r>
            <w:r w:rsidR="008449B9" w:rsidRPr="008449B9">
              <w:rPr>
                <w:rFonts w:ascii="Myriad Pro" w:hAnsi="Myriad Pro"/>
                <w:webHidden/>
                <w:szCs w:val="22"/>
              </w:rPr>
              <w:fldChar w:fldCharType="end"/>
            </w:r>
          </w:hyperlink>
        </w:p>
        <w:p w14:paraId="66336CF3" w14:textId="600919D4" w:rsidR="008449B9" w:rsidRPr="008449B9" w:rsidRDefault="00D84F84" w:rsidP="00A83CE3">
          <w:pPr>
            <w:pStyle w:val="TOC2"/>
            <w:spacing w:line="276" w:lineRule="auto"/>
            <w:rPr>
              <w:rFonts w:ascii="Myriad Pro" w:eastAsiaTheme="minorEastAsia" w:hAnsi="Myriad Pro" w:cstheme="minorBidi"/>
              <w:szCs w:val="22"/>
              <w:lang w:bidi="ar-SA"/>
            </w:rPr>
          </w:pPr>
          <w:hyperlink w:anchor="_Toc515035652" w:history="1">
            <w:r w:rsidR="008449B9" w:rsidRPr="008449B9">
              <w:rPr>
                <w:rStyle w:val="Hyperlink"/>
                <w:rFonts w:ascii="Myriad Pro" w:hAnsi="Myriad Pro"/>
                <w:szCs w:val="22"/>
              </w:rPr>
              <w:t>Annex L: Annexed in a separate file: GEF Focal Area Terminal Tracking Tool</w:t>
            </w:r>
            <w:r w:rsidR="008449B9" w:rsidRPr="008449B9">
              <w:rPr>
                <w:rFonts w:ascii="Myriad Pro" w:hAnsi="Myriad Pro"/>
                <w:webHidden/>
                <w:szCs w:val="22"/>
              </w:rPr>
              <w:tab/>
            </w:r>
            <w:r w:rsidR="008449B9" w:rsidRPr="008449B9">
              <w:rPr>
                <w:rFonts w:ascii="Myriad Pro" w:hAnsi="Myriad Pro"/>
                <w:webHidden/>
                <w:szCs w:val="22"/>
              </w:rPr>
              <w:fldChar w:fldCharType="begin"/>
            </w:r>
            <w:r w:rsidR="008449B9" w:rsidRPr="008449B9">
              <w:rPr>
                <w:rFonts w:ascii="Myriad Pro" w:hAnsi="Myriad Pro"/>
                <w:webHidden/>
                <w:szCs w:val="22"/>
              </w:rPr>
              <w:instrText xml:space="preserve"> PAGEREF _Toc515035652 \h </w:instrText>
            </w:r>
            <w:r w:rsidR="008449B9" w:rsidRPr="008449B9">
              <w:rPr>
                <w:rFonts w:ascii="Myriad Pro" w:hAnsi="Myriad Pro"/>
                <w:webHidden/>
                <w:szCs w:val="22"/>
              </w:rPr>
            </w:r>
            <w:r w:rsidR="008449B9" w:rsidRPr="008449B9">
              <w:rPr>
                <w:rFonts w:ascii="Myriad Pro" w:hAnsi="Myriad Pro"/>
                <w:webHidden/>
                <w:szCs w:val="22"/>
              </w:rPr>
              <w:fldChar w:fldCharType="separate"/>
            </w:r>
            <w:r w:rsidR="000B2902">
              <w:rPr>
                <w:rFonts w:ascii="Myriad Pro" w:hAnsi="Myriad Pro"/>
                <w:webHidden/>
                <w:szCs w:val="22"/>
              </w:rPr>
              <w:t>110</w:t>
            </w:r>
            <w:r w:rsidR="008449B9" w:rsidRPr="008449B9">
              <w:rPr>
                <w:rFonts w:ascii="Myriad Pro" w:hAnsi="Myriad Pro"/>
                <w:webHidden/>
                <w:szCs w:val="22"/>
              </w:rPr>
              <w:fldChar w:fldCharType="end"/>
            </w:r>
          </w:hyperlink>
        </w:p>
        <w:p w14:paraId="68369251" w14:textId="34AAD2C5" w:rsidR="00C73669" w:rsidRPr="00866542" w:rsidRDefault="00C73669" w:rsidP="00A83CE3">
          <w:r w:rsidRPr="008449B9">
            <w:rPr>
              <w:rFonts w:ascii="Myriad Pro" w:hAnsi="Myriad Pro"/>
              <w:b/>
              <w:bCs/>
              <w:noProof/>
            </w:rPr>
            <w:fldChar w:fldCharType="end"/>
          </w:r>
        </w:p>
      </w:sdtContent>
    </w:sdt>
    <w:p w14:paraId="3F1B0513" w14:textId="30006B9C" w:rsidR="0052275C" w:rsidRPr="00866542" w:rsidRDefault="0052275C" w:rsidP="00A83CE3">
      <w:pPr>
        <w:spacing w:after="0"/>
        <w:jc w:val="both"/>
        <w:rPr>
          <w:rFonts w:ascii="Myriad Pro" w:eastAsia="Times New Roman" w:hAnsi="Myriad Pro" w:cs="Calibri"/>
          <w:b/>
        </w:rPr>
      </w:pPr>
    </w:p>
    <w:p w14:paraId="3FCB07CF" w14:textId="148386AB" w:rsidR="00AB58A4" w:rsidRPr="00B41979" w:rsidRDefault="00AB58A4" w:rsidP="00A83CE3">
      <w:pPr>
        <w:pStyle w:val="TOCHeading"/>
        <w:pBdr>
          <w:top w:val="none" w:sz="0" w:space="0" w:color="auto"/>
          <w:left w:val="none" w:sz="0" w:space="0" w:color="auto"/>
          <w:bottom w:val="none" w:sz="0" w:space="0" w:color="auto"/>
          <w:right w:val="none" w:sz="0" w:space="0" w:color="auto"/>
        </w:pBdr>
        <w:shd w:val="clear" w:color="auto" w:fill="FFFFFF" w:themeFill="background1"/>
        <w:rPr>
          <w:rFonts w:ascii="Myriad Pro" w:hAnsi="Myriad Pro"/>
          <w:bCs w:val="0"/>
          <w:caps w:val="0"/>
          <w:color w:val="1F497D" w:themeColor="text2"/>
          <w:spacing w:val="0"/>
          <w:sz w:val="24"/>
          <w:szCs w:val="24"/>
        </w:rPr>
      </w:pPr>
      <w:r w:rsidRPr="00B41979">
        <w:rPr>
          <w:rFonts w:ascii="Myriad Pro" w:hAnsi="Myriad Pro"/>
          <w:bCs w:val="0"/>
          <w:caps w:val="0"/>
          <w:color w:val="1F497D" w:themeColor="text2"/>
          <w:spacing w:val="0"/>
          <w:sz w:val="24"/>
          <w:szCs w:val="24"/>
        </w:rPr>
        <w:t>List of Tables</w:t>
      </w:r>
    </w:p>
    <w:p w14:paraId="1B2D0AAD" w14:textId="77777777" w:rsidR="00AB58A4" w:rsidRPr="00866542" w:rsidRDefault="00AB58A4" w:rsidP="00A83CE3">
      <w:pPr>
        <w:spacing w:after="0"/>
        <w:jc w:val="both"/>
        <w:rPr>
          <w:rFonts w:ascii="Myriad Pro" w:eastAsia="Times New Roman" w:hAnsi="Myriad Pro" w:cs="Calibri"/>
          <w:b/>
        </w:rPr>
      </w:pPr>
    </w:p>
    <w:p w14:paraId="4BA19CE8" w14:textId="4BEF4651" w:rsidR="008449B9" w:rsidRDefault="00AB58A4" w:rsidP="00A83CE3">
      <w:pPr>
        <w:pStyle w:val="TableofFigures"/>
        <w:tabs>
          <w:tab w:val="right" w:leader="dot" w:pos="9350"/>
        </w:tabs>
        <w:rPr>
          <w:rFonts w:asciiTheme="minorHAnsi" w:eastAsiaTheme="minorEastAsia" w:hAnsiTheme="minorHAnsi" w:cstheme="minorBidi"/>
          <w:noProof/>
          <w:lang w:bidi="ar-SA"/>
        </w:rPr>
      </w:pPr>
      <w:r w:rsidRPr="00866542">
        <w:rPr>
          <w:rFonts w:ascii="Myriad Pro" w:eastAsia="Times New Roman" w:hAnsi="Myriad Pro" w:cs="Calibri"/>
          <w:b/>
        </w:rPr>
        <w:fldChar w:fldCharType="begin"/>
      </w:r>
      <w:r w:rsidRPr="00866542">
        <w:rPr>
          <w:rFonts w:ascii="Myriad Pro" w:eastAsia="Times New Roman" w:hAnsi="Myriad Pro" w:cs="Calibri"/>
          <w:b/>
        </w:rPr>
        <w:instrText xml:space="preserve"> TOC \h \z \c "Table" </w:instrText>
      </w:r>
      <w:r w:rsidRPr="00866542">
        <w:rPr>
          <w:rFonts w:ascii="Myriad Pro" w:eastAsia="Times New Roman" w:hAnsi="Myriad Pro" w:cs="Calibri"/>
          <w:b/>
        </w:rPr>
        <w:fldChar w:fldCharType="separate"/>
      </w:r>
      <w:hyperlink w:anchor="_Toc515035653" w:history="1">
        <w:r w:rsidR="008449B9" w:rsidRPr="004D4793">
          <w:rPr>
            <w:rStyle w:val="Hyperlink"/>
            <w:rFonts w:ascii="Myriad Pro" w:eastAsia="Times New Roman" w:hAnsi="Myriad Pro" w:cs="Calibri"/>
            <w:noProof/>
          </w:rPr>
          <w:t>Table 1: Key Project Milestones/Events</w:t>
        </w:r>
        <w:r w:rsidR="008449B9">
          <w:rPr>
            <w:noProof/>
            <w:webHidden/>
          </w:rPr>
          <w:tab/>
        </w:r>
        <w:r w:rsidR="008449B9">
          <w:rPr>
            <w:noProof/>
            <w:webHidden/>
          </w:rPr>
          <w:fldChar w:fldCharType="begin"/>
        </w:r>
        <w:r w:rsidR="008449B9">
          <w:rPr>
            <w:noProof/>
            <w:webHidden/>
          </w:rPr>
          <w:instrText xml:space="preserve"> PAGEREF _Toc515035653 \h </w:instrText>
        </w:r>
        <w:r w:rsidR="008449B9">
          <w:rPr>
            <w:noProof/>
            <w:webHidden/>
          </w:rPr>
        </w:r>
        <w:r w:rsidR="008449B9">
          <w:rPr>
            <w:noProof/>
            <w:webHidden/>
          </w:rPr>
          <w:fldChar w:fldCharType="separate"/>
        </w:r>
        <w:r w:rsidR="000B2902">
          <w:rPr>
            <w:noProof/>
            <w:webHidden/>
          </w:rPr>
          <w:t>3</w:t>
        </w:r>
        <w:r w:rsidR="008449B9">
          <w:rPr>
            <w:noProof/>
            <w:webHidden/>
          </w:rPr>
          <w:fldChar w:fldCharType="end"/>
        </w:r>
      </w:hyperlink>
    </w:p>
    <w:p w14:paraId="120D433B" w14:textId="27D4C66C"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54" w:history="1">
        <w:r w:rsidR="008449B9" w:rsidRPr="004D4793">
          <w:rPr>
            <w:rStyle w:val="Hyperlink"/>
            <w:rFonts w:ascii="Myriad Pro" w:eastAsia="Times New Roman" w:hAnsi="Myriad Pro" w:cs="Calibri"/>
            <w:noProof/>
          </w:rPr>
          <w:t>Table 2: Project Success Indicators</w:t>
        </w:r>
        <w:r w:rsidR="008449B9">
          <w:rPr>
            <w:noProof/>
            <w:webHidden/>
          </w:rPr>
          <w:tab/>
        </w:r>
        <w:r w:rsidR="008449B9">
          <w:rPr>
            <w:noProof/>
            <w:webHidden/>
          </w:rPr>
          <w:fldChar w:fldCharType="begin"/>
        </w:r>
        <w:r w:rsidR="008449B9">
          <w:rPr>
            <w:noProof/>
            <w:webHidden/>
          </w:rPr>
          <w:instrText xml:space="preserve"> PAGEREF _Toc515035654 \h </w:instrText>
        </w:r>
        <w:r w:rsidR="008449B9">
          <w:rPr>
            <w:noProof/>
            <w:webHidden/>
          </w:rPr>
        </w:r>
        <w:r w:rsidR="008449B9">
          <w:rPr>
            <w:noProof/>
            <w:webHidden/>
          </w:rPr>
          <w:fldChar w:fldCharType="separate"/>
        </w:r>
        <w:r w:rsidR="000B2902">
          <w:rPr>
            <w:noProof/>
            <w:webHidden/>
          </w:rPr>
          <w:t>8</w:t>
        </w:r>
        <w:r w:rsidR="008449B9">
          <w:rPr>
            <w:noProof/>
            <w:webHidden/>
          </w:rPr>
          <w:fldChar w:fldCharType="end"/>
        </w:r>
      </w:hyperlink>
    </w:p>
    <w:p w14:paraId="21D8E4D5" w14:textId="55753C05"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55" w:history="1">
        <w:r w:rsidR="008449B9" w:rsidRPr="004D4793">
          <w:rPr>
            <w:rStyle w:val="Hyperlink"/>
            <w:rFonts w:ascii="Myriad Pro" w:eastAsia="Times New Roman" w:hAnsi="Myriad Pro" w:cs="Calibri"/>
            <w:noProof/>
          </w:rPr>
          <w:t>Table 3: BSEEP Stakeholders and Roles</w:t>
        </w:r>
        <w:r w:rsidR="008449B9">
          <w:rPr>
            <w:noProof/>
            <w:webHidden/>
          </w:rPr>
          <w:tab/>
        </w:r>
        <w:r w:rsidR="008449B9">
          <w:rPr>
            <w:noProof/>
            <w:webHidden/>
          </w:rPr>
          <w:fldChar w:fldCharType="begin"/>
        </w:r>
        <w:r w:rsidR="008449B9">
          <w:rPr>
            <w:noProof/>
            <w:webHidden/>
          </w:rPr>
          <w:instrText xml:space="preserve"> PAGEREF _Toc515035655 \h </w:instrText>
        </w:r>
        <w:r w:rsidR="008449B9">
          <w:rPr>
            <w:noProof/>
            <w:webHidden/>
          </w:rPr>
        </w:r>
        <w:r w:rsidR="008449B9">
          <w:rPr>
            <w:noProof/>
            <w:webHidden/>
          </w:rPr>
          <w:fldChar w:fldCharType="separate"/>
        </w:r>
        <w:r w:rsidR="000B2902">
          <w:rPr>
            <w:noProof/>
            <w:webHidden/>
          </w:rPr>
          <w:t>10</w:t>
        </w:r>
        <w:r w:rsidR="008449B9">
          <w:rPr>
            <w:noProof/>
            <w:webHidden/>
          </w:rPr>
          <w:fldChar w:fldCharType="end"/>
        </w:r>
      </w:hyperlink>
    </w:p>
    <w:p w14:paraId="18CF9446" w14:textId="5F5E019B"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56" w:history="1">
        <w:r w:rsidR="008449B9" w:rsidRPr="004D4793">
          <w:rPr>
            <w:rStyle w:val="Hyperlink"/>
            <w:rFonts w:ascii="Myriad Pro" w:eastAsia="Times New Roman" w:hAnsi="Myriad Pro" w:cs="Calibri"/>
            <w:noProof/>
          </w:rPr>
          <w:t>Table 4: Expected Results of Project</w:t>
        </w:r>
        <w:r w:rsidR="008449B9">
          <w:rPr>
            <w:noProof/>
            <w:webHidden/>
          </w:rPr>
          <w:tab/>
        </w:r>
        <w:r w:rsidR="008449B9">
          <w:rPr>
            <w:noProof/>
            <w:webHidden/>
          </w:rPr>
          <w:fldChar w:fldCharType="begin"/>
        </w:r>
        <w:r w:rsidR="008449B9">
          <w:rPr>
            <w:noProof/>
            <w:webHidden/>
          </w:rPr>
          <w:instrText xml:space="preserve"> PAGEREF _Toc515035656 \h </w:instrText>
        </w:r>
        <w:r w:rsidR="008449B9">
          <w:rPr>
            <w:noProof/>
            <w:webHidden/>
          </w:rPr>
        </w:r>
        <w:r w:rsidR="008449B9">
          <w:rPr>
            <w:noProof/>
            <w:webHidden/>
          </w:rPr>
          <w:fldChar w:fldCharType="separate"/>
        </w:r>
        <w:r w:rsidR="000B2902">
          <w:rPr>
            <w:noProof/>
            <w:webHidden/>
          </w:rPr>
          <w:t>13</w:t>
        </w:r>
        <w:r w:rsidR="008449B9">
          <w:rPr>
            <w:noProof/>
            <w:webHidden/>
          </w:rPr>
          <w:fldChar w:fldCharType="end"/>
        </w:r>
      </w:hyperlink>
    </w:p>
    <w:p w14:paraId="6E78138C" w14:textId="5A4C9DFB"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57" w:history="1">
        <w:r w:rsidR="008449B9" w:rsidRPr="004D4793">
          <w:rPr>
            <w:rStyle w:val="Hyperlink"/>
            <w:rFonts w:ascii="Myriad Pro" w:eastAsia="Times New Roman" w:hAnsi="Myriad Pro" w:cs="Calibri"/>
            <w:noProof/>
          </w:rPr>
          <w:t>Table 5: Project Risks and Mitigating Actions</w:t>
        </w:r>
        <w:r w:rsidR="008449B9">
          <w:rPr>
            <w:noProof/>
            <w:webHidden/>
          </w:rPr>
          <w:tab/>
        </w:r>
        <w:r w:rsidR="008449B9">
          <w:rPr>
            <w:noProof/>
            <w:webHidden/>
          </w:rPr>
          <w:fldChar w:fldCharType="begin"/>
        </w:r>
        <w:r w:rsidR="008449B9">
          <w:rPr>
            <w:noProof/>
            <w:webHidden/>
          </w:rPr>
          <w:instrText xml:space="preserve"> PAGEREF _Toc515035657 \h </w:instrText>
        </w:r>
        <w:r w:rsidR="008449B9">
          <w:rPr>
            <w:noProof/>
            <w:webHidden/>
          </w:rPr>
        </w:r>
        <w:r w:rsidR="008449B9">
          <w:rPr>
            <w:noProof/>
            <w:webHidden/>
          </w:rPr>
          <w:fldChar w:fldCharType="separate"/>
        </w:r>
        <w:r w:rsidR="000B2902">
          <w:rPr>
            <w:noProof/>
            <w:webHidden/>
          </w:rPr>
          <w:t>15</w:t>
        </w:r>
        <w:r w:rsidR="008449B9">
          <w:rPr>
            <w:noProof/>
            <w:webHidden/>
          </w:rPr>
          <w:fldChar w:fldCharType="end"/>
        </w:r>
      </w:hyperlink>
    </w:p>
    <w:p w14:paraId="0F92E510" w14:textId="16B7EE57"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58" w:history="1">
        <w:r w:rsidR="008449B9" w:rsidRPr="004D4793">
          <w:rPr>
            <w:rStyle w:val="Hyperlink"/>
            <w:rFonts w:ascii="Myriad Pro" w:eastAsia="Times New Roman" w:hAnsi="Myriad Pro" w:cs="Calibri"/>
            <w:noProof/>
          </w:rPr>
          <w:t>Table 6: Project Stakeholders and Role in BSEEP</w:t>
        </w:r>
        <w:r w:rsidR="008449B9">
          <w:rPr>
            <w:noProof/>
            <w:webHidden/>
          </w:rPr>
          <w:tab/>
        </w:r>
        <w:r w:rsidR="008449B9">
          <w:rPr>
            <w:noProof/>
            <w:webHidden/>
          </w:rPr>
          <w:fldChar w:fldCharType="begin"/>
        </w:r>
        <w:r w:rsidR="008449B9">
          <w:rPr>
            <w:noProof/>
            <w:webHidden/>
          </w:rPr>
          <w:instrText xml:space="preserve"> PAGEREF _Toc515035658 \h </w:instrText>
        </w:r>
        <w:r w:rsidR="008449B9">
          <w:rPr>
            <w:noProof/>
            <w:webHidden/>
          </w:rPr>
        </w:r>
        <w:r w:rsidR="008449B9">
          <w:rPr>
            <w:noProof/>
            <w:webHidden/>
          </w:rPr>
          <w:fldChar w:fldCharType="separate"/>
        </w:r>
        <w:r w:rsidR="000B2902">
          <w:rPr>
            <w:noProof/>
            <w:webHidden/>
          </w:rPr>
          <w:t>16</w:t>
        </w:r>
        <w:r w:rsidR="008449B9">
          <w:rPr>
            <w:noProof/>
            <w:webHidden/>
          </w:rPr>
          <w:fldChar w:fldCharType="end"/>
        </w:r>
      </w:hyperlink>
    </w:p>
    <w:p w14:paraId="116A4C64" w14:textId="7B7FFCCD"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59" w:history="1">
        <w:r w:rsidR="008449B9" w:rsidRPr="004D4793">
          <w:rPr>
            <w:rStyle w:val="Hyperlink"/>
            <w:rFonts w:ascii="Myriad Pro" w:eastAsia="Times New Roman" w:hAnsi="Myriad Pro" w:cs="Calibri"/>
            <w:noProof/>
          </w:rPr>
          <w:t>Table 7: Summary of Annual Expenditures</w:t>
        </w:r>
        <w:r w:rsidR="008449B9">
          <w:rPr>
            <w:noProof/>
            <w:webHidden/>
          </w:rPr>
          <w:tab/>
        </w:r>
        <w:r w:rsidR="008449B9">
          <w:rPr>
            <w:noProof/>
            <w:webHidden/>
          </w:rPr>
          <w:fldChar w:fldCharType="begin"/>
        </w:r>
        <w:r w:rsidR="008449B9">
          <w:rPr>
            <w:noProof/>
            <w:webHidden/>
          </w:rPr>
          <w:instrText xml:space="preserve"> PAGEREF _Toc515035659 \h </w:instrText>
        </w:r>
        <w:r w:rsidR="008449B9">
          <w:rPr>
            <w:noProof/>
            <w:webHidden/>
          </w:rPr>
        </w:r>
        <w:r w:rsidR="008449B9">
          <w:rPr>
            <w:noProof/>
            <w:webHidden/>
          </w:rPr>
          <w:fldChar w:fldCharType="separate"/>
        </w:r>
        <w:r w:rsidR="000B2902">
          <w:rPr>
            <w:noProof/>
            <w:webHidden/>
          </w:rPr>
          <w:t>21</w:t>
        </w:r>
        <w:r w:rsidR="008449B9">
          <w:rPr>
            <w:noProof/>
            <w:webHidden/>
          </w:rPr>
          <w:fldChar w:fldCharType="end"/>
        </w:r>
      </w:hyperlink>
    </w:p>
    <w:p w14:paraId="360146EF" w14:textId="70D5C786"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60" w:history="1">
        <w:r w:rsidR="008449B9" w:rsidRPr="004D4793">
          <w:rPr>
            <w:rStyle w:val="Hyperlink"/>
            <w:rFonts w:ascii="Myriad Pro" w:eastAsia="Times New Roman" w:hAnsi="Myriad Pro" w:cs="Calibri"/>
            <w:noProof/>
          </w:rPr>
          <w:t>Table 8: Summary of GEF Funds Project Annual Budget versus Expenditures per Outcome (US$)</w:t>
        </w:r>
        <w:r w:rsidR="008449B9">
          <w:rPr>
            <w:noProof/>
            <w:webHidden/>
          </w:rPr>
          <w:tab/>
        </w:r>
        <w:r w:rsidR="008449B9">
          <w:rPr>
            <w:noProof/>
            <w:webHidden/>
          </w:rPr>
          <w:fldChar w:fldCharType="begin"/>
        </w:r>
        <w:r w:rsidR="008449B9">
          <w:rPr>
            <w:noProof/>
            <w:webHidden/>
          </w:rPr>
          <w:instrText xml:space="preserve"> PAGEREF _Toc515035660 \h </w:instrText>
        </w:r>
        <w:r w:rsidR="008449B9">
          <w:rPr>
            <w:noProof/>
            <w:webHidden/>
          </w:rPr>
        </w:r>
        <w:r w:rsidR="008449B9">
          <w:rPr>
            <w:noProof/>
            <w:webHidden/>
          </w:rPr>
          <w:fldChar w:fldCharType="separate"/>
        </w:r>
        <w:r w:rsidR="000B2902">
          <w:rPr>
            <w:noProof/>
            <w:webHidden/>
          </w:rPr>
          <w:t>21</w:t>
        </w:r>
        <w:r w:rsidR="008449B9">
          <w:rPr>
            <w:noProof/>
            <w:webHidden/>
          </w:rPr>
          <w:fldChar w:fldCharType="end"/>
        </w:r>
      </w:hyperlink>
    </w:p>
    <w:p w14:paraId="6A0B17E9" w14:textId="43203C29"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61" w:history="1">
        <w:r w:rsidR="008449B9" w:rsidRPr="004D4793">
          <w:rPr>
            <w:rStyle w:val="Hyperlink"/>
            <w:rFonts w:ascii="Myriad Pro" w:eastAsia="Times New Roman" w:hAnsi="Myriad Pro" w:cs="Calibri"/>
            <w:noProof/>
          </w:rPr>
          <w:t>Table 9: BSEEP Co-financing Realized</w:t>
        </w:r>
        <w:r w:rsidR="008449B9">
          <w:rPr>
            <w:noProof/>
            <w:webHidden/>
          </w:rPr>
          <w:tab/>
        </w:r>
        <w:r w:rsidR="008449B9">
          <w:rPr>
            <w:noProof/>
            <w:webHidden/>
          </w:rPr>
          <w:fldChar w:fldCharType="begin"/>
        </w:r>
        <w:r w:rsidR="008449B9">
          <w:rPr>
            <w:noProof/>
            <w:webHidden/>
          </w:rPr>
          <w:instrText xml:space="preserve"> PAGEREF _Toc515035661 \h </w:instrText>
        </w:r>
        <w:r w:rsidR="008449B9">
          <w:rPr>
            <w:noProof/>
            <w:webHidden/>
          </w:rPr>
        </w:r>
        <w:r w:rsidR="008449B9">
          <w:rPr>
            <w:noProof/>
            <w:webHidden/>
          </w:rPr>
          <w:fldChar w:fldCharType="separate"/>
        </w:r>
        <w:r w:rsidR="000B2902">
          <w:rPr>
            <w:noProof/>
            <w:webHidden/>
          </w:rPr>
          <w:t>22</w:t>
        </w:r>
        <w:r w:rsidR="008449B9">
          <w:rPr>
            <w:noProof/>
            <w:webHidden/>
          </w:rPr>
          <w:fldChar w:fldCharType="end"/>
        </w:r>
      </w:hyperlink>
    </w:p>
    <w:p w14:paraId="46A144B9" w14:textId="06D1864F"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62" w:history="1">
        <w:r w:rsidR="008449B9" w:rsidRPr="004D4793">
          <w:rPr>
            <w:rStyle w:val="Hyperlink"/>
            <w:rFonts w:ascii="Myriad Pro" w:eastAsia="Times New Roman" w:hAnsi="Myriad Pro" w:cs="Calibri"/>
            <w:noProof/>
          </w:rPr>
          <w:t>Table 10: Details of the BSEEP Co-financing</w:t>
        </w:r>
        <w:r w:rsidR="008449B9">
          <w:rPr>
            <w:noProof/>
            <w:webHidden/>
          </w:rPr>
          <w:tab/>
        </w:r>
        <w:r w:rsidR="008449B9">
          <w:rPr>
            <w:noProof/>
            <w:webHidden/>
          </w:rPr>
          <w:fldChar w:fldCharType="begin"/>
        </w:r>
        <w:r w:rsidR="008449B9">
          <w:rPr>
            <w:noProof/>
            <w:webHidden/>
          </w:rPr>
          <w:instrText xml:space="preserve"> PAGEREF _Toc515035662 \h </w:instrText>
        </w:r>
        <w:r w:rsidR="008449B9">
          <w:rPr>
            <w:noProof/>
            <w:webHidden/>
          </w:rPr>
        </w:r>
        <w:r w:rsidR="008449B9">
          <w:rPr>
            <w:noProof/>
            <w:webHidden/>
          </w:rPr>
          <w:fldChar w:fldCharType="separate"/>
        </w:r>
        <w:r w:rsidR="000B2902">
          <w:rPr>
            <w:noProof/>
            <w:webHidden/>
          </w:rPr>
          <w:t>23</w:t>
        </w:r>
        <w:r w:rsidR="008449B9">
          <w:rPr>
            <w:noProof/>
            <w:webHidden/>
          </w:rPr>
          <w:fldChar w:fldCharType="end"/>
        </w:r>
      </w:hyperlink>
    </w:p>
    <w:p w14:paraId="33D64972" w14:textId="1D5CB757"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63" w:history="1">
        <w:r w:rsidR="008449B9" w:rsidRPr="004D4793">
          <w:rPr>
            <w:rStyle w:val="Hyperlink"/>
            <w:rFonts w:ascii="Myriad Pro" w:eastAsia="Times New Roman" w:hAnsi="Myriad Pro" w:cs="Calibri"/>
            <w:noProof/>
          </w:rPr>
          <w:t>Table 11: BSEEP Pilot Demonstration Expenditures</w:t>
        </w:r>
        <w:r w:rsidR="008449B9">
          <w:rPr>
            <w:noProof/>
            <w:webHidden/>
          </w:rPr>
          <w:tab/>
        </w:r>
        <w:r w:rsidR="008449B9">
          <w:rPr>
            <w:noProof/>
            <w:webHidden/>
          </w:rPr>
          <w:fldChar w:fldCharType="begin"/>
        </w:r>
        <w:r w:rsidR="008449B9">
          <w:rPr>
            <w:noProof/>
            <w:webHidden/>
          </w:rPr>
          <w:instrText xml:space="preserve"> PAGEREF _Toc515035663 \h </w:instrText>
        </w:r>
        <w:r w:rsidR="008449B9">
          <w:rPr>
            <w:noProof/>
            <w:webHidden/>
          </w:rPr>
        </w:r>
        <w:r w:rsidR="008449B9">
          <w:rPr>
            <w:noProof/>
            <w:webHidden/>
          </w:rPr>
          <w:fldChar w:fldCharType="separate"/>
        </w:r>
        <w:r w:rsidR="000B2902">
          <w:rPr>
            <w:noProof/>
            <w:webHidden/>
          </w:rPr>
          <w:t>24</w:t>
        </w:r>
        <w:r w:rsidR="008449B9">
          <w:rPr>
            <w:noProof/>
            <w:webHidden/>
          </w:rPr>
          <w:fldChar w:fldCharType="end"/>
        </w:r>
      </w:hyperlink>
    </w:p>
    <w:p w14:paraId="3ECC64E5" w14:textId="501EE6A3" w:rsidR="008449B9" w:rsidRDefault="00D84F84" w:rsidP="00A83CE3">
      <w:pPr>
        <w:pStyle w:val="TableofFigures"/>
        <w:tabs>
          <w:tab w:val="right" w:leader="dot" w:pos="9350"/>
        </w:tabs>
        <w:rPr>
          <w:rFonts w:asciiTheme="minorHAnsi" w:eastAsiaTheme="minorEastAsia" w:hAnsiTheme="minorHAnsi" w:cstheme="minorBidi"/>
          <w:noProof/>
          <w:lang w:bidi="ar-SA"/>
        </w:rPr>
      </w:pPr>
      <w:hyperlink w:anchor="_Toc515035664" w:history="1">
        <w:r w:rsidR="008449B9" w:rsidRPr="004D4793">
          <w:rPr>
            <w:rStyle w:val="Hyperlink"/>
            <w:rFonts w:ascii="Myriad Pro" w:eastAsia="Times New Roman" w:hAnsi="Myriad Pro" w:cs="Calibri"/>
            <w:noProof/>
          </w:rPr>
          <w:t>Table 12: Result of the Analysis using the Key Evaluation Criteria on Relevance, Efficiency</w:t>
        </w:r>
        <w:r w:rsidR="008449B9">
          <w:rPr>
            <w:noProof/>
            <w:webHidden/>
          </w:rPr>
          <w:tab/>
        </w:r>
        <w:r w:rsidR="008449B9">
          <w:rPr>
            <w:noProof/>
            <w:webHidden/>
          </w:rPr>
          <w:fldChar w:fldCharType="begin"/>
        </w:r>
        <w:r w:rsidR="008449B9">
          <w:rPr>
            <w:noProof/>
            <w:webHidden/>
          </w:rPr>
          <w:instrText xml:space="preserve"> PAGEREF _Toc515035664 \h </w:instrText>
        </w:r>
        <w:r w:rsidR="008449B9">
          <w:rPr>
            <w:noProof/>
            <w:webHidden/>
          </w:rPr>
        </w:r>
        <w:r w:rsidR="008449B9">
          <w:rPr>
            <w:noProof/>
            <w:webHidden/>
          </w:rPr>
          <w:fldChar w:fldCharType="separate"/>
        </w:r>
        <w:r w:rsidR="000B2902">
          <w:rPr>
            <w:noProof/>
            <w:webHidden/>
          </w:rPr>
          <w:t>24</w:t>
        </w:r>
        <w:r w:rsidR="008449B9">
          <w:rPr>
            <w:noProof/>
            <w:webHidden/>
          </w:rPr>
          <w:fldChar w:fldCharType="end"/>
        </w:r>
      </w:hyperlink>
    </w:p>
    <w:p w14:paraId="6CC3A8C6" w14:textId="357E5C24" w:rsidR="00AB58A4" w:rsidRPr="00866542" w:rsidRDefault="00AB58A4" w:rsidP="00A83CE3">
      <w:pPr>
        <w:spacing w:after="0"/>
        <w:jc w:val="both"/>
        <w:rPr>
          <w:rFonts w:ascii="Myriad Pro" w:eastAsia="Times New Roman" w:hAnsi="Myriad Pro" w:cs="Calibri"/>
          <w:b/>
        </w:rPr>
        <w:sectPr w:rsidR="00AB58A4" w:rsidRPr="00866542" w:rsidSect="00FA2391">
          <w:pgSz w:w="12240" w:h="15840"/>
          <w:pgMar w:top="1440" w:right="1440" w:bottom="1440" w:left="1440" w:header="720" w:footer="720" w:gutter="0"/>
          <w:pgNumType w:fmt="lowerRoman"/>
          <w:cols w:space="720"/>
          <w:docGrid w:linePitch="360"/>
        </w:sectPr>
      </w:pPr>
      <w:r w:rsidRPr="00866542">
        <w:rPr>
          <w:rFonts w:ascii="Myriad Pro" w:eastAsia="Times New Roman" w:hAnsi="Myriad Pro" w:cs="Calibri"/>
          <w:b/>
        </w:rPr>
        <w:fldChar w:fldCharType="end"/>
      </w:r>
    </w:p>
    <w:p w14:paraId="3FAB4967" w14:textId="31E7B8CC" w:rsidR="00660BF9" w:rsidRPr="00CD24C2" w:rsidRDefault="00660BF9" w:rsidP="00A83CE3">
      <w:pPr>
        <w:pStyle w:val="ListParagraph"/>
        <w:autoSpaceDE w:val="0"/>
        <w:autoSpaceDN w:val="0"/>
        <w:adjustRightInd w:val="0"/>
        <w:spacing w:after="0"/>
        <w:jc w:val="center"/>
        <w:rPr>
          <w:rFonts w:ascii="Myriad Pro" w:eastAsiaTheme="minorHAnsi" w:hAnsi="Myriad Pro" w:cs="TT1Co00"/>
          <w:color w:val="002060"/>
          <w:sz w:val="32"/>
          <w:szCs w:val="32"/>
          <w:lang w:bidi="ar-SA"/>
        </w:rPr>
      </w:pPr>
      <w:r w:rsidRPr="00CD24C2">
        <w:rPr>
          <w:rFonts w:ascii="Myriad Pro" w:eastAsiaTheme="minorHAnsi" w:hAnsi="Myriad Pro" w:cs="TT1Bo00"/>
          <w:color w:val="002060"/>
          <w:sz w:val="32"/>
          <w:szCs w:val="32"/>
          <w:lang w:bidi="ar-SA"/>
        </w:rPr>
        <w:lastRenderedPageBreak/>
        <w:t xml:space="preserve">UNDP/GEF Project PIMS 3598: Building Sector </w:t>
      </w:r>
      <w:r w:rsidR="00BF607C" w:rsidRPr="00CD24C2">
        <w:rPr>
          <w:rFonts w:ascii="Myriad Pro" w:eastAsiaTheme="minorHAnsi" w:hAnsi="Myriad Pro" w:cs="TT1Bo00"/>
          <w:color w:val="002060"/>
          <w:sz w:val="32"/>
          <w:szCs w:val="32"/>
          <w:lang w:bidi="ar-SA"/>
        </w:rPr>
        <w:t>E</w:t>
      </w:r>
      <w:r w:rsidRPr="00CD24C2">
        <w:rPr>
          <w:rFonts w:ascii="Myriad Pro" w:eastAsiaTheme="minorHAnsi" w:hAnsi="Myriad Pro" w:cs="TT1Bo00"/>
          <w:color w:val="002060"/>
          <w:sz w:val="32"/>
          <w:szCs w:val="32"/>
          <w:lang w:bidi="ar-SA"/>
        </w:rPr>
        <w:t>nergy Efficiency Project (BSEEP)</w:t>
      </w:r>
    </w:p>
    <w:p w14:paraId="115AF9BB" w14:textId="77777777" w:rsidR="00660BF9" w:rsidRPr="00CD24C2" w:rsidRDefault="00660BF9" w:rsidP="00A83CE3">
      <w:pPr>
        <w:autoSpaceDE w:val="0"/>
        <w:autoSpaceDN w:val="0"/>
        <w:adjustRightInd w:val="0"/>
        <w:spacing w:after="0"/>
        <w:jc w:val="center"/>
        <w:rPr>
          <w:rFonts w:ascii="Myriad Pro" w:eastAsiaTheme="minorHAnsi" w:hAnsi="Myriad Pro" w:cs="TT1Bo00"/>
          <w:color w:val="002060"/>
          <w:sz w:val="32"/>
          <w:szCs w:val="32"/>
          <w:lang w:bidi="ar-SA"/>
        </w:rPr>
      </w:pPr>
    </w:p>
    <w:p w14:paraId="32BBABB7" w14:textId="6A2B3B72" w:rsidR="00EC66D6" w:rsidRPr="00CD24C2" w:rsidRDefault="00660BF9" w:rsidP="00A83CE3">
      <w:pPr>
        <w:pStyle w:val="ListParagraph"/>
        <w:spacing w:after="0"/>
        <w:jc w:val="center"/>
        <w:rPr>
          <w:rFonts w:ascii="Myriad Pro" w:eastAsia="Times New Roman" w:hAnsi="Myriad Pro"/>
          <w:b/>
          <w:bCs/>
          <w:color w:val="002060"/>
          <w:sz w:val="32"/>
          <w:szCs w:val="32"/>
        </w:rPr>
      </w:pPr>
      <w:r w:rsidRPr="00CD24C2">
        <w:rPr>
          <w:rFonts w:ascii="Myriad Pro" w:eastAsiaTheme="minorHAnsi" w:hAnsi="Myriad Pro" w:cs="TT1Bo00"/>
          <w:color w:val="002060"/>
          <w:sz w:val="32"/>
          <w:szCs w:val="32"/>
          <w:lang w:bidi="ar-SA"/>
        </w:rPr>
        <w:t>Terminal Evaluation Report</w:t>
      </w:r>
    </w:p>
    <w:p w14:paraId="02A99AFB" w14:textId="77777777" w:rsidR="00660BF9" w:rsidRPr="00C765B3" w:rsidRDefault="00660BF9" w:rsidP="00A83CE3">
      <w:pPr>
        <w:spacing w:after="0"/>
        <w:jc w:val="both"/>
        <w:rPr>
          <w:rFonts w:ascii="Myriad Pro" w:eastAsia="Times New Roman" w:hAnsi="Myriad Pro"/>
          <w:b/>
          <w:bCs/>
          <w:sz w:val="20"/>
        </w:rPr>
      </w:pPr>
    </w:p>
    <w:p w14:paraId="64B74865" w14:textId="273FA29C" w:rsidR="00EC66D6" w:rsidRPr="00C765B3" w:rsidRDefault="00EC66D6" w:rsidP="00A83CE3">
      <w:pPr>
        <w:pStyle w:val="Heading1"/>
        <w:numPr>
          <w:ilvl w:val="0"/>
          <w:numId w:val="23"/>
        </w:numPr>
        <w:rPr>
          <w:rFonts w:ascii="Myriad Pro" w:hAnsi="Myriad Pro"/>
        </w:rPr>
      </w:pPr>
      <w:bookmarkStart w:id="1" w:name="_Toc515027621"/>
      <w:bookmarkStart w:id="2" w:name="_Toc515035584"/>
      <w:r w:rsidRPr="00C765B3">
        <w:rPr>
          <w:rFonts w:ascii="Myriad Pro" w:hAnsi="Myriad Pro"/>
        </w:rPr>
        <w:t>Introduction</w:t>
      </w:r>
      <w:bookmarkEnd w:id="1"/>
      <w:bookmarkEnd w:id="2"/>
    </w:p>
    <w:p w14:paraId="66613E61" w14:textId="77777777" w:rsidR="000D5BD0" w:rsidRPr="00C765B3" w:rsidRDefault="000D5BD0" w:rsidP="00A83CE3">
      <w:pPr>
        <w:pStyle w:val="ListParagraph"/>
        <w:spacing w:before="200"/>
        <w:ind w:left="360"/>
        <w:jc w:val="both"/>
        <w:rPr>
          <w:rFonts w:ascii="Myriad Pro" w:eastAsia="Times New Roman" w:hAnsi="Myriad Pro" w:cs="Calibri"/>
        </w:rPr>
      </w:pPr>
    </w:p>
    <w:p w14:paraId="3BA2FA76" w14:textId="4C223B67" w:rsidR="000D5BD0" w:rsidRPr="00C765B3" w:rsidRDefault="000D5BD0" w:rsidP="00A83CE3">
      <w:pPr>
        <w:pStyle w:val="ListParagraph"/>
        <w:spacing w:before="200"/>
        <w:ind w:left="0"/>
        <w:jc w:val="both"/>
        <w:rPr>
          <w:rFonts w:ascii="Myriad Pro" w:eastAsia="Times New Roman" w:hAnsi="Myriad Pro" w:cs="Calibri"/>
        </w:rPr>
      </w:pPr>
      <w:r w:rsidRPr="00C765B3">
        <w:rPr>
          <w:rFonts w:ascii="Myriad Pro" w:eastAsia="Times New Roman" w:hAnsi="Myriad Pro" w:cs="Calibri"/>
        </w:rPr>
        <w:t>This Terminal Evaluation (TE) Report is part of the requirements of the evaluation process under the U</w:t>
      </w:r>
      <w:r w:rsidR="00693952">
        <w:rPr>
          <w:rFonts w:ascii="Myriad Pro" w:eastAsia="Times New Roman" w:hAnsi="Myriad Pro" w:cs="Calibri"/>
        </w:rPr>
        <w:t>nited Nations Development Programm</w:t>
      </w:r>
      <w:r w:rsidR="00977350">
        <w:rPr>
          <w:rFonts w:ascii="Myriad Pro" w:eastAsia="Times New Roman" w:hAnsi="Myriad Pro" w:cs="Calibri"/>
        </w:rPr>
        <w:t>e</w:t>
      </w:r>
      <w:r w:rsidR="00693952">
        <w:rPr>
          <w:rFonts w:ascii="Myriad Pro" w:eastAsia="Times New Roman" w:hAnsi="Myriad Pro" w:cs="Calibri"/>
        </w:rPr>
        <w:t xml:space="preserve"> (UNDP) </w:t>
      </w:r>
      <w:r w:rsidRPr="00C765B3">
        <w:rPr>
          <w:rFonts w:ascii="Myriad Pro" w:eastAsia="Times New Roman" w:hAnsi="Myriad Pro" w:cs="Calibri"/>
        </w:rPr>
        <w:t xml:space="preserve">Guidelines for Conducting Terminal Evaluation for GEF-funded projects.  The project being evaluated is the </w:t>
      </w:r>
      <w:r w:rsidR="00314639" w:rsidRPr="00C765B3">
        <w:rPr>
          <w:rFonts w:ascii="Myriad Pro" w:eastAsia="Times New Roman" w:hAnsi="Myriad Pro" w:cs="Calibri"/>
        </w:rPr>
        <w:t>Building Sector Energy Efficiency Project (BSEEP)</w:t>
      </w:r>
      <w:r w:rsidRPr="00C765B3">
        <w:rPr>
          <w:rFonts w:ascii="Myriad Pro" w:eastAsia="Times New Roman" w:hAnsi="Myriad Pro" w:cs="Calibri"/>
        </w:rPr>
        <w:t>,</w:t>
      </w:r>
      <w:r w:rsidRPr="00C765B3">
        <w:rPr>
          <w:rFonts w:ascii="Myriad Pro" w:hAnsi="Myriad Pro" w:cs="Calibri"/>
        </w:rPr>
        <w:t xml:space="preserve"> funded by the Global Environmental Facility (GEF) and implemented through the </w:t>
      </w:r>
      <w:r w:rsidR="00693952">
        <w:rPr>
          <w:rFonts w:ascii="Myriad Pro" w:hAnsi="Myriad Pro" w:cs="Calibri"/>
        </w:rPr>
        <w:t>UNDP</w:t>
      </w:r>
      <w:r w:rsidRPr="00C765B3">
        <w:rPr>
          <w:rFonts w:ascii="Myriad Pro" w:hAnsi="Myriad Pro" w:cs="Calibri"/>
        </w:rPr>
        <w:t xml:space="preserve"> </w:t>
      </w:r>
      <w:r w:rsidR="00BA6A2B" w:rsidRPr="00C765B3">
        <w:rPr>
          <w:rFonts w:ascii="Myriad Pro" w:hAnsi="Myriad Pro" w:cs="Calibri"/>
        </w:rPr>
        <w:t xml:space="preserve">as a </w:t>
      </w:r>
      <w:r w:rsidR="00693952">
        <w:rPr>
          <w:rFonts w:ascii="Myriad Pro" w:eastAsia="MS Mincho" w:hAnsi="Myriad Pro"/>
          <w:color w:val="000000"/>
          <w:lang w:eastAsia="ja-JP" w:bidi="th-TH"/>
        </w:rPr>
        <w:t xml:space="preserve">Nationally-Executed </w:t>
      </w:r>
      <w:r w:rsidR="00314639" w:rsidRPr="00C765B3">
        <w:rPr>
          <w:rFonts w:ascii="Myriad Pro" w:eastAsia="MS Mincho" w:hAnsi="Myriad Pro"/>
          <w:color w:val="000000"/>
          <w:lang w:eastAsia="ja-JP" w:bidi="th-TH"/>
        </w:rPr>
        <w:t xml:space="preserve">or Nationally Implemented Modality by the Malaysian Government </w:t>
      </w:r>
      <w:r w:rsidR="00383E5A">
        <w:rPr>
          <w:rFonts w:ascii="Myriad Pro" w:eastAsia="MS Mincho" w:hAnsi="Myriad Pro"/>
          <w:color w:val="000000"/>
          <w:lang w:eastAsia="ja-JP" w:bidi="th-TH"/>
        </w:rPr>
        <w:t>with</w:t>
      </w:r>
      <w:r w:rsidR="00314639" w:rsidRPr="00C765B3">
        <w:rPr>
          <w:rFonts w:ascii="Myriad Pro" w:eastAsia="MS Mincho" w:hAnsi="Myriad Pro"/>
          <w:color w:val="000000"/>
          <w:lang w:eastAsia="ja-JP" w:bidi="th-TH"/>
        </w:rPr>
        <w:t xml:space="preserve"> </w:t>
      </w:r>
      <w:r w:rsidR="009F3085" w:rsidRPr="00C765B3">
        <w:rPr>
          <w:rFonts w:ascii="Myriad Pro" w:hAnsi="Myriad Pro" w:cs="Calibri"/>
          <w:i/>
        </w:rPr>
        <w:t xml:space="preserve">Jabatan Kerja Raya </w:t>
      </w:r>
      <w:r w:rsidR="009F3085" w:rsidRPr="00C765B3">
        <w:rPr>
          <w:rFonts w:ascii="Myriad Pro" w:hAnsi="Myriad Pro" w:cs="Calibri"/>
        </w:rPr>
        <w:t>(</w:t>
      </w:r>
      <w:r w:rsidR="009F3085" w:rsidRPr="00C765B3">
        <w:rPr>
          <w:rFonts w:ascii="Myriad Pro" w:eastAsia="MS Mincho" w:hAnsi="Myriad Pro"/>
          <w:i/>
          <w:color w:val="000000"/>
          <w:lang w:eastAsia="ja-JP" w:bidi="th-TH"/>
        </w:rPr>
        <w:t>JKR</w:t>
      </w:r>
      <w:r w:rsidR="009F3085" w:rsidRPr="00C765B3">
        <w:rPr>
          <w:rFonts w:ascii="Myriad Pro" w:hAnsi="Myriad Pro" w:cs="Calibri"/>
        </w:rPr>
        <w:t xml:space="preserve"> or Public Works Department)</w:t>
      </w:r>
      <w:r w:rsidR="00314639" w:rsidRPr="00C765B3">
        <w:rPr>
          <w:rFonts w:ascii="Myriad Pro" w:eastAsia="MS Mincho" w:hAnsi="Myriad Pro"/>
          <w:color w:val="000000"/>
          <w:lang w:eastAsia="ja-JP" w:bidi="th-TH"/>
        </w:rPr>
        <w:t xml:space="preserve"> </w:t>
      </w:r>
      <w:r w:rsidR="00693952">
        <w:rPr>
          <w:rFonts w:ascii="Myriad Pro" w:eastAsia="MS Mincho" w:hAnsi="Myriad Pro"/>
          <w:color w:val="000000"/>
          <w:lang w:eastAsia="ja-JP" w:bidi="th-TH"/>
        </w:rPr>
        <w:t xml:space="preserve">as </w:t>
      </w:r>
      <w:r w:rsidR="00314639" w:rsidRPr="00C765B3">
        <w:rPr>
          <w:rFonts w:ascii="Myriad Pro" w:eastAsia="MS Mincho" w:hAnsi="Myriad Pro"/>
          <w:color w:val="000000"/>
          <w:lang w:eastAsia="ja-JP" w:bidi="th-TH"/>
        </w:rPr>
        <w:t xml:space="preserve">the appointed </w:t>
      </w:r>
      <w:r w:rsidR="002967C1" w:rsidRPr="00C765B3">
        <w:rPr>
          <w:rFonts w:ascii="Myriad Pro" w:eastAsia="MS Mincho" w:hAnsi="Myriad Pro"/>
          <w:color w:val="000000"/>
          <w:lang w:eastAsia="ja-JP" w:bidi="th-TH"/>
        </w:rPr>
        <w:t>E</w:t>
      </w:r>
      <w:r w:rsidR="00314639" w:rsidRPr="00C765B3">
        <w:rPr>
          <w:rFonts w:ascii="Myriad Pro" w:eastAsia="MS Mincho" w:hAnsi="Myriad Pro"/>
          <w:color w:val="000000"/>
          <w:lang w:eastAsia="ja-JP" w:bidi="th-TH"/>
        </w:rPr>
        <w:t xml:space="preserve">xecuting </w:t>
      </w:r>
      <w:r w:rsidR="002967C1" w:rsidRPr="00C765B3">
        <w:rPr>
          <w:rFonts w:ascii="Myriad Pro" w:eastAsia="MS Mincho" w:hAnsi="Myriad Pro"/>
          <w:color w:val="000000"/>
          <w:lang w:eastAsia="ja-JP" w:bidi="th-TH"/>
        </w:rPr>
        <w:t>A</w:t>
      </w:r>
      <w:r w:rsidR="00314639" w:rsidRPr="00C765B3">
        <w:rPr>
          <w:rFonts w:ascii="Myriad Pro" w:eastAsia="MS Mincho" w:hAnsi="Myriad Pro"/>
          <w:color w:val="000000"/>
          <w:lang w:eastAsia="ja-JP" w:bidi="th-TH"/>
        </w:rPr>
        <w:t>gency</w:t>
      </w:r>
      <w:r w:rsidRPr="00C765B3">
        <w:rPr>
          <w:rFonts w:ascii="Myriad Pro" w:eastAsia="Times New Roman" w:hAnsi="Myriad Pro" w:cs="Calibri"/>
        </w:rPr>
        <w:t>.</w:t>
      </w:r>
    </w:p>
    <w:p w14:paraId="766F57EE" w14:textId="77777777" w:rsidR="000D5BD0" w:rsidRPr="00C765B3" w:rsidRDefault="000D5BD0" w:rsidP="00A83CE3">
      <w:pPr>
        <w:pStyle w:val="ListParagraph"/>
        <w:spacing w:before="200"/>
        <w:ind w:left="0"/>
        <w:jc w:val="both"/>
        <w:rPr>
          <w:rFonts w:ascii="Myriad Pro" w:eastAsia="Times New Roman" w:hAnsi="Myriad Pro" w:cs="Calibri"/>
        </w:rPr>
      </w:pPr>
    </w:p>
    <w:p w14:paraId="288D4836" w14:textId="7130BB7D" w:rsidR="009A3AFB" w:rsidRPr="00C765B3" w:rsidRDefault="009A3AFB" w:rsidP="00A83CE3">
      <w:pPr>
        <w:pStyle w:val="ListParagraph"/>
        <w:spacing w:after="0"/>
        <w:ind w:left="0"/>
        <w:jc w:val="both"/>
        <w:rPr>
          <w:rFonts w:ascii="Myriad Pro" w:eastAsia="Times New Roman" w:hAnsi="Myriad Pro" w:cs="Calibri"/>
        </w:rPr>
      </w:pPr>
      <w:r w:rsidRPr="00C765B3">
        <w:rPr>
          <w:rFonts w:ascii="Myriad Pro" w:eastAsia="Times New Roman" w:hAnsi="Myriad Pro" w:cs="Calibri"/>
        </w:rPr>
        <w:t xml:space="preserve">The TE Mission was conducted in </w:t>
      </w:r>
      <w:r w:rsidR="00BA6A2B" w:rsidRPr="00C765B3">
        <w:rPr>
          <w:rFonts w:ascii="Myriad Pro" w:eastAsia="Times New Roman" w:hAnsi="Myriad Pro" w:cs="Calibri"/>
        </w:rPr>
        <w:t xml:space="preserve">greater Kuala Lumpur and Putrajaya </w:t>
      </w:r>
      <w:r w:rsidRPr="00C765B3">
        <w:rPr>
          <w:rFonts w:ascii="Myriad Pro" w:eastAsia="Times New Roman" w:hAnsi="Myriad Pro" w:cs="Calibri"/>
        </w:rPr>
        <w:t xml:space="preserve">with field visits to </w:t>
      </w:r>
      <w:r w:rsidR="00BF607C" w:rsidRPr="00C765B3">
        <w:rPr>
          <w:rFonts w:ascii="Myriad Pro" w:eastAsia="Times New Roman" w:hAnsi="Myriad Pro" w:cs="Calibri"/>
        </w:rPr>
        <w:t xml:space="preserve">some </w:t>
      </w:r>
      <w:r w:rsidRPr="00C765B3">
        <w:rPr>
          <w:rFonts w:ascii="Myriad Pro" w:eastAsia="Times New Roman" w:hAnsi="Myriad Pro" w:cs="Calibri"/>
        </w:rPr>
        <w:t xml:space="preserve">project sites </w:t>
      </w:r>
      <w:r w:rsidR="003A7530" w:rsidRPr="00C765B3">
        <w:rPr>
          <w:rFonts w:ascii="Myriad Pro" w:eastAsia="Times New Roman" w:hAnsi="Myriad Pro" w:cs="Calibri"/>
        </w:rPr>
        <w:t xml:space="preserve">for the period </w:t>
      </w:r>
      <w:r w:rsidR="00383E5A">
        <w:rPr>
          <w:rFonts w:ascii="Myriad Pro" w:eastAsia="Times New Roman" w:hAnsi="Myriad Pro" w:cs="Calibri"/>
        </w:rPr>
        <w:t xml:space="preserve">of </w:t>
      </w:r>
      <w:r w:rsidR="00BA6A2B" w:rsidRPr="00C765B3">
        <w:rPr>
          <w:rFonts w:ascii="Myriad Pro" w:eastAsia="Times New Roman" w:hAnsi="Myriad Pro" w:cs="Calibri"/>
        </w:rPr>
        <w:t>June - July</w:t>
      </w:r>
      <w:r w:rsidR="003A7530" w:rsidRPr="00C765B3">
        <w:rPr>
          <w:rFonts w:ascii="Myriad Pro" w:eastAsia="Times New Roman" w:hAnsi="Myriad Pro" w:cs="Calibri"/>
        </w:rPr>
        <w:t xml:space="preserve"> 2017.  </w:t>
      </w:r>
    </w:p>
    <w:p w14:paraId="4F18181B" w14:textId="77777777" w:rsidR="000D5BD0" w:rsidRPr="00C765B3" w:rsidRDefault="000D5BD0" w:rsidP="00A83CE3">
      <w:pPr>
        <w:pStyle w:val="ListParagraph"/>
        <w:spacing w:after="0"/>
        <w:ind w:left="360"/>
        <w:jc w:val="both"/>
        <w:rPr>
          <w:rFonts w:ascii="Myriad Pro" w:eastAsia="Times New Roman" w:hAnsi="Myriad Pro" w:cs="Calibri"/>
          <w:b/>
          <w:bCs/>
        </w:rPr>
      </w:pPr>
    </w:p>
    <w:p w14:paraId="6A61B180" w14:textId="0C8D04A7" w:rsidR="0069745C" w:rsidRPr="00C765B3" w:rsidRDefault="007F10D1" w:rsidP="00A83CE3">
      <w:pPr>
        <w:pStyle w:val="Heading2"/>
        <w:numPr>
          <w:ilvl w:val="1"/>
          <w:numId w:val="24"/>
        </w:numPr>
        <w:ind w:left="432"/>
        <w:rPr>
          <w:rFonts w:ascii="Myriad Pro" w:hAnsi="Myriad Pro"/>
          <w:b w:val="0"/>
        </w:rPr>
      </w:pPr>
      <w:bookmarkStart w:id="3" w:name="_Toc515027622"/>
      <w:bookmarkStart w:id="4" w:name="_Toc515035585"/>
      <w:r>
        <w:rPr>
          <w:rFonts w:ascii="Myriad Pro" w:hAnsi="Myriad Pro"/>
        </w:rPr>
        <w:t>Purpose of the E</w:t>
      </w:r>
      <w:r w:rsidR="00EC66D6" w:rsidRPr="00C765B3">
        <w:rPr>
          <w:rFonts w:ascii="Myriad Pro" w:hAnsi="Myriad Pro"/>
        </w:rPr>
        <w:t>valuation</w:t>
      </w:r>
      <w:bookmarkEnd w:id="3"/>
      <w:bookmarkEnd w:id="4"/>
    </w:p>
    <w:p w14:paraId="40E378B5" w14:textId="77777777" w:rsidR="0069745C" w:rsidRPr="00C765B3" w:rsidRDefault="0069745C" w:rsidP="00A83CE3">
      <w:pPr>
        <w:spacing w:after="0"/>
        <w:jc w:val="both"/>
        <w:rPr>
          <w:rFonts w:ascii="Myriad Pro" w:eastAsia="Times New Roman" w:hAnsi="Myriad Pro" w:cs="Calibri"/>
        </w:rPr>
      </w:pPr>
    </w:p>
    <w:p w14:paraId="719A7F3C" w14:textId="44D28C1C" w:rsidR="0069745C" w:rsidRPr="00C765B3" w:rsidRDefault="0069745C" w:rsidP="00A83CE3">
      <w:pPr>
        <w:spacing w:after="0"/>
        <w:jc w:val="both"/>
        <w:rPr>
          <w:rFonts w:ascii="Myriad Pro" w:eastAsia="Times New Roman" w:hAnsi="Myriad Pro"/>
        </w:rPr>
      </w:pPr>
      <w:r w:rsidRPr="00C765B3">
        <w:rPr>
          <w:rFonts w:ascii="Myriad Pro" w:eastAsia="Times New Roman" w:hAnsi="Myriad Pro"/>
        </w:rPr>
        <w:t xml:space="preserve">This Terminal Evaluation is </w:t>
      </w:r>
      <w:r w:rsidR="00693952">
        <w:rPr>
          <w:rFonts w:ascii="Myriad Pro" w:eastAsia="Times New Roman" w:hAnsi="Myriad Pro"/>
        </w:rPr>
        <w:t>compliant</w:t>
      </w:r>
      <w:r w:rsidRPr="00C765B3">
        <w:rPr>
          <w:rFonts w:ascii="Myriad Pro" w:eastAsia="Times New Roman" w:hAnsi="Myriad Pro"/>
        </w:rPr>
        <w:t xml:space="preserve"> with the UNDP and GEF </w:t>
      </w:r>
      <w:r w:rsidR="00693952">
        <w:rPr>
          <w:rFonts w:ascii="Myriad Pro" w:eastAsia="Times New Roman" w:hAnsi="Myriad Pro"/>
        </w:rPr>
        <w:t>Monitoring &amp; Evaluation (</w:t>
      </w:r>
      <w:r w:rsidRPr="00C765B3">
        <w:rPr>
          <w:rFonts w:ascii="Myriad Pro" w:eastAsia="Times New Roman" w:hAnsi="Myriad Pro"/>
        </w:rPr>
        <w:t>M&amp;E</w:t>
      </w:r>
      <w:r w:rsidR="00693952">
        <w:rPr>
          <w:rFonts w:ascii="Myriad Pro" w:eastAsia="Times New Roman" w:hAnsi="Myriad Pro"/>
        </w:rPr>
        <w:t>)</w:t>
      </w:r>
      <w:r w:rsidRPr="00C765B3">
        <w:rPr>
          <w:rFonts w:ascii="Myriad Pro" w:eastAsia="Times New Roman" w:hAnsi="Myriad Pro"/>
        </w:rPr>
        <w:t xml:space="preserve"> policies and procedures for all full and medium-sized UNDP-supported, GEF-financed projects which are required to undergo a terminal evaluation upon completion of implementation.</w:t>
      </w:r>
    </w:p>
    <w:p w14:paraId="4F100593" w14:textId="77777777" w:rsidR="00EC66D6" w:rsidRPr="00C765B3" w:rsidRDefault="00EC66D6" w:rsidP="00A83CE3">
      <w:pPr>
        <w:spacing w:after="0"/>
        <w:jc w:val="both"/>
        <w:rPr>
          <w:rFonts w:ascii="Myriad Pro" w:eastAsia="Times New Roman" w:hAnsi="Myriad Pro" w:cs="Calibri"/>
          <w:b/>
        </w:rPr>
      </w:pPr>
      <w:r w:rsidRPr="00C765B3">
        <w:rPr>
          <w:rFonts w:ascii="Myriad Pro" w:eastAsia="Times New Roman" w:hAnsi="Myriad Pro" w:cs="Calibri"/>
        </w:rPr>
        <w:t xml:space="preserve"> </w:t>
      </w:r>
    </w:p>
    <w:p w14:paraId="34B2BE15" w14:textId="7524A294" w:rsidR="000D5BD0" w:rsidRPr="00C765B3" w:rsidRDefault="00EC66D6" w:rsidP="00A83CE3">
      <w:pPr>
        <w:pStyle w:val="Heading2"/>
        <w:numPr>
          <w:ilvl w:val="1"/>
          <w:numId w:val="24"/>
        </w:numPr>
        <w:ind w:left="432"/>
        <w:rPr>
          <w:rFonts w:ascii="Myriad Pro" w:hAnsi="Myriad Pro"/>
        </w:rPr>
      </w:pPr>
      <w:bookmarkStart w:id="5" w:name="_Toc515027623"/>
      <w:bookmarkStart w:id="6" w:name="_Toc515035586"/>
      <w:r w:rsidRPr="00C765B3">
        <w:rPr>
          <w:rFonts w:ascii="Myriad Pro" w:hAnsi="Myriad Pro"/>
        </w:rPr>
        <w:t>Scope &amp; Methodology</w:t>
      </w:r>
      <w:bookmarkEnd w:id="5"/>
      <w:bookmarkEnd w:id="6"/>
    </w:p>
    <w:p w14:paraId="4832F1C3" w14:textId="4E10DC52" w:rsidR="000D5BD0" w:rsidRPr="00C765B3" w:rsidRDefault="00A63AD8" w:rsidP="00A83CE3">
      <w:pPr>
        <w:pStyle w:val="ListParagraph"/>
        <w:spacing w:before="200"/>
        <w:ind w:left="0"/>
        <w:jc w:val="both"/>
        <w:rPr>
          <w:rFonts w:ascii="Myriad Pro" w:eastAsia="Times New Roman" w:hAnsi="Myriad Pro" w:cs="Calibri"/>
        </w:rPr>
      </w:pPr>
      <w:r w:rsidRPr="00C765B3">
        <w:rPr>
          <w:rFonts w:ascii="Myriad Pro" w:eastAsia="Times New Roman" w:hAnsi="Myriad Pro"/>
        </w:rPr>
        <w:t xml:space="preserve">The evaluation </w:t>
      </w:r>
      <w:r w:rsidR="00693952">
        <w:rPr>
          <w:rFonts w:ascii="Myriad Pro" w:eastAsia="Times New Roman" w:hAnsi="Myriad Pro"/>
        </w:rPr>
        <w:t>employed a</w:t>
      </w:r>
      <w:r w:rsidRPr="00C765B3">
        <w:rPr>
          <w:rFonts w:ascii="Myriad Pro" w:eastAsia="Times New Roman" w:hAnsi="Myriad Pro"/>
        </w:rPr>
        <w:t xml:space="preserve"> mixed methodology of document review, interviews, and observations from project site visits, and information </w:t>
      </w:r>
      <w:r w:rsidR="00002360" w:rsidRPr="00C765B3">
        <w:rPr>
          <w:rFonts w:ascii="Myriad Pro" w:eastAsia="Times New Roman" w:hAnsi="Myriad Pro"/>
        </w:rPr>
        <w:t>verification</w:t>
      </w:r>
      <w:r w:rsidRPr="00C765B3">
        <w:rPr>
          <w:rFonts w:ascii="Myriad Pro" w:eastAsia="Times New Roman" w:hAnsi="Myriad Pro"/>
        </w:rPr>
        <w:t xml:space="preserve">. </w:t>
      </w:r>
      <w:r w:rsidR="000D5BD0" w:rsidRPr="00C765B3">
        <w:rPr>
          <w:rFonts w:ascii="Myriad Pro" w:eastAsia="Times New Roman" w:hAnsi="Myriad Pro" w:cs="Calibri"/>
        </w:rPr>
        <w:t>As an important part of the TE, the evaluation used the criteria of relevance, effectiveness, efficiency, sustainability, and impact, as defined and explained in the UNDP Guidance for Cond</w:t>
      </w:r>
      <w:r w:rsidR="0052275C" w:rsidRPr="00C765B3">
        <w:rPr>
          <w:rFonts w:ascii="Myriad Pro" w:eastAsia="Times New Roman" w:hAnsi="Myriad Pro" w:cs="Calibri"/>
        </w:rPr>
        <w:t xml:space="preserve">ucting Terminal Evaluations of </w:t>
      </w:r>
      <w:r w:rsidR="000D5BD0" w:rsidRPr="00C765B3">
        <w:rPr>
          <w:rFonts w:ascii="Myriad Pro" w:eastAsia="Times New Roman" w:hAnsi="Myriad Pro" w:cs="Calibri"/>
        </w:rPr>
        <w:t>UNDP-supported, GEF-financed Projects.</w:t>
      </w:r>
    </w:p>
    <w:p w14:paraId="6571A047" w14:textId="77777777" w:rsidR="00E15957" w:rsidRPr="00C765B3" w:rsidRDefault="00E15957" w:rsidP="00A83CE3">
      <w:pPr>
        <w:pStyle w:val="ListParagraph"/>
        <w:spacing w:before="200"/>
        <w:ind w:left="0"/>
        <w:jc w:val="both"/>
        <w:rPr>
          <w:rFonts w:ascii="Myriad Pro" w:eastAsia="Times New Roman" w:hAnsi="Myriad Pro" w:cs="Calibri"/>
        </w:rPr>
      </w:pPr>
    </w:p>
    <w:p w14:paraId="531EA6D9" w14:textId="77777777" w:rsidR="00E15957" w:rsidRPr="00C765B3" w:rsidRDefault="00E15957" w:rsidP="00A83CE3">
      <w:pPr>
        <w:pStyle w:val="ListParagraph"/>
        <w:spacing w:before="200"/>
        <w:ind w:left="0"/>
        <w:jc w:val="both"/>
        <w:rPr>
          <w:rFonts w:ascii="Myriad Pro" w:eastAsia="Times New Roman" w:hAnsi="Myriad Pro" w:cs="Calibri"/>
        </w:rPr>
      </w:pPr>
      <w:r w:rsidRPr="00C765B3">
        <w:rPr>
          <w:rFonts w:ascii="Myriad Pro" w:eastAsia="Times New Roman" w:hAnsi="Myriad Pro" w:cs="Calibri"/>
        </w:rPr>
        <w:t>The scope of the activities of the TE includes the following:</w:t>
      </w:r>
    </w:p>
    <w:p w14:paraId="59F3B19D" w14:textId="533A14D5" w:rsidR="00052F39" w:rsidRPr="008360CC" w:rsidRDefault="00052F39" w:rsidP="00A83CE3">
      <w:pPr>
        <w:pStyle w:val="ListParagraph"/>
        <w:numPr>
          <w:ilvl w:val="0"/>
          <w:numId w:val="32"/>
        </w:numPr>
        <w:tabs>
          <w:tab w:val="num" w:pos="720"/>
        </w:tabs>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Evaluat</w:t>
      </w:r>
      <w:r w:rsidR="00E15957" w:rsidRPr="008360CC">
        <w:rPr>
          <w:rFonts w:ascii="Myriad Pro" w:eastAsiaTheme="minorHAnsi" w:hAnsi="Myriad Pro" w:cs="Calibri"/>
          <w:lang w:bidi="ar-SA"/>
        </w:rPr>
        <w:t>ion of th</w:t>
      </w:r>
      <w:r w:rsidRPr="008360CC">
        <w:rPr>
          <w:rFonts w:ascii="Myriad Pro" w:eastAsiaTheme="minorHAnsi" w:hAnsi="Myriad Pro" w:cs="Calibri"/>
          <w:lang w:bidi="ar-SA"/>
        </w:rPr>
        <w:t xml:space="preserve">e project achievements against </w:t>
      </w:r>
      <w:r w:rsidR="00727DD5" w:rsidRPr="008360CC">
        <w:rPr>
          <w:rFonts w:ascii="Myriad Pro" w:eastAsiaTheme="minorHAnsi" w:hAnsi="Myriad Pro" w:cs="Calibri"/>
          <w:lang w:bidi="ar-SA"/>
        </w:rPr>
        <w:t xml:space="preserve">the original </w:t>
      </w:r>
      <w:r w:rsidR="00CD474C" w:rsidRPr="008360CC">
        <w:rPr>
          <w:rFonts w:ascii="Myriad Pro" w:eastAsiaTheme="minorHAnsi" w:hAnsi="Myriad Pro" w:cs="Calibri"/>
          <w:lang w:bidi="ar-SA"/>
        </w:rPr>
        <w:t>project logical framework</w:t>
      </w:r>
      <w:r w:rsidRPr="008360CC">
        <w:rPr>
          <w:rFonts w:ascii="Myriad Pro" w:eastAsiaTheme="minorHAnsi" w:hAnsi="Myriad Pro" w:cs="Calibri"/>
          <w:lang w:bidi="ar-SA"/>
        </w:rPr>
        <w:t xml:space="preserve"> </w:t>
      </w:r>
      <w:r w:rsidR="00BA6A2B" w:rsidRPr="008360CC">
        <w:rPr>
          <w:rFonts w:ascii="Myriad Pro" w:eastAsiaTheme="minorHAnsi" w:hAnsi="Myriad Pro" w:cs="Calibri"/>
          <w:lang w:bidi="ar-SA"/>
        </w:rPr>
        <w:t>up to December</w:t>
      </w:r>
      <w:r w:rsidRPr="008360CC">
        <w:rPr>
          <w:rFonts w:ascii="Myriad Pro" w:eastAsiaTheme="minorHAnsi" w:hAnsi="Myriad Pro" w:cs="Calibri"/>
          <w:lang w:bidi="ar-SA"/>
        </w:rPr>
        <w:t xml:space="preserve"> 2016</w:t>
      </w:r>
    </w:p>
    <w:p w14:paraId="74F1CB9E" w14:textId="77777777" w:rsidR="00052F39" w:rsidRPr="008360CC" w:rsidRDefault="00052F39" w:rsidP="00A83CE3">
      <w:pPr>
        <w:pStyle w:val="ListParagraph"/>
        <w:numPr>
          <w:ilvl w:val="0"/>
          <w:numId w:val="32"/>
        </w:numPr>
        <w:tabs>
          <w:tab w:val="num" w:pos="360"/>
        </w:tabs>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Assess</w:t>
      </w:r>
      <w:r w:rsidR="00E15957" w:rsidRPr="008360CC">
        <w:rPr>
          <w:rFonts w:ascii="Myriad Pro" w:eastAsiaTheme="minorHAnsi" w:hAnsi="Myriad Pro" w:cs="Calibri"/>
          <w:lang w:bidi="ar-SA"/>
        </w:rPr>
        <w:t>ment of:</w:t>
      </w:r>
    </w:p>
    <w:p w14:paraId="7B1D68B4" w14:textId="177C9B73" w:rsidR="00052F39" w:rsidRPr="008360CC" w:rsidRDefault="00CD474C" w:rsidP="00A83CE3">
      <w:pPr>
        <w:pStyle w:val="ListParagraph"/>
        <w:numPr>
          <w:ilvl w:val="1"/>
          <w:numId w:val="33"/>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P</w:t>
      </w:r>
      <w:r w:rsidR="00052F39" w:rsidRPr="008360CC">
        <w:rPr>
          <w:rFonts w:ascii="Myriad Pro" w:eastAsiaTheme="minorHAnsi" w:hAnsi="Myriad Pro" w:cs="Calibri"/>
          <w:lang w:bidi="ar-SA"/>
        </w:rPr>
        <w:t>hysical work progress</w:t>
      </w:r>
    </w:p>
    <w:p w14:paraId="3246A86B" w14:textId="5F88EB06" w:rsidR="00052F39" w:rsidRPr="008360CC" w:rsidRDefault="00CD474C" w:rsidP="00A83CE3">
      <w:pPr>
        <w:pStyle w:val="ListParagraph"/>
        <w:numPr>
          <w:ilvl w:val="1"/>
          <w:numId w:val="33"/>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O</w:t>
      </w:r>
      <w:r w:rsidR="00052F39" w:rsidRPr="008360CC">
        <w:rPr>
          <w:rFonts w:ascii="Myriad Pro" w:eastAsiaTheme="minorHAnsi" w:hAnsi="Myriad Pro" w:cs="Calibri"/>
          <w:lang w:bidi="ar-SA"/>
        </w:rPr>
        <w:t>perational status of project activities</w:t>
      </w:r>
    </w:p>
    <w:p w14:paraId="5BB7E16B" w14:textId="575875D7" w:rsidR="00052F39" w:rsidRPr="008360CC" w:rsidRDefault="00CD474C" w:rsidP="00A83CE3">
      <w:pPr>
        <w:pStyle w:val="ListParagraph"/>
        <w:numPr>
          <w:ilvl w:val="1"/>
          <w:numId w:val="33"/>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R</w:t>
      </w:r>
      <w:r w:rsidR="00052F39" w:rsidRPr="008360CC">
        <w:rPr>
          <w:rFonts w:ascii="Myriad Pro" w:eastAsiaTheme="minorHAnsi" w:hAnsi="Myriad Pro" w:cs="Calibri"/>
          <w:lang w:bidi="ar-SA"/>
        </w:rPr>
        <w:t>eplication potential</w:t>
      </w:r>
    </w:p>
    <w:p w14:paraId="384FA9D4" w14:textId="32C4180A" w:rsidR="00052F39" w:rsidRPr="008360CC" w:rsidRDefault="00CD474C" w:rsidP="00A83CE3">
      <w:pPr>
        <w:pStyle w:val="ListParagraph"/>
        <w:numPr>
          <w:ilvl w:val="1"/>
          <w:numId w:val="33"/>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lastRenderedPageBreak/>
        <w:t>S</w:t>
      </w:r>
      <w:r w:rsidR="00052F39" w:rsidRPr="008360CC">
        <w:rPr>
          <w:rFonts w:ascii="Myriad Pro" w:eastAsiaTheme="minorHAnsi" w:hAnsi="Myriad Pro" w:cs="Calibri"/>
          <w:lang w:bidi="ar-SA"/>
        </w:rPr>
        <w:t>ustainability</w:t>
      </w:r>
    </w:p>
    <w:p w14:paraId="6332E954" w14:textId="77777777" w:rsidR="00052F39" w:rsidRPr="008360CC" w:rsidRDefault="00052F3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Identif</w:t>
      </w:r>
      <w:r w:rsidR="00E15957" w:rsidRPr="008360CC">
        <w:rPr>
          <w:rFonts w:ascii="Myriad Pro" w:eastAsiaTheme="minorHAnsi" w:hAnsi="Myriad Pro" w:cs="Calibri"/>
          <w:lang w:bidi="ar-SA"/>
        </w:rPr>
        <w:t>ication of</w:t>
      </w:r>
      <w:r w:rsidRPr="008360CC">
        <w:rPr>
          <w:rFonts w:ascii="Myriad Pro" w:eastAsiaTheme="minorHAnsi" w:hAnsi="Myriad Pro" w:cs="Calibri"/>
          <w:lang w:bidi="ar-SA"/>
        </w:rPr>
        <w:t xml:space="preserve"> issues, constraints and lessons learnt</w:t>
      </w:r>
    </w:p>
    <w:p w14:paraId="0CC1D588" w14:textId="003EA4C4" w:rsidR="00E15957" w:rsidRDefault="00E15957"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Recommendations on s</w:t>
      </w:r>
      <w:r w:rsidR="00052F39" w:rsidRPr="008360CC">
        <w:rPr>
          <w:rFonts w:ascii="Myriad Pro" w:eastAsiaTheme="minorHAnsi" w:hAnsi="Myriad Pro" w:cs="Calibri"/>
          <w:lang w:bidi="ar-SA"/>
        </w:rPr>
        <w:t xml:space="preserve">trategies to move </w:t>
      </w:r>
      <w:r w:rsidR="00CD474C" w:rsidRPr="008360CC">
        <w:rPr>
          <w:rFonts w:ascii="Myriad Pro" w:eastAsiaTheme="minorHAnsi" w:hAnsi="Myriad Pro" w:cs="Calibri"/>
          <w:lang w:bidi="ar-SA"/>
        </w:rPr>
        <w:t xml:space="preserve">the </w:t>
      </w:r>
      <w:r w:rsidR="00052F39" w:rsidRPr="008360CC">
        <w:rPr>
          <w:rFonts w:ascii="Myriad Pro" w:eastAsiaTheme="minorHAnsi" w:hAnsi="Myriad Pro" w:cs="Calibri"/>
          <w:lang w:bidi="ar-SA"/>
        </w:rPr>
        <w:t xml:space="preserve">project forward and recommendations for follow-up effort by </w:t>
      </w:r>
      <w:r w:rsidRPr="008360CC">
        <w:rPr>
          <w:rFonts w:ascii="Myriad Pro" w:eastAsiaTheme="minorHAnsi" w:hAnsi="Myriad Pro" w:cs="Calibri"/>
          <w:lang w:bidi="ar-SA"/>
        </w:rPr>
        <w:t xml:space="preserve">the Government of </w:t>
      </w:r>
      <w:r w:rsidR="00BA6A2B" w:rsidRPr="008360CC">
        <w:rPr>
          <w:rFonts w:ascii="Myriad Pro" w:eastAsiaTheme="minorHAnsi" w:hAnsi="Myriad Pro" w:cs="Calibri"/>
          <w:lang w:bidi="ar-SA"/>
        </w:rPr>
        <w:t>Malaysia</w:t>
      </w:r>
      <w:r w:rsidRPr="008360CC">
        <w:rPr>
          <w:rFonts w:ascii="Myriad Pro" w:eastAsiaTheme="minorHAnsi" w:hAnsi="Myriad Pro" w:cs="Calibri"/>
          <w:lang w:bidi="ar-SA"/>
        </w:rPr>
        <w:t xml:space="preserve">, </w:t>
      </w:r>
      <w:r w:rsidR="00052F39" w:rsidRPr="008360CC">
        <w:rPr>
          <w:rFonts w:ascii="Myriad Pro" w:eastAsiaTheme="minorHAnsi" w:hAnsi="Myriad Pro" w:cs="Calibri"/>
          <w:lang w:bidi="ar-SA"/>
        </w:rPr>
        <w:t xml:space="preserve">UNDP </w:t>
      </w:r>
      <w:r w:rsidRPr="008360CC">
        <w:rPr>
          <w:rFonts w:ascii="Myriad Pro" w:eastAsiaTheme="minorHAnsi" w:hAnsi="Myriad Pro" w:cs="Calibri"/>
          <w:lang w:bidi="ar-SA"/>
        </w:rPr>
        <w:t>and</w:t>
      </w:r>
      <w:r w:rsidR="00052F39" w:rsidRPr="008360CC">
        <w:rPr>
          <w:rFonts w:ascii="Myriad Pro" w:eastAsiaTheme="minorHAnsi" w:hAnsi="Myriad Pro" w:cs="Calibri"/>
          <w:lang w:bidi="ar-SA"/>
        </w:rPr>
        <w:t xml:space="preserve"> other</w:t>
      </w:r>
      <w:r w:rsidRPr="008360CC">
        <w:rPr>
          <w:rFonts w:ascii="Myriad Pro" w:eastAsiaTheme="minorHAnsi" w:hAnsi="Myriad Pro" w:cs="Calibri"/>
          <w:lang w:bidi="ar-SA"/>
        </w:rPr>
        <w:t xml:space="preserve"> key partners.</w:t>
      </w:r>
    </w:p>
    <w:p w14:paraId="7E43949E" w14:textId="77777777" w:rsidR="00A83CE3" w:rsidRPr="00A83CE3" w:rsidRDefault="00A83CE3" w:rsidP="00A83CE3">
      <w:pPr>
        <w:pStyle w:val="ListParagraph"/>
        <w:autoSpaceDE w:val="0"/>
        <w:autoSpaceDN w:val="0"/>
        <w:adjustRightInd w:val="0"/>
        <w:spacing w:after="0"/>
        <w:jc w:val="both"/>
        <w:rPr>
          <w:rFonts w:ascii="Myriad Pro" w:eastAsiaTheme="minorHAnsi" w:hAnsi="Myriad Pro" w:cs="Calibri"/>
          <w:lang w:bidi="ar-SA"/>
        </w:rPr>
      </w:pPr>
    </w:p>
    <w:p w14:paraId="03297F1A" w14:textId="77777777" w:rsidR="00EC66D6" w:rsidRPr="00C765B3" w:rsidRDefault="00455A1C" w:rsidP="00A83CE3">
      <w:pPr>
        <w:spacing w:after="0"/>
        <w:jc w:val="both"/>
        <w:rPr>
          <w:rFonts w:ascii="Myriad Pro" w:eastAsia="Times New Roman" w:hAnsi="Myriad Pro" w:cs="Calibri"/>
        </w:rPr>
      </w:pPr>
      <w:r w:rsidRPr="00C765B3">
        <w:rPr>
          <w:rFonts w:ascii="Myriad Pro" w:eastAsia="Times New Roman" w:hAnsi="Myriad Pro" w:cs="Calibri"/>
        </w:rPr>
        <w:t xml:space="preserve">The TOR for the conduct of the </w:t>
      </w:r>
      <w:r w:rsidR="003A7530" w:rsidRPr="00C765B3">
        <w:rPr>
          <w:rFonts w:ascii="Myriad Pro" w:eastAsia="Times New Roman" w:hAnsi="Myriad Pro" w:cs="Calibri"/>
        </w:rPr>
        <w:t>Terminal</w:t>
      </w:r>
      <w:r w:rsidRPr="00C765B3">
        <w:rPr>
          <w:rFonts w:ascii="Myriad Pro" w:eastAsia="Times New Roman" w:hAnsi="Myriad Pro" w:cs="Calibri"/>
        </w:rPr>
        <w:t xml:space="preserve"> </w:t>
      </w:r>
      <w:r w:rsidR="003A7530" w:rsidRPr="00C765B3">
        <w:rPr>
          <w:rFonts w:ascii="Myriad Pro" w:eastAsia="Times New Roman" w:hAnsi="Myriad Pro" w:cs="Calibri"/>
        </w:rPr>
        <w:t>Evaluation</w:t>
      </w:r>
      <w:r w:rsidRPr="00C765B3">
        <w:rPr>
          <w:rFonts w:ascii="Myriad Pro" w:eastAsia="Times New Roman" w:hAnsi="Myriad Pro" w:cs="Calibri"/>
        </w:rPr>
        <w:t xml:space="preserve"> is shown in </w:t>
      </w:r>
      <w:r w:rsidRPr="00C765B3">
        <w:rPr>
          <w:rFonts w:ascii="Myriad Pro" w:eastAsia="Times New Roman" w:hAnsi="Myriad Pro" w:cs="Calibri"/>
          <w:b/>
        </w:rPr>
        <w:t xml:space="preserve">Annex </w:t>
      </w:r>
      <w:r w:rsidR="003A7530" w:rsidRPr="00C765B3">
        <w:rPr>
          <w:rFonts w:ascii="Myriad Pro" w:eastAsia="Times New Roman" w:hAnsi="Myriad Pro" w:cs="Calibri"/>
          <w:b/>
        </w:rPr>
        <w:t>A</w:t>
      </w:r>
      <w:r w:rsidR="003A7530" w:rsidRPr="00C765B3">
        <w:rPr>
          <w:rFonts w:ascii="Myriad Pro" w:eastAsia="Times New Roman" w:hAnsi="Myriad Pro" w:cs="Calibri"/>
        </w:rPr>
        <w:t xml:space="preserve"> (with its own annexes removed) but the relevant TOR annexes that are to be included in this TE report are seen attached as the</w:t>
      </w:r>
      <w:r w:rsidR="00025DA8" w:rsidRPr="00C765B3">
        <w:rPr>
          <w:rFonts w:ascii="Myriad Pro" w:eastAsia="Times New Roman" w:hAnsi="Myriad Pro" w:cs="Calibri"/>
        </w:rPr>
        <w:t xml:space="preserve"> TE Report</w:t>
      </w:r>
      <w:r w:rsidR="003A7530" w:rsidRPr="00C765B3">
        <w:rPr>
          <w:rFonts w:ascii="Myriad Pro" w:eastAsia="Times New Roman" w:hAnsi="Myriad Pro" w:cs="Calibri"/>
        </w:rPr>
        <w:t xml:space="preserve"> annexes. </w:t>
      </w:r>
      <w:r w:rsidR="00025DA8" w:rsidRPr="00C765B3">
        <w:rPr>
          <w:rFonts w:ascii="Myriad Pro" w:eastAsia="Times New Roman" w:hAnsi="Myriad Pro"/>
          <w:shd w:val="clear" w:color="auto" w:fill="FFFFFF"/>
        </w:rPr>
        <w:t xml:space="preserve">The overall TE Mission schedule, persons interviewed and sites visited are shown in the Mission Schedule or itinerary as </w:t>
      </w:r>
      <w:r w:rsidR="00025DA8" w:rsidRPr="00C765B3">
        <w:rPr>
          <w:rFonts w:ascii="Myriad Pro" w:eastAsia="Times New Roman" w:hAnsi="Myriad Pro"/>
          <w:b/>
          <w:shd w:val="clear" w:color="auto" w:fill="FFFFFF"/>
        </w:rPr>
        <w:t>Annex B</w:t>
      </w:r>
      <w:r w:rsidR="00025DA8" w:rsidRPr="00C765B3">
        <w:rPr>
          <w:rFonts w:ascii="Myriad Pro" w:eastAsia="Times New Roman" w:hAnsi="Myriad Pro"/>
          <w:shd w:val="clear" w:color="auto" w:fill="FFFFFF"/>
        </w:rPr>
        <w:t xml:space="preserve">. </w:t>
      </w:r>
    </w:p>
    <w:p w14:paraId="69FDC0DD" w14:textId="77777777" w:rsidR="000D5BD0" w:rsidRPr="00C765B3" w:rsidRDefault="000D5BD0" w:rsidP="00A83CE3">
      <w:pPr>
        <w:spacing w:after="0"/>
        <w:jc w:val="both"/>
        <w:rPr>
          <w:rFonts w:ascii="Myriad Pro" w:eastAsia="Times New Roman" w:hAnsi="Myriad Pro" w:cs="Calibri"/>
          <w:b/>
        </w:rPr>
      </w:pPr>
    </w:p>
    <w:p w14:paraId="46DCD5DF" w14:textId="7D30EE82" w:rsidR="0069745C" w:rsidRPr="00C765B3" w:rsidRDefault="0069745C" w:rsidP="00A83CE3">
      <w:pPr>
        <w:spacing w:after="0"/>
        <w:jc w:val="both"/>
        <w:rPr>
          <w:rFonts w:ascii="Myriad Pro" w:eastAsia="Times New Roman" w:hAnsi="Myriad Pro" w:cs="Calibri"/>
        </w:rPr>
      </w:pPr>
      <w:r w:rsidRPr="00C765B3">
        <w:rPr>
          <w:rFonts w:ascii="Myriad Pro" w:eastAsia="Times New Roman" w:hAnsi="Myriad Pro"/>
        </w:rPr>
        <w:t xml:space="preserve">The </w:t>
      </w:r>
      <w:r w:rsidR="00E172E2" w:rsidRPr="00C765B3">
        <w:rPr>
          <w:rFonts w:ascii="Myriad Pro" w:eastAsia="Times New Roman" w:hAnsi="Myriad Pro"/>
        </w:rPr>
        <w:t xml:space="preserve">Terminal </w:t>
      </w:r>
      <w:r w:rsidR="003A7530" w:rsidRPr="00C765B3">
        <w:rPr>
          <w:rFonts w:ascii="Myriad Pro" w:eastAsia="Times New Roman" w:hAnsi="Myriad Pro"/>
        </w:rPr>
        <w:t>Evaluation</w:t>
      </w:r>
      <w:r w:rsidRPr="00C765B3">
        <w:rPr>
          <w:rFonts w:ascii="Myriad Pro" w:eastAsia="Times New Roman" w:hAnsi="Myriad Pro"/>
        </w:rPr>
        <w:t xml:space="preserve"> Team </w:t>
      </w:r>
      <w:r w:rsidR="00E172E2" w:rsidRPr="00C765B3">
        <w:rPr>
          <w:rFonts w:ascii="Myriad Pro" w:eastAsia="Times New Roman" w:hAnsi="Myriad Pro"/>
        </w:rPr>
        <w:t xml:space="preserve">(TE Team) </w:t>
      </w:r>
      <w:r w:rsidR="001B5D8E" w:rsidRPr="00C765B3">
        <w:rPr>
          <w:rFonts w:ascii="Myriad Pro" w:eastAsia="Times New Roman" w:hAnsi="Myriad Pro"/>
        </w:rPr>
        <w:t>conducted</w:t>
      </w:r>
      <w:r w:rsidR="00E172E2" w:rsidRPr="00C765B3">
        <w:rPr>
          <w:rFonts w:ascii="Myriad Pro" w:eastAsia="Times New Roman" w:hAnsi="Myriad Pro"/>
        </w:rPr>
        <w:t xml:space="preserve"> interviews with </w:t>
      </w:r>
      <w:r w:rsidR="001B5D8E" w:rsidRPr="00C765B3">
        <w:rPr>
          <w:rFonts w:ascii="Myriad Pro" w:eastAsia="Times New Roman" w:hAnsi="Myriad Pro"/>
        </w:rPr>
        <w:t>selected</w:t>
      </w:r>
      <w:r w:rsidR="00E172E2" w:rsidRPr="00C765B3">
        <w:rPr>
          <w:rFonts w:ascii="Myriad Pro" w:eastAsia="Times New Roman" w:hAnsi="Myriad Pro"/>
        </w:rPr>
        <w:t xml:space="preserve"> </w:t>
      </w:r>
      <w:r w:rsidRPr="00C765B3">
        <w:rPr>
          <w:rFonts w:ascii="Myriad Pro" w:eastAsia="Times New Roman" w:hAnsi="Myriad Pro"/>
        </w:rPr>
        <w:t>government</w:t>
      </w:r>
      <w:r w:rsidR="00BF607C" w:rsidRPr="00C765B3">
        <w:rPr>
          <w:rFonts w:ascii="Myriad Pro" w:eastAsia="Times New Roman" w:hAnsi="Myriad Pro"/>
        </w:rPr>
        <w:t xml:space="preserve"> </w:t>
      </w:r>
      <w:r w:rsidR="00E14DA5" w:rsidRPr="00C765B3">
        <w:rPr>
          <w:rFonts w:ascii="Myriad Pro" w:hAnsi="Myriad Pro"/>
        </w:rPr>
        <w:t>counterparts, private sector representative, representatives of industry associations and research institutes, and other stakeholders.</w:t>
      </w:r>
      <w:r w:rsidR="001D6486" w:rsidRPr="00C765B3">
        <w:rPr>
          <w:rFonts w:ascii="Myriad Pro" w:hAnsi="Myriad Pro"/>
        </w:rPr>
        <w:t xml:space="preserve"> </w:t>
      </w:r>
      <w:r w:rsidR="00E172E2" w:rsidRPr="00C765B3">
        <w:rPr>
          <w:rFonts w:ascii="Myriad Pro" w:eastAsia="Times New Roman" w:hAnsi="Myriad Pro"/>
        </w:rPr>
        <w:t xml:space="preserve">The List of Persons </w:t>
      </w:r>
      <w:r w:rsidR="001B5D8E" w:rsidRPr="00C765B3">
        <w:rPr>
          <w:rFonts w:ascii="Myriad Pro" w:eastAsia="Times New Roman" w:hAnsi="Myriad Pro"/>
        </w:rPr>
        <w:t>met/</w:t>
      </w:r>
      <w:r w:rsidR="00E172E2" w:rsidRPr="00C765B3">
        <w:rPr>
          <w:rFonts w:ascii="Myriad Pro" w:eastAsia="Times New Roman" w:hAnsi="Myriad Pro"/>
        </w:rPr>
        <w:t xml:space="preserve">interviewed </w:t>
      </w:r>
      <w:r w:rsidR="00970CBB" w:rsidRPr="00C765B3">
        <w:rPr>
          <w:rFonts w:ascii="Myriad Pro" w:eastAsia="Times New Roman" w:hAnsi="Myriad Pro"/>
        </w:rPr>
        <w:t>is</w:t>
      </w:r>
      <w:r w:rsidR="00E172E2" w:rsidRPr="00C765B3">
        <w:rPr>
          <w:rFonts w:ascii="Myriad Pro" w:eastAsia="Times New Roman" w:hAnsi="Myriad Pro"/>
        </w:rPr>
        <w:t xml:space="preserve"> </w:t>
      </w:r>
      <w:r w:rsidR="001B5D8E" w:rsidRPr="00C765B3">
        <w:rPr>
          <w:rFonts w:ascii="Myriad Pro" w:eastAsia="Times New Roman" w:hAnsi="Myriad Pro"/>
        </w:rPr>
        <w:t>shown</w:t>
      </w:r>
      <w:r w:rsidR="00E172E2" w:rsidRPr="00C765B3">
        <w:rPr>
          <w:rFonts w:ascii="Myriad Pro" w:eastAsia="Times New Roman" w:hAnsi="Myriad Pro"/>
        </w:rPr>
        <w:t xml:space="preserve"> in </w:t>
      </w:r>
      <w:r w:rsidR="00E172E2" w:rsidRPr="00C765B3">
        <w:rPr>
          <w:rFonts w:ascii="Myriad Pro" w:eastAsia="Times New Roman" w:hAnsi="Myriad Pro"/>
          <w:b/>
        </w:rPr>
        <w:t xml:space="preserve">Annex </w:t>
      </w:r>
      <w:r w:rsidR="001B5D8E" w:rsidRPr="00C765B3">
        <w:rPr>
          <w:rFonts w:ascii="Myriad Pro" w:eastAsia="Times New Roman" w:hAnsi="Myriad Pro"/>
          <w:b/>
        </w:rPr>
        <w:t>C</w:t>
      </w:r>
      <w:r w:rsidR="00E172E2" w:rsidRPr="00C765B3">
        <w:rPr>
          <w:rFonts w:ascii="Myriad Pro" w:eastAsia="Times New Roman" w:hAnsi="Myriad Pro"/>
        </w:rPr>
        <w:t xml:space="preserve">. </w:t>
      </w:r>
      <w:r w:rsidRPr="00C765B3">
        <w:rPr>
          <w:rFonts w:ascii="Myriad Pro" w:eastAsia="Times New Roman" w:hAnsi="Myriad Pro"/>
        </w:rPr>
        <w:t xml:space="preserve">The </w:t>
      </w:r>
      <w:r w:rsidR="00E172E2" w:rsidRPr="00C765B3">
        <w:rPr>
          <w:rFonts w:ascii="Myriad Pro" w:eastAsia="Times New Roman" w:hAnsi="Myriad Pro"/>
        </w:rPr>
        <w:t>TE Team</w:t>
      </w:r>
      <w:r w:rsidRPr="00C765B3">
        <w:rPr>
          <w:rFonts w:ascii="Myriad Pro" w:eastAsia="Times New Roman" w:hAnsi="Myriad Pro"/>
        </w:rPr>
        <w:t xml:space="preserve"> conduct</w:t>
      </w:r>
      <w:r w:rsidR="00E172E2" w:rsidRPr="00C765B3">
        <w:rPr>
          <w:rFonts w:ascii="Myriad Pro" w:eastAsia="Times New Roman" w:hAnsi="Myriad Pro"/>
        </w:rPr>
        <w:t>ed</w:t>
      </w:r>
      <w:r w:rsidRPr="00C765B3">
        <w:rPr>
          <w:rFonts w:ascii="Myriad Pro" w:eastAsia="Times New Roman" w:hAnsi="Myriad Pro"/>
        </w:rPr>
        <w:t xml:space="preserve"> field mission</w:t>
      </w:r>
      <w:r w:rsidR="00E172E2" w:rsidRPr="00C765B3">
        <w:rPr>
          <w:rFonts w:ascii="Myriad Pro" w:eastAsia="Times New Roman" w:hAnsi="Myriad Pro"/>
        </w:rPr>
        <w:t>s</w:t>
      </w:r>
      <w:r w:rsidRPr="00C765B3">
        <w:rPr>
          <w:rFonts w:ascii="Myriad Pro" w:eastAsia="Times New Roman" w:hAnsi="Myriad Pro"/>
        </w:rPr>
        <w:t xml:space="preserve"> to various project stakeholder locations </w:t>
      </w:r>
      <w:r w:rsidR="00E172E2" w:rsidRPr="00C765B3">
        <w:rPr>
          <w:rFonts w:ascii="Myriad Pro" w:eastAsia="Times New Roman" w:hAnsi="Myriad Pro"/>
        </w:rPr>
        <w:t xml:space="preserve">and </w:t>
      </w:r>
      <w:r w:rsidRPr="00C765B3">
        <w:rPr>
          <w:rFonts w:ascii="Myriad Pro" w:eastAsia="Times New Roman" w:hAnsi="Myriad Pro"/>
        </w:rPr>
        <w:t xml:space="preserve">project field </w:t>
      </w:r>
      <w:r w:rsidR="00025DA8" w:rsidRPr="00C765B3">
        <w:rPr>
          <w:rFonts w:ascii="Myriad Pro" w:eastAsia="Times New Roman" w:hAnsi="Myriad Pro" w:cs="Calibri"/>
        </w:rPr>
        <w:t xml:space="preserve">with descriptions and photographs in </w:t>
      </w:r>
      <w:r w:rsidR="00025DA8" w:rsidRPr="00C765B3">
        <w:rPr>
          <w:rFonts w:ascii="Myriad Pro" w:eastAsia="Times New Roman" w:hAnsi="Myriad Pro" w:cs="Calibri"/>
          <w:b/>
        </w:rPr>
        <w:t>Annex D</w:t>
      </w:r>
      <w:r w:rsidR="00025DA8" w:rsidRPr="00C765B3">
        <w:rPr>
          <w:rFonts w:ascii="Myriad Pro" w:eastAsia="Times New Roman" w:hAnsi="Myriad Pro" w:cs="Calibri"/>
        </w:rPr>
        <w:t>.</w:t>
      </w:r>
      <w:r w:rsidRPr="00C765B3">
        <w:rPr>
          <w:rFonts w:ascii="Myriad Pro" w:eastAsia="Times New Roman" w:hAnsi="Myriad Pro"/>
          <w:shd w:val="clear" w:color="auto" w:fill="FFFFFF"/>
        </w:rPr>
        <w:t xml:space="preserve"> </w:t>
      </w:r>
      <w:r w:rsidR="00025DA8" w:rsidRPr="00C765B3">
        <w:rPr>
          <w:rFonts w:ascii="Myriad Pro" w:eastAsia="Times New Roman" w:hAnsi="Myriad Pro"/>
        </w:rPr>
        <w:t xml:space="preserve">The evaluation referred to reports and documents provided by UNDP and the </w:t>
      </w:r>
      <w:r w:rsidR="00BF607C" w:rsidRPr="00C765B3">
        <w:rPr>
          <w:rFonts w:ascii="Myriad Pro" w:eastAsia="Times New Roman" w:hAnsi="Myriad Pro"/>
        </w:rPr>
        <w:t>P</w:t>
      </w:r>
      <w:r w:rsidR="00025DA8" w:rsidRPr="00C765B3">
        <w:rPr>
          <w:rFonts w:ascii="Myriad Pro" w:eastAsia="Times New Roman" w:hAnsi="Myriad Pro"/>
        </w:rPr>
        <w:t xml:space="preserve">roject </w:t>
      </w:r>
      <w:r w:rsidR="00BF607C" w:rsidRPr="00C765B3">
        <w:rPr>
          <w:rFonts w:ascii="Myriad Pro" w:eastAsia="Times New Roman" w:hAnsi="Myriad Pro"/>
        </w:rPr>
        <w:t>M</w:t>
      </w:r>
      <w:r w:rsidR="00025DA8" w:rsidRPr="00C765B3">
        <w:rPr>
          <w:rFonts w:ascii="Myriad Pro" w:eastAsia="Times New Roman" w:hAnsi="Myriad Pro"/>
        </w:rPr>
        <w:t xml:space="preserve">anagement </w:t>
      </w:r>
      <w:r w:rsidR="00BF607C" w:rsidRPr="00C765B3">
        <w:rPr>
          <w:rFonts w:ascii="Myriad Pro" w:eastAsia="Times New Roman" w:hAnsi="Myriad Pro"/>
        </w:rPr>
        <w:t>T</w:t>
      </w:r>
      <w:r w:rsidR="00025DA8" w:rsidRPr="00C765B3">
        <w:rPr>
          <w:rFonts w:ascii="Myriad Pro" w:eastAsia="Times New Roman" w:hAnsi="Myriad Pro"/>
        </w:rPr>
        <w:t>eam</w:t>
      </w:r>
      <w:r w:rsidR="00970CBB" w:rsidRPr="00C765B3">
        <w:rPr>
          <w:rFonts w:ascii="Myriad Pro" w:eastAsia="Times New Roman" w:hAnsi="Myriad Pro"/>
        </w:rPr>
        <w:t xml:space="preserve"> </w:t>
      </w:r>
      <w:r w:rsidR="00BF607C" w:rsidRPr="00C765B3">
        <w:rPr>
          <w:rFonts w:ascii="Myriad Pro" w:eastAsia="Times New Roman" w:hAnsi="Myriad Pro"/>
        </w:rPr>
        <w:t xml:space="preserve">which were made </w:t>
      </w:r>
      <w:r w:rsidR="00970CBB" w:rsidRPr="00C765B3">
        <w:rPr>
          <w:rFonts w:ascii="Myriad Pro" w:eastAsia="Times New Roman" w:hAnsi="Myriad Pro"/>
        </w:rPr>
        <w:t xml:space="preserve">available in </w:t>
      </w:r>
      <w:r w:rsidR="00BF607C" w:rsidRPr="00C765B3">
        <w:rPr>
          <w:rFonts w:ascii="Myriad Pro" w:eastAsia="Times New Roman" w:hAnsi="Myriad Pro"/>
        </w:rPr>
        <w:t xml:space="preserve">a </w:t>
      </w:r>
      <w:r w:rsidR="00970CBB" w:rsidRPr="00C765B3">
        <w:rPr>
          <w:rFonts w:ascii="Myriad Pro" w:eastAsia="Times New Roman" w:hAnsi="Myriad Pro"/>
        </w:rPr>
        <w:t>Dropbox system</w:t>
      </w:r>
      <w:r w:rsidR="00025DA8" w:rsidRPr="00C765B3">
        <w:rPr>
          <w:rFonts w:ascii="Myriad Pro" w:eastAsia="Times New Roman" w:hAnsi="Myriad Pro"/>
        </w:rPr>
        <w:t xml:space="preserve">, as listed in </w:t>
      </w:r>
      <w:r w:rsidR="00025DA8" w:rsidRPr="00C765B3">
        <w:rPr>
          <w:rFonts w:ascii="Myriad Pro" w:eastAsia="Times New Roman" w:hAnsi="Myriad Pro"/>
          <w:b/>
        </w:rPr>
        <w:t>Annex E</w:t>
      </w:r>
      <w:r w:rsidR="00025DA8" w:rsidRPr="00C765B3">
        <w:rPr>
          <w:rFonts w:ascii="Myriad Pro" w:eastAsia="Times New Roman" w:hAnsi="Myriad Pro"/>
        </w:rPr>
        <w:t xml:space="preserve">. </w:t>
      </w:r>
      <w:r w:rsidR="00025DA8" w:rsidRPr="00C765B3">
        <w:rPr>
          <w:rFonts w:ascii="Myriad Pro" w:eastAsia="Times New Roman" w:hAnsi="Myriad Pro" w:cs="Calibri"/>
        </w:rPr>
        <w:t xml:space="preserve">A matrix of questions covering each of these criteria was used as guidance and is included as </w:t>
      </w:r>
      <w:r w:rsidR="00025DA8" w:rsidRPr="00C765B3">
        <w:rPr>
          <w:rFonts w:ascii="Myriad Pro" w:eastAsia="Times New Roman" w:hAnsi="Myriad Pro" w:cs="Calibri"/>
          <w:b/>
        </w:rPr>
        <w:t>Annex F</w:t>
      </w:r>
      <w:r w:rsidR="00025DA8" w:rsidRPr="00C765B3">
        <w:rPr>
          <w:rFonts w:ascii="Myriad Pro" w:eastAsia="Times New Roman" w:hAnsi="Myriad Pro" w:cs="Calibri"/>
        </w:rPr>
        <w:t xml:space="preserve"> of this TE Report.</w:t>
      </w:r>
    </w:p>
    <w:p w14:paraId="0D28D521" w14:textId="77777777" w:rsidR="001C716D" w:rsidRPr="00C765B3" w:rsidRDefault="001C716D" w:rsidP="00A83CE3">
      <w:pPr>
        <w:spacing w:after="0"/>
        <w:jc w:val="both"/>
        <w:rPr>
          <w:rFonts w:ascii="Myriad Pro" w:eastAsia="Times New Roman" w:hAnsi="Myriad Pro" w:cs="Calibri"/>
          <w:b/>
        </w:rPr>
      </w:pPr>
    </w:p>
    <w:p w14:paraId="2105B8F6" w14:textId="35DC771A" w:rsidR="00E172E2" w:rsidRPr="00C765B3" w:rsidRDefault="00455A1C" w:rsidP="00A83CE3">
      <w:pPr>
        <w:spacing w:after="0"/>
        <w:jc w:val="both"/>
        <w:rPr>
          <w:rFonts w:ascii="Myriad Pro" w:eastAsia="Times New Roman" w:hAnsi="Myriad Pro"/>
        </w:rPr>
      </w:pPr>
      <w:r w:rsidRPr="00C765B3">
        <w:rPr>
          <w:rFonts w:ascii="Myriad Pro" w:eastAsia="Times New Roman" w:hAnsi="Myriad Pro"/>
        </w:rPr>
        <w:t xml:space="preserve">In assessing the </w:t>
      </w:r>
      <w:r w:rsidR="00E15957" w:rsidRPr="00C765B3">
        <w:rPr>
          <w:rFonts w:ascii="Myriad Pro" w:eastAsia="Times New Roman" w:hAnsi="Myriad Pro"/>
        </w:rPr>
        <w:t>outputs</w:t>
      </w:r>
      <w:r w:rsidRPr="00C765B3">
        <w:rPr>
          <w:rFonts w:ascii="Myriad Pro" w:eastAsia="Times New Roman" w:hAnsi="Myriad Pro"/>
        </w:rPr>
        <w:t xml:space="preserve"> </w:t>
      </w:r>
      <w:r w:rsidR="00E15957" w:rsidRPr="00C765B3">
        <w:rPr>
          <w:rFonts w:ascii="Myriad Pro" w:eastAsia="Times New Roman" w:hAnsi="Myriad Pro"/>
        </w:rPr>
        <w:t>a</w:t>
      </w:r>
      <w:r w:rsidRPr="00C765B3">
        <w:rPr>
          <w:rFonts w:ascii="Myriad Pro" w:eastAsia="Times New Roman" w:hAnsi="Myriad Pro"/>
        </w:rPr>
        <w:t xml:space="preserve">nd outcomes, the evaluation referred to the Project Logical Framework that indicates success indicators and targets as shown in </w:t>
      </w:r>
      <w:r w:rsidRPr="00C765B3">
        <w:rPr>
          <w:rFonts w:ascii="Myriad Pro" w:eastAsia="Times New Roman" w:hAnsi="Myriad Pro"/>
          <w:b/>
        </w:rPr>
        <w:t xml:space="preserve">Annex </w:t>
      </w:r>
      <w:r w:rsidR="001B5D8E" w:rsidRPr="00C765B3">
        <w:rPr>
          <w:rFonts w:ascii="Myriad Pro" w:eastAsia="Times New Roman" w:hAnsi="Myriad Pro"/>
          <w:b/>
        </w:rPr>
        <w:t>A</w:t>
      </w:r>
      <w:r w:rsidR="001B5D8E" w:rsidRPr="00C765B3">
        <w:rPr>
          <w:rFonts w:ascii="Myriad Pro" w:eastAsia="Times New Roman" w:hAnsi="Myriad Pro"/>
        </w:rPr>
        <w:t xml:space="preserve"> as attached to the TE TOR.</w:t>
      </w:r>
      <w:r w:rsidR="00A178C8" w:rsidRPr="00C765B3">
        <w:rPr>
          <w:rFonts w:ascii="Myriad Pro" w:eastAsia="Times New Roman" w:hAnsi="Myriad Pro"/>
        </w:rPr>
        <w:t xml:space="preserve"> While there was no change in the intended outcomes, the</w:t>
      </w:r>
      <w:r w:rsidR="00E8717A" w:rsidRPr="00C765B3">
        <w:rPr>
          <w:rFonts w:ascii="Myriad Pro" w:eastAsia="Times New Roman" w:hAnsi="Myriad Pro"/>
        </w:rPr>
        <w:t>re were some updating in the</w:t>
      </w:r>
      <w:r w:rsidR="00A178C8" w:rsidRPr="00C765B3">
        <w:rPr>
          <w:rFonts w:ascii="Myriad Pro" w:eastAsia="Times New Roman" w:hAnsi="Myriad Pro"/>
        </w:rPr>
        <w:t xml:space="preserve"> project’s activities and outputs </w:t>
      </w:r>
      <w:r w:rsidR="00970CBB" w:rsidRPr="00C765B3">
        <w:rPr>
          <w:rFonts w:ascii="Myriad Pro" w:eastAsia="Times New Roman" w:hAnsi="Myriad Pro"/>
        </w:rPr>
        <w:t>In June 2015</w:t>
      </w:r>
      <w:r w:rsidR="0051572E" w:rsidRPr="00C765B3">
        <w:rPr>
          <w:rFonts w:ascii="Myriad Pro" w:eastAsia="Times New Roman" w:hAnsi="Myriad Pro"/>
        </w:rPr>
        <w:t xml:space="preserve"> as </w:t>
      </w:r>
      <w:r w:rsidR="00E8717A" w:rsidRPr="00C765B3">
        <w:rPr>
          <w:rFonts w:ascii="Myriad Pro" w:eastAsia="Times New Roman" w:hAnsi="Myriad Pro"/>
        </w:rPr>
        <w:t>approv</w:t>
      </w:r>
      <w:r w:rsidR="0051572E" w:rsidRPr="00C765B3">
        <w:rPr>
          <w:rFonts w:ascii="Myriad Pro" w:eastAsia="Times New Roman" w:hAnsi="Myriad Pro"/>
        </w:rPr>
        <w:t>ed</w:t>
      </w:r>
      <w:r w:rsidR="001D6486" w:rsidRPr="00C765B3">
        <w:rPr>
          <w:rFonts w:ascii="Myriad Pro" w:eastAsia="Times New Roman" w:hAnsi="Myriad Pro"/>
        </w:rPr>
        <w:t xml:space="preserve"> </w:t>
      </w:r>
      <w:r w:rsidR="0051572E" w:rsidRPr="00C765B3">
        <w:rPr>
          <w:rFonts w:ascii="Myriad Pro" w:eastAsia="Times New Roman" w:hAnsi="Myriad Pro"/>
        </w:rPr>
        <w:t>by</w:t>
      </w:r>
      <w:r w:rsidR="00E8717A" w:rsidRPr="00C765B3">
        <w:rPr>
          <w:rFonts w:ascii="Myriad Pro" w:eastAsia="Times New Roman" w:hAnsi="Myriad Pro"/>
        </w:rPr>
        <w:t xml:space="preserve"> the PSC and reported to the UNDP/GEF in the APR/PIR</w:t>
      </w:r>
      <w:r w:rsidR="0065768F" w:rsidRPr="00C765B3">
        <w:rPr>
          <w:rFonts w:ascii="Myriad Pro" w:eastAsia="Times New Roman" w:hAnsi="Myriad Pro"/>
        </w:rPr>
        <w:t>s</w:t>
      </w:r>
      <w:r w:rsidR="00E8717A" w:rsidRPr="00C765B3">
        <w:rPr>
          <w:rFonts w:ascii="Myriad Pro" w:eastAsia="Times New Roman" w:hAnsi="Myriad Pro"/>
        </w:rPr>
        <w:t xml:space="preserve"> </w:t>
      </w:r>
      <w:r w:rsidR="0051572E" w:rsidRPr="00C765B3">
        <w:rPr>
          <w:rFonts w:ascii="Myriad Pro" w:eastAsia="Times New Roman" w:hAnsi="Myriad Pro"/>
        </w:rPr>
        <w:t xml:space="preserve">on </w:t>
      </w:r>
      <w:r w:rsidR="00E8717A" w:rsidRPr="00C765B3">
        <w:rPr>
          <w:rFonts w:ascii="Myriad Pro" w:eastAsia="Times New Roman" w:hAnsi="Myriad Pro"/>
        </w:rPr>
        <w:t>the project completion activities</w:t>
      </w:r>
      <w:r w:rsidR="00A178C8" w:rsidRPr="00C765B3">
        <w:rPr>
          <w:rFonts w:ascii="Myriad Pro" w:eastAsia="Times New Roman" w:hAnsi="Myriad Pro"/>
        </w:rPr>
        <w:t>.</w:t>
      </w:r>
    </w:p>
    <w:p w14:paraId="27F3089E" w14:textId="77777777" w:rsidR="004766B9" w:rsidRPr="00C765B3" w:rsidRDefault="004766B9" w:rsidP="00A83CE3">
      <w:pPr>
        <w:spacing w:after="0"/>
        <w:jc w:val="both"/>
        <w:rPr>
          <w:rFonts w:ascii="Myriad Pro" w:eastAsia="Times New Roman" w:hAnsi="Myriad Pro"/>
        </w:rPr>
      </w:pPr>
    </w:p>
    <w:p w14:paraId="4857240E" w14:textId="0678DE32" w:rsidR="004766B9" w:rsidRPr="00C765B3" w:rsidRDefault="004766B9" w:rsidP="00A83CE3">
      <w:pPr>
        <w:spacing w:after="0"/>
        <w:jc w:val="both"/>
        <w:rPr>
          <w:rFonts w:ascii="Myriad Pro" w:eastAsia="Times New Roman" w:hAnsi="Myriad Pro"/>
        </w:rPr>
      </w:pPr>
      <w:r w:rsidRPr="00C765B3">
        <w:rPr>
          <w:rFonts w:ascii="Myriad Pro" w:eastAsia="Times New Roman" w:hAnsi="Myriad Pro"/>
        </w:rPr>
        <w:t xml:space="preserve">In the TE process, there are four phases suggested in the TE Guidelines explaining the key activities and responsibilities involved during the evaluation, </w:t>
      </w:r>
      <w:r w:rsidR="006A72E6" w:rsidRPr="00C765B3">
        <w:rPr>
          <w:rFonts w:ascii="Myriad Pro" w:eastAsia="Times New Roman" w:hAnsi="Myriad Pro"/>
        </w:rPr>
        <w:t>viz</w:t>
      </w:r>
      <w:r w:rsidR="00605C20" w:rsidRPr="00C765B3">
        <w:rPr>
          <w:rFonts w:ascii="Myriad Pro" w:eastAsia="Times New Roman" w:hAnsi="Myriad Pro"/>
        </w:rPr>
        <w:t xml:space="preserve">, </w:t>
      </w:r>
      <w:r w:rsidRPr="00C765B3">
        <w:rPr>
          <w:rFonts w:ascii="Myriad Pro" w:eastAsia="Times New Roman" w:hAnsi="Myriad Pro"/>
        </w:rPr>
        <w:t xml:space="preserve">pre-evaluation, preparatory, implementation and post-evaluation. The BSEEP TE process should have been facilitated more effectively if a pre-evaluation was done </w:t>
      </w:r>
      <w:r w:rsidR="007F10D1" w:rsidRPr="00C765B3">
        <w:rPr>
          <w:rFonts w:ascii="Myriad Pro" w:eastAsia="Times New Roman" w:hAnsi="Myriad Pro"/>
        </w:rPr>
        <w:t>to</w:t>
      </w:r>
      <w:r w:rsidRPr="00C765B3">
        <w:rPr>
          <w:rFonts w:ascii="Myriad Pro" w:eastAsia="Times New Roman" w:hAnsi="Myriad Pro"/>
        </w:rPr>
        <w:t xml:space="preserve"> complete the data needed by the TE Mission prior to the TE implementation.  </w:t>
      </w:r>
    </w:p>
    <w:p w14:paraId="73956CE3" w14:textId="77777777" w:rsidR="00455A1C" w:rsidRPr="00C765B3" w:rsidRDefault="00455A1C" w:rsidP="00A83CE3">
      <w:pPr>
        <w:spacing w:after="0"/>
        <w:ind w:left="360"/>
        <w:jc w:val="both"/>
        <w:rPr>
          <w:rFonts w:ascii="Myriad Pro" w:eastAsia="Times New Roman" w:hAnsi="Myriad Pro"/>
        </w:rPr>
      </w:pPr>
    </w:p>
    <w:p w14:paraId="467F3128" w14:textId="5519FE8B" w:rsidR="00EC66D6" w:rsidRPr="00C765B3" w:rsidRDefault="00EC66D6" w:rsidP="00A83CE3">
      <w:pPr>
        <w:pStyle w:val="Heading2"/>
        <w:numPr>
          <w:ilvl w:val="1"/>
          <w:numId w:val="24"/>
        </w:numPr>
        <w:ind w:left="432"/>
        <w:rPr>
          <w:rFonts w:ascii="Myriad Pro" w:hAnsi="Myriad Pro"/>
        </w:rPr>
      </w:pPr>
      <w:bookmarkStart w:id="7" w:name="_Toc515027624"/>
      <w:bookmarkStart w:id="8" w:name="_Toc515035587"/>
      <w:r w:rsidRPr="00C765B3">
        <w:rPr>
          <w:rFonts w:ascii="Myriad Pro" w:hAnsi="Myriad Pro"/>
        </w:rPr>
        <w:t xml:space="preserve">Structure of the </w:t>
      </w:r>
      <w:r w:rsidR="007F10D1">
        <w:rPr>
          <w:rFonts w:ascii="Myriad Pro" w:hAnsi="Myriad Pro"/>
        </w:rPr>
        <w:t>T</w:t>
      </w:r>
      <w:r w:rsidR="00A178C8" w:rsidRPr="00C765B3">
        <w:rPr>
          <w:rFonts w:ascii="Myriad Pro" w:hAnsi="Myriad Pro"/>
        </w:rPr>
        <w:t xml:space="preserve">erminal </w:t>
      </w:r>
      <w:r w:rsidR="007F10D1">
        <w:rPr>
          <w:rFonts w:ascii="Myriad Pro" w:hAnsi="Myriad Pro"/>
        </w:rPr>
        <w:t>Evaluation R</w:t>
      </w:r>
      <w:r w:rsidRPr="00C765B3">
        <w:rPr>
          <w:rFonts w:ascii="Myriad Pro" w:hAnsi="Myriad Pro"/>
        </w:rPr>
        <w:t>eport</w:t>
      </w:r>
      <w:bookmarkEnd w:id="7"/>
      <w:bookmarkEnd w:id="8"/>
    </w:p>
    <w:p w14:paraId="188DAC91" w14:textId="77777777" w:rsidR="00CA7F6A" w:rsidRPr="00C765B3" w:rsidRDefault="00CA7F6A" w:rsidP="00A83CE3">
      <w:pPr>
        <w:spacing w:after="0"/>
        <w:jc w:val="both"/>
        <w:rPr>
          <w:rFonts w:ascii="Myriad Pro" w:eastAsia="Times New Roman" w:hAnsi="Myriad Pro" w:cs="Calibri"/>
          <w:b/>
        </w:rPr>
      </w:pPr>
    </w:p>
    <w:p w14:paraId="0E21F2C6" w14:textId="77777777" w:rsidR="00843390" w:rsidRPr="00C765B3" w:rsidRDefault="00843390" w:rsidP="00A83CE3">
      <w:pPr>
        <w:spacing w:after="0"/>
        <w:jc w:val="both"/>
        <w:rPr>
          <w:rFonts w:ascii="Myriad Pro" w:eastAsia="Times New Roman" w:hAnsi="Myriad Pro" w:cs="Calibri"/>
        </w:rPr>
      </w:pPr>
      <w:r w:rsidRPr="00C765B3">
        <w:rPr>
          <w:rFonts w:ascii="Myriad Pro" w:eastAsia="Times New Roman" w:hAnsi="Myriad Pro" w:cs="Calibri"/>
        </w:rPr>
        <w:t>The TE Report includes the following:</w:t>
      </w:r>
    </w:p>
    <w:p w14:paraId="476B3CF8" w14:textId="77777777" w:rsidR="00843390" w:rsidRPr="00C765B3" w:rsidRDefault="00843390" w:rsidP="00A83CE3">
      <w:pPr>
        <w:spacing w:after="0"/>
        <w:ind w:left="360"/>
        <w:jc w:val="both"/>
        <w:rPr>
          <w:rFonts w:ascii="Myriad Pro" w:eastAsia="Times New Roman" w:hAnsi="Myriad Pro" w:cs="Calibri"/>
        </w:rPr>
      </w:pPr>
    </w:p>
    <w:p w14:paraId="780EC1EB" w14:textId="77777777" w:rsidR="00843390" w:rsidRPr="008360CC" w:rsidRDefault="00843390"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Assessment of the actual project approach vis-à-vis project design/formulation</w:t>
      </w:r>
    </w:p>
    <w:p w14:paraId="69324DAE" w14:textId="6A47D200" w:rsidR="00843390" w:rsidRPr="008360CC" w:rsidRDefault="00843390"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Assessment of project implementation in terms of management, partnership, M&amp;E, financing and execution by the implementing agency (UNDP) and executing agency (</w:t>
      </w:r>
      <w:r w:rsidR="009C4974" w:rsidRPr="008360CC">
        <w:rPr>
          <w:rFonts w:ascii="Myriad Pro" w:eastAsiaTheme="minorHAnsi" w:hAnsi="Myriad Pro" w:cs="Calibri"/>
          <w:lang w:bidi="ar-SA"/>
        </w:rPr>
        <w:t>Public Works Department</w:t>
      </w:r>
      <w:r w:rsidRPr="008360CC">
        <w:rPr>
          <w:rFonts w:ascii="Myriad Pro" w:eastAsiaTheme="minorHAnsi" w:hAnsi="Myriad Pro" w:cs="Calibri"/>
          <w:lang w:bidi="ar-SA"/>
        </w:rPr>
        <w:t>)</w:t>
      </w:r>
    </w:p>
    <w:p w14:paraId="49DAE90C" w14:textId="77777777" w:rsidR="005F26B9" w:rsidRPr="008360CC" w:rsidRDefault="005F26B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Assessment of project results in terms of relevance, effectiveness, efficiency, ownership, mainstreaming, sustainability, and impact</w:t>
      </w:r>
    </w:p>
    <w:p w14:paraId="52836083" w14:textId="3B8312CC" w:rsidR="005D1DAE" w:rsidRPr="00A83CE3" w:rsidRDefault="005F26B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Conclusions, recommendations and lessons.</w:t>
      </w:r>
    </w:p>
    <w:p w14:paraId="07D16A0B" w14:textId="37F08B5E" w:rsidR="00EC66D6" w:rsidRPr="00C765B3" w:rsidRDefault="007F10D1" w:rsidP="00A83CE3">
      <w:pPr>
        <w:pStyle w:val="Heading1"/>
        <w:numPr>
          <w:ilvl w:val="0"/>
          <w:numId w:val="23"/>
        </w:numPr>
        <w:rPr>
          <w:rFonts w:ascii="Myriad Pro" w:hAnsi="Myriad Pro"/>
          <w:b w:val="0"/>
          <w:color w:val="1F497D" w:themeColor="text2"/>
        </w:rPr>
      </w:pPr>
      <w:bookmarkStart w:id="9" w:name="_Toc515027625"/>
      <w:bookmarkStart w:id="10" w:name="_Toc515035588"/>
      <w:r>
        <w:rPr>
          <w:rFonts w:ascii="Myriad Pro" w:hAnsi="Myriad Pro"/>
        </w:rPr>
        <w:lastRenderedPageBreak/>
        <w:t>Project Description and Development C</w:t>
      </w:r>
      <w:r w:rsidR="00EC66D6" w:rsidRPr="00C765B3">
        <w:rPr>
          <w:rFonts w:ascii="Myriad Pro" w:hAnsi="Myriad Pro"/>
        </w:rPr>
        <w:t>ontext</w:t>
      </w:r>
      <w:bookmarkEnd w:id="9"/>
      <w:bookmarkEnd w:id="10"/>
    </w:p>
    <w:p w14:paraId="07DDE0F2" w14:textId="77777777" w:rsidR="00127609" w:rsidRPr="00C765B3" w:rsidRDefault="00127609" w:rsidP="00A83CE3">
      <w:pPr>
        <w:pStyle w:val="ListParagraph"/>
        <w:spacing w:after="0"/>
        <w:ind w:left="360"/>
        <w:jc w:val="both"/>
        <w:rPr>
          <w:rFonts w:ascii="Myriad Pro" w:eastAsia="Times New Roman" w:hAnsi="Myriad Pro" w:cs="Calibri"/>
        </w:rPr>
      </w:pPr>
    </w:p>
    <w:p w14:paraId="25EB9666" w14:textId="3376C9C9" w:rsidR="009C4974" w:rsidRPr="00C765B3" w:rsidRDefault="009C4974" w:rsidP="00A83CE3">
      <w:pPr>
        <w:jc w:val="both"/>
        <w:rPr>
          <w:rFonts w:ascii="Myriad Pro" w:eastAsia="MS Mincho" w:hAnsi="Myriad Pro"/>
          <w:color w:val="000000"/>
          <w:lang w:eastAsia="ja-JP" w:bidi="th-TH"/>
        </w:rPr>
      </w:pPr>
      <w:r w:rsidRPr="00C765B3">
        <w:rPr>
          <w:rFonts w:ascii="Myriad Pro" w:eastAsia="Times New Roman" w:hAnsi="Myriad Pro"/>
        </w:rPr>
        <w:t>The project was designed to</w:t>
      </w:r>
      <w:r w:rsidR="00EA0C84" w:rsidRPr="00C765B3">
        <w:rPr>
          <w:rFonts w:ascii="Myriad Pro" w:eastAsia="MS Mincho" w:hAnsi="Myriad Pro"/>
          <w:color w:val="000000"/>
          <w:lang w:eastAsia="ja-JP" w:bidi="th-TH"/>
        </w:rPr>
        <w:t xml:space="preserve"> </w:t>
      </w:r>
      <w:r w:rsidR="00EA0C84" w:rsidRPr="00C765B3">
        <w:rPr>
          <w:rFonts w:ascii="Myriad Pro" w:eastAsia="Times New Roman" w:hAnsi="Myriad Pro"/>
        </w:rPr>
        <w:t>reduce the</w:t>
      </w:r>
      <w:r w:rsidRPr="00C765B3">
        <w:rPr>
          <w:rFonts w:ascii="Myriad Pro" w:eastAsia="MS Mincho" w:hAnsi="Myriad Pro"/>
          <w:color w:val="000000"/>
          <w:lang w:eastAsia="ja-JP" w:bidi="th-TH"/>
        </w:rPr>
        <w:t xml:space="preserve"> annual growth rate of </w:t>
      </w:r>
      <w:r w:rsidR="002C0D4E">
        <w:rPr>
          <w:rFonts w:ascii="Myriad Pro" w:eastAsia="MS Mincho" w:hAnsi="Myriad Pro"/>
          <w:color w:val="000000"/>
          <w:lang w:eastAsia="ja-JP" w:bidi="th-TH"/>
        </w:rPr>
        <w:t>greenhouse gas (</w:t>
      </w:r>
      <w:r w:rsidRPr="00C765B3">
        <w:rPr>
          <w:rFonts w:ascii="Myriad Pro" w:eastAsia="MS Mincho" w:hAnsi="Myriad Pro"/>
          <w:color w:val="000000"/>
          <w:lang w:eastAsia="ja-JP" w:bidi="th-TH"/>
        </w:rPr>
        <w:t>GHG</w:t>
      </w:r>
      <w:r w:rsidR="002C0D4E">
        <w:rPr>
          <w:rFonts w:ascii="Myriad Pro" w:eastAsia="MS Mincho" w:hAnsi="Myriad Pro"/>
          <w:color w:val="000000"/>
          <w:lang w:eastAsia="ja-JP" w:bidi="th-TH"/>
        </w:rPr>
        <w:t>)</w:t>
      </w:r>
      <w:r w:rsidRPr="00C765B3">
        <w:rPr>
          <w:rFonts w:ascii="Myriad Pro" w:eastAsia="MS Mincho" w:hAnsi="Myriad Pro"/>
          <w:color w:val="000000"/>
          <w:lang w:eastAsia="ja-JP" w:bidi="th-TH"/>
        </w:rPr>
        <w:t xml:space="preserve"> emissions from the Malaysia</w:t>
      </w:r>
      <w:r w:rsidR="00EA0C84" w:rsidRPr="00C765B3">
        <w:rPr>
          <w:rFonts w:ascii="Myriad Pro" w:eastAsia="MS Mincho" w:hAnsi="Myriad Pro"/>
          <w:color w:val="000000"/>
          <w:lang w:eastAsia="ja-JP" w:bidi="th-TH"/>
        </w:rPr>
        <w:t>n</w:t>
      </w:r>
      <w:r w:rsidR="004C7864">
        <w:rPr>
          <w:rFonts w:ascii="Myriad Pro" w:eastAsia="MS Mincho" w:hAnsi="Myriad Pro"/>
          <w:color w:val="000000"/>
          <w:lang w:eastAsia="ja-JP" w:bidi="th-TH"/>
        </w:rPr>
        <w:t xml:space="preserve"> buildings sector. </w:t>
      </w:r>
      <w:r w:rsidRPr="00C765B3">
        <w:rPr>
          <w:rFonts w:ascii="Myriad Pro" w:eastAsia="MS Mincho" w:hAnsi="Myriad Pro"/>
          <w:color w:val="000000"/>
          <w:lang w:eastAsia="ja-JP" w:bidi="th-TH"/>
        </w:rPr>
        <w:t>The project objective is the improvement of the energy utilization efficiency in Malaysian buildings, particularly those in the commercial and government sectors, by promoting the energy conserving design of new buildings and by improving the energy utilization efficiency in the operation of existing buildings. The realization of this objective will be facilitated through the removal of barriers to the uptake of building energy efficiency technologies, systems, and practices. The project is in line with the GEF’s climate change strategic program on Promoting Energy Efficiency in Residential and Commercial Buildings (SP-1). It is comprised of activities aimed at improving energy efficiency and promoting the widespread adoption of energy efficient building technologies and practices in the Malaysian buildings sector. Specifically, the proposed project will reduce carbon emissio</w:t>
      </w:r>
      <w:r w:rsidR="00EA777D" w:rsidRPr="00C765B3">
        <w:rPr>
          <w:rFonts w:ascii="Myriad Pro" w:eastAsia="MS Mincho" w:hAnsi="Myriad Pro"/>
          <w:color w:val="000000"/>
          <w:lang w:eastAsia="ja-JP" w:bidi="th-TH"/>
        </w:rPr>
        <w:t xml:space="preserve">ns by an estimated 581.1 ktons </w:t>
      </w:r>
      <w:r w:rsidRPr="00C765B3">
        <w:rPr>
          <w:rFonts w:ascii="Myriad Pro" w:eastAsia="MS Mincho" w:hAnsi="Myriad Pro"/>
          <w:color w:val="000000"/>
          <w:lang w:eastAsia="ja-JP" w:bidi="th-TH"/>
        </w:rPr>
        <w:t>CO</w:t>
      </w:r>
      <w:r w:rsidRPr="00C765B3">
        <w:rPr>
          <w:rFonts w:ascii="Myriad Pro" w:eastAsia="MS Mincho" w:hAnsi="Myriad Pro"/>
          <w:color w:val="000000"/>
          <w:vertAlign w:val="subscript"/>
          <w:lang w:eastAsia="ja-JP" w:bidi="th-TH"/>
        </w:rPr>
        <w:t>2</w:t>
      </w:r>
      <w:r w:rsidRPr="00C765B3">
        <w:rPr>
          <w:rFonts w:ascii="Myriad Pro" w:eastAsia="MS Mincho" w:hAnsi="Myriad Pro"/>
          <w:color w:val="000000"/>
          <w:lang w:eastAsia="ja-JP" w:bidi="th-TH"/>
        </w:rPr>
        <w:t xml:space="preserve"> per year (or cumulative total of about 1,421.3 ktons CO</w:t>
      </w:r>
      <w:r w:rsidRPr="00C765B3">
        <w:rPr>
          <w:rFonts w:ascii="Myriad Pro" w:eastAsia="MS Mincho" w:hAnsi="Myriad Pro"/>
          <w:color w:val="000000"/>
          <w:vertAlign w:val="subscript"/>
          <w:lang w:eastAsia="ja-JP" w:bidi="th-TH"/>
        </w:rPr>
        <w:t>2</w:t>
      </w:r>
      <w:r w:rsidRPr="00C765B3">
        <w:rPr>
          <w:rFonts w:ascii="Myriad Pro" w:eastAsia="MS Mincho" w:hAnsi="Myriad Pro"/>
          <w:color w:val="000000"/>
          <w:lang w:eastAsia="ja-JP" w:bidi="th-TH"/>
        </w:rPr>
        <w:t>) by end of the project. This represents about 4% reduction in CO</w:t>
      </w:r>
      <w:r w:rsidRPr="002C0D4E">
        <w:rPr>
          <w:rFonts w:ascii="Myriad Pro" w:eastAsia="MS Mincho" w:hAnsi="Myriad Pro"/>
          <w:color w:val="000000"/>
          <w:vertAlign w:val="subscript"/>
          <w:lang w:eastAsia="ja-JP" w:bidi="th-TH"/>
        </w:rPr>
        <w:t>2</w:t>
      </w:r>
      <w:r w:rsidRPr="00C765B3">
        <w:rPr>
          <w:rFonts w:ascii="Myriad Pro" w:eastAsia="MS Mincho" w:hAnsi="Myriad Pro"/>
          <w:color w:val="000000"/>
          <w:lang w:eastAsia="ja-JP" w:bidi="th-TH"/>
        </w:rPr>
        <w:t xml:space="preserve"> emissions compared to the magnitude of CO</w:t>
      </w:r>
      <w:r w:rsidRPr="00C765B3">
        <w:rPr>
          <w:rFonts w:ascii="Myriad Pro" w:eastAsia="MS Mincho" w:hAnsi="Myriad Pro"/>
          <w:color w:val="000000"/>
          <w:vertAlign w:val="subscript"/>
          <w:lang w:eastAsia="ja-JP" w:bidi="th-TH"/>
        </w:rPr>
        <w:t>2</w:t>
      </w:r>
      <w:r w:rsidRPr="00C765B3">
        <w:rPr>
          <w:rFonts w:ascii="Myriad Pro" w:eastAsia="MS Mincho" w:hAnsi="Myriad Pro"/>
          <w:color w:val="000000"/>
          <w:lang w:eastAsia="ja-JP" w:bidi="th-TH"/>
        </w:rPr>
        <w:t xml:space="preserve"> emissions under a business-as-usual scenario13. Five years after the project end</w:t>
      </w:r>
      <w:r w:rsidR="005C5F8F">
        <w:rPr>
          <w:rFonts w:ascii="Myriad Pro" w:eastAsia="MS Mincho" w:hAnsi="Myriad Pro"/>
          <w:color w:val="000000"/>
          <w:lang w:eastAsia="ja-JP" w:bidi="th-TH"/>
        </w:rPr>
        <w:t>s</w:t>
      </w:r>
      <w:r w:rsidRPr="00C765B3">
        <w:rPr>
          <w:rFonts w:ascii="Myriad Pro" w:eastAsia="MS Mincho" w:hAnsi="Myriad Pro"/>
          <w:color w:val="000000"/>
          <w:lang w:eastAsia="ja-JP" w:bidi="th-TH"/>
        </w:rPr>
        <w:t>, CO</w:t>
      </w:r>
      <w:r w:rsidRPr="002C0D4E">
        <w:rPr>
          <w:rFonts w:ascii="Myriad Pro" w:eastAsia="MS Mincho" w:hAnsi="Myriad Pro"/>
          <w:color w:val="000000"/>
          <w:vertAlign w:val="subscript"/>
          <w:lang w:eastAsia="ja-JP" w:bidi="th-TH"/>
        </w:rPr>
        <w:t xml:space="preserve">2 </w:t>
      </w:r>
      <w:r w:rsidRPr="00C765B3">
        <w:rPr>
          <w:rFonts w:ascii="Myriad Pro" w:eastAsia="MS Mincho" w:hAnsi="Myriad Pro"/>
          <w:color w:val="000000"/>
          <w:lang w:eastAsia="ja-JP" w:bidi="th-TH"/>
        </w:rPr>
        <w:t>emissions are forecast</w:t>
      </w:r>
      <w:r w:rsidR="005C5F8F">
        <w:rPr>
          <w:rFonts w:ascii="Myriad Pro" w:eastAsia="MS Mincho" w:hAnsi="Myriad Pro"/>
          <w:color w:val="000000"/>
          <w:lang w:eastAsia="ja-JP" w:bidi="th-TH"/>
        </w:rPr>
        <w:t>ed</w:t>
      </w:r>
      <w:r w:rsidRPr="00C765B3">
        <w:rPr>
          <w:rFonts w:ascii="Myriad Pro" w:eastAsia="MS Mincho" w:hAnsi="Myriad Pro"/>
          <w:color w:val="000000"/>
          <w:lang w:eastAsia="ja-JP" w:bidi="th-TH"/>
        </w:rPr>
        <w:t xml:space="preserve"> to be about 7.2% lower in annual emissions if there will be no BSEEP.</w:t>
      </w:r>
    </w:p>
    <w:p w14:paraId="59F58698" w14:textId="77777777" w:rsidR="009C4974" w:rsidRPr="00C765B3" w:rsidRDefault="009C4974" w:rsidP="00A83CE3">
      <w:pPr>
        <w:jc w:val="both"/>
        <w:rPr>
          <w:rFonts w:ascii="Myriad Pro" w:eastAsia="MS Mincho" w:hAnsi="Myriad Pro"/>
          <w:color w:val="000000"/>
          <w:lang w:eastAsia="ja-JP" w:bidi="th-TH"/>
        </w:rPr>
      </w:pPr>
      <w:r w:rsidRPr="00C765B3">
        <w:rPr>
          <w:rFonts w:ascii="Myriad Pro" w:eastAsia="MS Mincho" w:hAnsi="Myriad Pro"/>
          <w:color w:val="000000"/>
          <w:lang w:eastAsia="ja-JP" w:bidi="th-TH"/>
        </w:rPr>
        <w:t>The expected outcomes of the project are the following:</w:t>
      </w:r>
    </w:p>
    <w:p w14:paraId="3B395042" w14:textId="77777777" w:rsidR="009C4974" w:rsidRPr="00C765B3" w:rsidRDefault="009C4974" w:rsidP="00A83CE3">
      <w:pPr>
        <w:spacing w:after="0"/>
        <w:ind w:left="720"/>
        <w:jc w:val="both"/>
        <w:rPr>
          <w:rFonts w:ascii="Myriad Pro" w:eastAsia="MS Mincho" w:hAnsi="Myriad Pro"/>
          <w:color w:val="000000"/>
          <w:lang w:eastAsia="ja-JP" w:bidi="th-TH"/>
        </w:rPr>
      </w:pPr>
      <w:r w:rsidRPr="00C765B3">
        <w:rPr>
          <w:rFonts w:ascii="Myriad Pro" w:eastAsia="MS Mincho" w:hAnsi="Myriad Pro"/>
          <w:b/>
          <w:color w:val="000000"/>
          <w:lang w:eastAsia="ja-JP" w:bidi="th-TH"/>
        </w:rPr>
        <w:t>Outcome 1:</w:t>
      </w:r>
      <w:r w:rsidRPr="00C765B3">
        <w:rPr>
          <w:rFonts w:ascii="Myriad Pro" w:eastAsia="MS Mincho" w:hAnsi="Myriad Pro"/>
          <w:color w:val="000000"/>
          <w:lang w:eastAsia="ja-JP" w:bidi="th-TH"/>
        </w:rPr>
        <w:t xml:space="preserve"> Clear and effective system of monitoring and improving the energy performance of the building sector</w:t>
      </w:r>
    </w:p>
    <w:p w14:paraId="20C8C20E" w14:textId="77777777" w:rsidR="009C4974" w:rsidRPr="00C765B3" w:rsidRDefault="009C4974" w:rsidP="00A83CE3">
      <w:pPr>
        <w:spacing w:after="0"/>
        <w:ind w:left="720"/>
        <w:jc w:val="both"/>
        <w:rPr>
          <w:rFonts w:ascii="Myriad Pro" w:eastAsia="MS Mincho" w:hAnsi="Myriad Pro"/>
          <w:color w:val="000000"/>
          <w:lang w:eastAsia="ja-JP" w:bidi="th-TH"/>
        </w:rPr>
      </w:pPr>
      <w:r w:rsidRPr="00C765B3">
        <w:rPr>
          <w:rFonts w:ascii="Myriad Pro" w:eastAsia="MS Mincho" w:hAnsi="Myriad Pro"/>
          <w:b/>
          <w:color w:val="000000"/>
          <w:lang w:eastAsia="ja-JP" w:bidi="th-TH"/>
        </w:rPr>
        <w:t>Outcome 2:</w:t>
      </w:r>
      <w:r w:rsidRPr="00C765B3">
        <w:rPr>
          <w:rFonts w:ascii="Myriad Pro" w:eastAsia="MS Mincho" w:hAnsi="Myriad Pro"/>
          <w:color w:val="000000"/>
          <w:lang w:eastAsia="ja-JP" w:bidi="th-TH"/>
        </w:rPr>
        <w:t xml:space="preserve"> Implementation of, and compliance to, favorable policies that encourage the application of EE technologies in the country’s buildings sector</w:t>
      </w:r>
    </w:p>
    <w:p w14:paraId="50C950E7" w14:textId="77777777" w:rsidR="009C4974" w:rsidRPr="00C765B3" w:rsidRDefault="009C4974" w:rsidP="00A83CE3">
      <w:pPr>
        <w:spacing w:after="0"/>
        <w:ind w:left="720"/>
        <w:jc w:val="both"/>
        <w:rPr>
          <w:rFonts w:ascii="Myriad Pro" w:eastAsia="MS Mincho" w:hAnsi="Myriad Pro"/>
          <w:color w:val="000000"/>
          <w:lang w:eastAsia="ja-JP" w:bidi="th-TH"/>
        </w:rPr>
      </w:pPr>
      <w:r w:rsidRPr="00C765B3">
        <w:rPr>
          <w:rFonts w:ascii="Myriad Pro" w:eastAsia="MS Mincho" w:hAnsi="Myriad Pro"/>
          <w:b/>
          <w:color w:val="000000"/>
          <w:lang w:eastAsia="ja-JP" w:bidi="th-TH"/>
        </w:rPr>
        <w:t>Outcome 3:</w:t>
      </w:r>
      <w:r w:rsidRPr="00C765B3">
        <w:rPr>
          <w:rFonts w:ascii="Myriad Pro" w:eastAsia="MS Mincho" w:hAnsi="Myriad Pro"/>
          <w:color w:val="000000"/>
          <w:lang w:eastAsia="ja-JP" w:bidi="th-TH"/>
        </w:rPr>
        <w:t xml:space="preserve"> Availability of financial and institutional support for initiatives on EE building technology applications</w:t>
      </w:r>
    </w:p>
    <w:p w14:paraId="56318223" w14:textId="77777777" w:rsidR="009C4974" w:rsidRPr="00C765B3" w:rsidRDefault="009C4974" w:rsidP="00A83CE3">
      <w:pPr>
        <w:spacing w:after="0"/>
        <w:ind w:left="720"/>
        <w:jc w:val="both"/>
        <w:rPr>
          <w:rFonts w:ascii="Myriad Pro" w:eastAsia="MS Mincho" w:hAnsi="Myriad Pro"/>
          <w:color w:val="000000"/>
          <w:lang w:eastAsia="ja-JP" w:bidi="th-TH"/>
        </w:rPr>
      </w:pPr>
      <w:r w:rsidRPr="00C765B3">
        <w:rPr>
          <w:rFonts w:ascii="Myriad Pro" w:eastAsia="MS Mincho" w:hAnsi="Myriad Pro"/>
          <w:b/>
          <w:color w:val="000000"/>
          <w:lang w:eastAsia="ja-JP" w:bidi="th-TH"/>
        </w:rPr>
        <w:t>Outcome 4:</w:t>
      </w:r>
      <w:r w:rsidRPr="00C765B3">
        <w:rPr>
          <w:rFonts w:ascii="Myriad Pro" w:eastAsia="MS Mincho" w:hAnsi="Myriad Pro"/>
          <w:color w:val="000000"/>
          <w:lang w:eastAsia="ja-JP" w:bidi="th-TH"/>
        </w:rPr>
        <w:t xml:space="preserve"> Enhanced awareness of the government, public and the buildings sector on EE building technology applications</w:t>
      </w:r>
    </w:p>
    <w:p w14:paraId="5276EBC4" w14:textId="164C721D" w:rsidR="00022B5A" w:rsidRPr="00C765B3" w:rsidRDefault="009C4974" w:rsidP="00A83CE3">
      <w:pPr>
        <w:spacing w:after="0"/>
        <w:ind w:left="720"/>
        <w:jc w:val="both"/>
        <w:rPr>
          <w:rFonts w:ascii="Myriad Pro" w:eastAsia="Times New Roman" w:hAnsi="Myriad Pro" w:cs="Calibri"/>
        </w:rPr>
      </w:pPr>
      <w:r w:rsidRPr="00C765B3">
        <w:rPr>
          <w:rFonts w:ascii="Myriad Pro" w:eastAsia="MS Mincho" w:hAnsi="Myriad Pro"/>
          <w:b/>
          <w:color w:val="000000"/>
          <w:lang w:eastAsia="ja-JP" w:bidi="th-TH"/>
        </w:rPr>
        <w:t>Outcome</w:t>
      </w:r>
      <w:r w:rsidR="00F82704" w:rsidRPr="00C765B3">
        <w:rPr>
          <w:rFonts w:ascii="Myriad Pro" w:eastAsia="MS Mincho" w:hAnsi="Myriad Pro"/>
          <w:b/>
          <w:color w:val="000000"/>
          <w:lang w:eastAsia="ja-JP" w:bidi="th-TH"/>
        </w:rPr>
        <w:t xml:space="preserve"> </w:t>
      </w:r>
      <w:r w:rsidRPr="00C765B3">
        <w:rPr>
          <w:rFonts w:ascii="Myriad Pro" w:eastAsia="MS Mincho" w:hAnsi="Myriad Pro"/>
          <w:b/>
          <w:color w:val="000000"/>
          <w:lang w:eastAsia="ja-JP" w:bidi="th-TH"/>
        </w:rPr>
        <w:t>5:</w:t>
      </w:r>
      <w:r w:rsidRPr="00C765B3">
        <w:rPr>
          <w:rFonts w:ascii="Myriad Pro" w:eastAsia="MS Mincho" w:hAnsi="Myriad Pro"/>
          <w:color w:val="000000"/>
          <w:lang w:eastAsia="ja-JP" w:bidi="th-TH"/>
        </w:rPr>
        <w:t xml:space="preserve"> Improved confidence in the feasibility, performance, energy, environmental and economic benefits of EE building technology applications leading to the replication of the EE technology application demonstrations.</w:t>
      </w:r>
    </w:p>
    <w:p w14:paraId="74024828" w14:textId="57E1F5AD" w:rsidR="009C4974" w:rsidRPr="00C765B3" w:rsidRDefault="009C4974" w:rsidP="00A83CE3">
      <w:pPr>
        <w:jc w:val="both"/>
        <w:rPr>
          <w:rFonts w:ascii="Myriad Pro" w:hAnsi="Myriad Pro"/>
        </w:rPr>
      </w:pPr>
    </w:p>
    <w:p w14:paraId="7AA5AE2D" w14:textId="77777777" w:rsidR="00AD6AA6" w:rsidRPr="00C765B3" w:rsidRDefault="00AD6AA6" w:rsidP="00A83CE3">
      <w:pPr>
        <w:pStyle w:val="ListParagraph"/>
        <w:keepNext/>
        <w:keepLines/>
        <w:numPr>
          <w:ilvl w:val="0"/>
          <w:numId w:val="24"/>
        </w:numPr>
        <w:spacing w:before="200" w:after="0"/>
        <w:contextualSpacing w:val="0"/>
        <w:outlineLvl w:val="1"/>
        <w:rPr>
          <w:rFonts w:ascii="Myriad Pro" w:hAnsi="Myriad Pro"/>
          <w:b/>
          <w:vanish/>
        </w:rPr>
      </w:pPr>
      <w:bookmarkStart w:id="11" w:name="_Toc511816498"/>
      <w:bookmarkStart w:id="12" w:name="_Toc515027626"/>
      <w:bookmarkStart w:id="13" w:name="_Toc515027935"/>
      <w:bookmarkStart w:id="14" w:name="_Toc515034769"/>
      <w:bookmarkStart w:id="15" w:name="_Toc515034838"/>
      <w:bookmarkStart w:id="16" w:name="_Toc515034908"/>
      <w:bookmarkStart w:id="17" w:name="_Toc515035589"/>
      <w:bookmarkEnd w:id="11"/>
      <w:bookmarkEnd w:id="12"/>
      <w:bookmarkEnd w:id="13"/>
      <w:bookmarkEnd w:id="14"/>
      <w:bookmarkEnd w:id="15"/>
      <w:bookmarkEnd w:id="16"/>
      <w:bookmarkEnd w:id="17"/>
    </w:p>
    <w:p w14:paraId="24414860" w14:textId="166A8A6F" w:rsidR="00E15957" w:rsidRDefault="00EC66D6" w:rsidP="00A83CE3">
      <w:pPr>
        <w:pStyle w:val="Heading2"/>
        <w:numPr>
          <w:ilvl w:val="1"/>
          <w:numId w:val="24"/>
        </w:numPr>
        <w:ind w:left="432"/>
        <w:jc w:val="both"/>
        <w:rPr>
          <w:rFonts w:ascii="Myriad Pro" w:hAnsi="Myriad Pro"/>
        </w:rPr>
      </w:pPr>
      <w:bookmarkStart w:id="18" w:name="_Toc515027627"/>
      <w:bookmarkStart w:id="19" w:name="_Toc515035590"/>
      <w:r w:rsidRPr="008360CC">
        <w:rPr>
          <w:rFonts w:ascii="Myriad Pro" w:hAnsi="Myriad Pro"/>
        </w:rPr>
        <w:t xml:space="preserve">Project </w:t>
      </w:r>
      <w:r w:rsidR="008360CC" w:rsidRPr="008360CC">
        <w:rPr>
          <w:rFonts w:ascii="Myriad Pro" w:hAnsi="Myriad Pro"/>
        </w:rPr>
        <w:t>Development Background and Chronology</w:t>
      </w:r>
      <w:bookmarkEnd w:id="18"/>
      <w:bookmarkEnd w:id="19"/>
      <w:r w:rsidR="008360CC" w:rsidRPr="008360CC">
        <w:rPr>
          <w:rFonts w:ascii="Myriad Pro" w:hAnsi="Myriad Pro"/>
        </w:rPr>
        <w:t xml:space="preserve"> </w:t>
      </w:r>
      <w:r w:rsidR="00E27461" w:rsidRPr="008360CC">
        <w:rPr>
          <w:rFonts w:ascii="Myriad Pro" w:hAnsi="Myriad Pro"/>
        </w:rPr>
        <w:t xml:space="preserve"> </w:t>
      </w:r>
    </w:p>
    <w:p w14:paraId="28B33A83" w14:textId="77777777" w:rsidR="008360CC" w:rsidRPr="008360CC" w:rsidRDefault="008360CC" w:rsidP="00A83CE3"/>
    <w:p w14:paraId="6BF86F4B" w14:textId="18BC3874" w:rsidR="00CF0ABE" w:rsidRPr="00C765B3" w:rsidRDefault="0051572E" w:rsidP="00A83CE3">
      <w:pPr>
        <w:spacing w:after="0"/>
        <w:jc w:val="both"/>
        <w:rPr>
          <w:rFonts w:ascii="Myriad Pro" w:eastAsia="Times New Roman" w:hAnsi="Myriad Pro" w:cs="Calibri"/>
        </w:rPr>
      </w:pPr>
      <w:r w:rsidRPr="00C765B3">
        <w:rPr>
          <w:rFonts w:ascii="Myriad Pro" w:eastAsia="Times New Roman" w:hAnsi="Myriad Pro" w:cs="Calibri"/>
        </w:rPr>
        <w:t>A</w:t>
      </w:r>
      <w:r w:rsidR="00BA4924" w:rsidRPr="00C765B3">
        <w:rPr>
          <w:rFonts w:ascii="Myriad Pro" w:eastAsia="Times New Roman" w:hAnsi="Myriad Pro" w:cs="Calibri"/>
        </w:rPr>
        <w:t xml:space="preserve"> </w:t>
      </w:r>
      <w:r w:rsidR="00233BCC" w:rsidRPr="00C765B3">
        <w:rPr>
          <w:rFonts w:ascii="Myriad Pro" w:eastAsia="Times New Roman" w:hAnsi="Myriad Pro" w:cs="Calibri"/>
        </w:rPr>
        <w:t>summary of</w:t>
      </w:r>
      <w:r w:rsidRPr="00C765B3">
        <w:rPr>
          <w:rFonts w:ascii="Myriad Pro" w:eastAsia="Times New Roman" w:hAnsi="Myriad Pro" w:cs="Calibri"/>
        </w:rPr>
        <w:t xml:space="preserve"> </w:t>
      </w:r>
      <w:r w:rsidR="00BA4924" w:rsidRPr="00C765B3">
        <w:rPr>
          <w:rFonts w:ascii="Myriad Pro" w:eastAsia="Times New Roman" w:hAnsi="Myriad Pro" w:cs="Calibri"/>
        </w:rPr>
        <w:t xml:space="preserve">project development, </w:t>
      </w:r>
      <w:r w:rsidRPr="00C765B3">
        <w:rPr>
          <w:rFonts w:ascii="Myriad Pro" w:eastAsia="Times New Roman" w:hAnsi="Myriad Pro" w:cs="Calibri"/>
        </w:rPr>
        <w:t xml:space="preserve">implementation </w:t>
      </w:r>
      <w:r w:rsidR="006E687F" w:rsidRPr="00C765B3">
        <w:rPr>
          <w:rFonts w:ascii="Myriad Pro" w:eastAsia="Times New Roman" w:hAnsi="Myriad Pro" w:cs="Calibri"/>
        </w:rPr>
        <w:t xml:space="preserve">history and </w:t>
      </w:r>
      <w:r w:rsidR="00790235" w:rsidRPr="00C765B3">
        <w:rPr>
          <w:rFonts w:ascii="Myriad Pro" w:eastAsia="Times New Roman" w:hAnsi="Myriad Pro" w:cs="Calibri"/>
        </w:rPr>
        <w:t>chronology of important events</w:t>
      </w:r>
      <w:r w:rsidRPr="00C765B3">
        <w:rPr>
          <w:rFonts w:ascii="Myriad Pro" w:eastAsia="Times New Roman" w:hAnsi="Myriad Pro" w:cs="Calibri"/>
        </w:rPr>
        <w:t xml:space="preserve"> is shown below:</w:t>
      </w:r>
    </w:p>
    <w:p w14:paraId="442B01C3" w14:textId="77777777" w:rsidR="001D6486" w:rsidRPr="00C765B3" w:rsidRDefault="001D6486" w:rsidP="00A83CE3">
      <w:pPr>
        <w:spacing w:after="0"/>
        <w:ind w:left="720"/>
        <w:jc w:val="both"/>
        <w:rPr>
          <w:rFonts w:ascii="Myriad Pro" w:eastAsia="Times New Roman" w:hAnsi="Myriad Pro" w:cs="Calibri"/>
        </w:rPr>
      </w:pPr>
    </w:p>
    <w:p w14:paraId="19D97B58" w14:textId="30EA116D" w:rsidR="00CF0ABE" w:rsidRPr="00AB58A4" w:rsidRDefault="00CF0ABE" w:rsidP="00A83CE3">
      <w:pPr>
        <w:pStyle w:val="Caption"/>
        <w:keepNext/>
        <w:spacing w:line="276" w:lineRule="auto"/>
        <w:jc w:val="center"/>
        <w:rPr>
          <w:rFonts w:ascii="Myriad Pro" w:eastAsia="Times New Roman" w:hAnsi="Myriad Pro" w:cs="Calibri"/>
          <w:iCs w:val="0"/>
          <w:color w:val="000000" w:themeColor="text1"/>
          <w:sz w:val="22"/>
          <w:szCs w:val="22"/>
        </w:rPr>
      </w:pPr>
      <w:bookmarkStart w:id="20" w:name="_Toc515035653"/>
      <w:r w:rsidRPr="00AB58A4">
        <w:rPr>
          <w:rFonts w:ascii="Myriad Pro" w:eastAsia="Times New Roman" w:hAnsi="Myriad Pro" w:cs="Calibri"/>
          <w:iCs w:val="0"/>
          <w:color w:val="000000" w:themeColor="text1"/>
          <w:sz w:val="22"/>
          <w:szCs w:val="22"/>
        </w:rPr>
        <w:t xml:space="preserve">Table </w:t>
      </w:r>
      <w:r w:rsidRPr="00AB58A4">
        <w:rPr>
          <w:rFonts w:ascii="Myriad Pro" w:eastAsia="Times New Roman" w:hAnsi="Myriad Pro" w:cs="Calibri"/>
          <w:iCs w:val="0"/>
          <w:color w:val="000000" w:themeColor="text1"/>
          <w:sz w:val="22"/>
          <w:szCs w:val="22"/>
        </w:rPr>
        <w:fldChar w:fldCharType="begin"/>
      </w:r>
      <w:r w:rsidRPr="00AB58A4">
        <w:rPr>
          <w:rFonts w:ascii="Myriad Pro" w:eastAsia="Times New Roman" w:hAnsi="Myriad Pro" w:cs="Calibri"/>
          <w:iCs w:val="0"/>
          <w:color w:val="000000" w:themeColor="text1"/>
          <w:sz w:val="22"/>
          <w:szCs w:val="22"/>
        </w:rPr>
        <w:instrText xml:space="preserve"> SEQ Table \* ARABIC </w:instrText>
      </w:r>
      <w:r w:rsidRPr="00AB58A4">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1</w:t>
      </w:r>
      <w:r w:rsidRPr="00AB58A4">
        <w:rPr>
          <w:rFonts w:ascii="Myriad Pro" w:eastAsia="Times New Roman" w:hAnsi="Myriad Pro" w:cs="Calibri"/>
          <w:iCs w:val="0"/>
          <w:color w:val="000000" w:themeColor="text1"/>
          <w:sz w:val="22"/>
          <w:szCs w:val="22"/>
        </w:rPr>
        <w:fldChar w:fldCharType="end"/>
      </w:r>
      <w:r w:rsidRPr="00AB58A4">
        <w:rPr>
          <w:rFonts w:ascii="Myriad Pro" w:eastAsia="Times New Roman" w:hAnsi="Myriad Pro" w:cs="Calibri"/>
          <w:iCs w:val="0"/>
          <w:color w:val="000000" w:themeColor="text1"/>
          <w:sz w:val="22"/>
          <w:szCs w:val="22"/>
        </w:rPr>
        <w:t>: Key Project Milestones/Events</w:t>
      </w:r>
      <w:bookmarkEnd w:id="20"/>
    </w:p>
    <w:tbl>
      <w:tblPr>
        <w:tblStyle w:val="TableGrid"/>
        <w:tblW w:w="0" w:type="auto"/>
        <w:jc w:val="center"/>
        <w:tblLook w:val="04A0" w:firstRow="1" w:lastRow="0" w:firstColumn="1" w:lastColumn="0" w:noHBand="0" w:noVBand="1"/>
      </w:tblPr>
      <w:tblGrid>
        <w:gridCol w:w="5784"/>
        <w:gridCol w:w="3491"/>
      </w:tblGrid>
      <w:tr w:rsidR="00A64803" w:rsidRPr="007F10D1" w14:paraId="0D1BA1F0" w14:textId="77777777" w:rsidTr="00A83CE3">
        <w:trPr>
          <w:tblHeader/>
          <w:jc w:val="center"/>
        </w:trPr>
        <w:tc>
          <w:tcPr>
            <w:tcW w:w="5784" w:type="dxa"/>
            <w:tcBorders>
              <w:bottom w:val="single" w:sz="4" w:space="0" w:color="auto"/>
            </w:tcBorders>
            <w:vAlign w:val="center"/>
          </w:tcPr>
          <w:p w14:paraId="2B88BA67" w14:textId="6481EB89" w:rsidR="00A64803" w:rsidRPr="005D1DAE" w:rsidRDefault="00A64803" w:rsidP="00A83CE3">
            <w:pPr>
              <w:pStyle w:val="CommentText"/>
              <w:spacing w:before="0" w:line="276" w:lineRule="auto"/>
              <w:jc w:val="center"/>
              <w:rPr>
                <w:rFonts w:ascii="Myriad Pro" w:hAnsi="Myriad Pro" w:cs="Calibri"/>
                <w:b/>
              </w:rPr>
            </w:pPr>
            <w:r w:rsidRPr="005D1DAE">
              <w:rPr>
                <w:rFonts w:ascii="Myriad Pro" w:hAnsi="Myriad Pro" w:cs="Calibri"/>
                <w:b/>
              </w:rPr>
              <w:t>Key Project Milestones</w:t>
            </w:r>
            <w:r w:rsidR="003E7340" w:rsidRPr="005D1DAE">
              <w:rPr>
                <w:rFonts w:ascii="Myriad Pro" w:hAnsi="Myriad Pro" w:cs="Calibri"/>
                <w:b/>
              </w:rPr>
              <w:t>/Events</w:t>
            </w:r>
          </w:p>
        </w:tc>
        <w:tc>
          <w:tcPr>
            <w:tcW w:w="3491" w:type="dxa"/>
            <w:tcBorders>
              <w:bottom w:val="single" w:sz="4" w:space="0" w:color="auto"/>
            </w:tcBorders>
            <w:vAlign w:val="center"/>
          </w:tcPr>
          <w:p w14:paraId="3763DCD5" w14:textId="6EE02E57" w:rsidR="00A64803" w:rsidRPr="005D1DAE" w:rsidRDefault="00A64803" w:rsidP="00A83CE3">
            <w:pPr>
              <w:pStyle w:val="CommentText"/>
              <w:spacing w:before="0" w:line="276" w:lineRule="auto"/>
              <w:jc w:val="center"/>
              <w:rPr>
                <w:rFonts w:ascii="Myriad Pro" w:hAnsi="Myriad Pro" w:cs="Calibri"/>
                <w:b/>
              </w:rPr>
            </w:pPr>
            <w:r w:rsidRPr="005D1DAE">
              <w:rPr>
                <w:rFonts w:ascii="Myriad Pro" w:hAnsi="Myriad Pro" w:cs="Calibri"/>
                <w:b/>
              </w:rPr>
              <w:t>Timeframe</w:t>
            </w:r>
          </w:p>
        </w:tc>
      </w:tr>
      <w:tr w:rsidR="0051572E" w:rsidRPr="007F10D1" w14:paraId="08F425C3" w14:textId="2A2BCF5B" w:rsidTr="00A83CE3">
        <w:trPr>
          <w:jc w:val="center"/>
        </w:trPr>
        <w:tc>
          <w:tcPr>
            <w:tcW w:w="5784" w:type="dxa"/>
            <w:tcBorders>
              <w:top w:val="single" w:sz="4" w:space="0" w:color="auto"/>
              <w:left w:val="single" w:sz="4" w:space="0" w:color="auto"/>
              <w:bottom w:val="single" w:sz="4" w:space="0" w:color="auto"/>
              <w:right w:val="single" w:sz="4" w:space="0" w:color="auto"/>
            </w:tcBorders>
            <w:vAlign w:val="center"/>
          </w:tcPr>
          <w:p w14:paraId="40EAC0D3" w14:textId="380B3825" w:rsidR="0051572E" w:rsidRPr="005D1DAE" w:rsidRDefault="0051572E" w:rsidP="00A83CE3">
            <w:pPr>
              <w:pStyle w:val="CommentText"/>
              <w:spacing w:before="0" w:line="276" w:lineRule="auto"/>
              <w:jc w:val="both"/>
              <w:rPr>
                <w:rFonts w:ascii="Myriad Pro" w:hAnsi="Myriad Pro" w:cs="Calibri"/>
              </w:rPr>
            </w:pPr>
            <w:r w:rsidRPr="005D1DAE">
              <w:rPr>
                <w:rFonts w:ascii="Myriad Pro" w:hAnsi="Myriad Pro" w:cs="Calibri"/>
              </w:rPr>
              <w:t>PIF approval date</w:t>
            </w:r>
          </w:p>
        </w:tc>
        <w:tc>
          <w:tcPr>
            <w:tcW w:w="3491" w:type="dxa"/>
            <w:tcBorders>
              <w:top w:val="single" w:sz="4" w:space="0" w:color="auto"/>
              <w:left w:val="single" w:sz="4" w:space="0" w:color="auto"/>
              <w:bottom w:val="single" w:sz="4" w:space="0" w:color="auto"/>
              <w:right w:val="single" w:sz="4" w:space="0" w:color="auto"/>
            </w:tcBorders>
            <w:vAlign w:val="center"/>
          </w:tcPr>
          <w:p w14:paraId="6DBE9EBD" w14:textId="09C282DD" w:rsidR="0051572E" w:rsidRPr="005D1DAE" w:rsidRDefault="0051572E" w:rsidP="00A83CE3">
            <w:pPr>
              <w:pStyle w:val="CommentText"/>
              <w:spacing w:before="0" w:line="276" w:lineRule="auto"/>
              <w:jc w:val="both"/>
              <w:rPr>
                <w:rFonts w:ascii="Myriad Pro" w:hAnsi="Myriad Pro" w:cs="Calibri"/>
                <w:b/>
                <w:bCs/>
              </w:rPr>
            </w:pPr>
            <w:r w:rsidRPr="005D1DAE">
              <w:rPr>
                <w:rFonts w:ascii="Myriad Pro" w:hAnsi="Myriad Pro" w:cs="Calibri"/>
              </w:rPr>
              <w:t>Feb</w:t>
            </w:r>
            <w:r w:rsidR="00A64803" w:rsidRPr="005D1DAE">
              <w:rPr>
                <w:rFonts w:ascii="Myriad Pro" w:hAnsi="Myriad Pro" w:cs="Calibri"/>
              </w:rPr>
              <w:t>ruary</w:t>
            </w:r>
            <w:r w:rsidRPr="005D1DAE">
              <w:rPr>
                <w:rFonts w:ascii="Myriad Pro" w:hAnsi="Myriad Pro" w:cs="Calibri"/>
              </w:rPr>
              <w:t xml:space="preserve"> 22, 2008</w:t>
            </w:r>
          </w:p>
        </w:tc>
      </w:tr>
      <w:tr w:rsidR="0051572E" w:rsidRPr="007F10D1" w14:paraId="16888524" w14:textId="44DC99D8" w:rsidTr="00A83CE3">
        <w:trPr>
          <w:jc w:val="center"/>
        </w:trPr>
        <w:tc>
          <w:tcPr>
            <w:tcW w:w="5784" w:type="dxa"/>
            <w:tcBorders>
              <w:top w:val="single" w:sz="4" w:space="0" w:color="auto"/>
              <w:left w:val="single" w:sz="4" w:space="0" w:color="auto"/>
              <w:bottom w:val="single" w:sz="4" w:space="0" w:color="auto"/>
              <w:right w:val="single" w:sz="4" w:space="0" w:color="auto"/>
            </w:tcBorders>
            <w:vAlign w:val="center"/>
          </w:tcPr>
          <w:p w14:paraId="19596BC8" w14:textId="76B056DD" w:rsidR="0051572E" w:rsidRPr="005D1DAE" w:rsidRDefault="0051572E" w:rsidP="00A83CE3">
            <w:pPr>
              <w:pStyle w:val="CommentText"/>
              <w:spacing w:before="0" w:line="276" w:lineRule="auto"/>
              <w:jc w:val="both"/>
              <w:rPr>
                <w:rFonts w:ascii="Myriad Pro" w:hAnsi="Myriad Pro" w:cs="Calibri"/>
                <w:b/>
                <w:bCs/>
              </w:rPr>
            </w:pPr>
            <w:r w:rsidRPr="005D1DAE">
              <w:rPr>
                <w:rFonts w:ascii="Myriad Pro" w:hAnsi="Myriad Pro" w:cs="Calibri"/>
              </w:rPr>
              <w:t>CEO endorsement date</w:t>
            </w:r>
          </w:p>
        </w:tc>
        <w:tc>
          <w:tcPr>
            <w:tcW w:w="3491" w:type="dxa"/>
            <w:tcBorders>
              <w:top w:val="single" w:sz="4" w:space="0" w:color="auto"/>
              <w:left w:val="single" w:sz="4" w:space="0" w:color="auto"/>
              <w:bottom w:val="single" w:sz="4" w:space="0" w:color="auto"/>
              <w:right w:val="single" w:sz="4" w:space="0" w:color="auto"/>
            </w:tcBorders>
            <w:vAlign w:val="center"/>
          </w:tcPr>
          <w:p w14:paraId="5E06BD92" w14:textId="0623065F" w:rsidR="0051572E" w:rsidRPr="005D1DAE" w:rsidRDefault="0051572E" w:rsidP="00A83CE3">
            <w:pPr>
              <w:pStyle w:val="CommentText"/>
              <w:spacing w:before="0" w:line="276" w:lineRule="auto"/>
              <w:jc w:val="both"/>
              <w:rPr>
                <w:rFonts w:ascii="Myriad Pro" w:hAnsi="Myriad Pro" w:cs="Calibri"/>
                <w:b/>
                <w:bCs/>
              </w:rPr>
            </w:pPr>
            <w:r w:rsidRPr="005D1DAE">
              <w:rPr>
                <w:rFonts w:ascii="Myriad Pro" w:hAnsi="Myriad Pro" w:cs="Calibri"/>
              </w:rPr>
              <w:t>Dec</w:t>
            </w:r>
            <w:r w:rsidR="00A64803" w:rsidRPr="005D1DAE">
              <w:rPr>
                <w:rFonts w:ascii="Myriad Pro" w:hAnsi="Myriad Pro" w:cs="Calibri"/>
              </w:rPr>
              <w:t>ember</w:t>
            </w:r>
            <w:r w:rsidRPr="005D1DAE">
              <w:rPr>
                <w:rFonts w:ascii="Myriad Pro" w:hAnsi="Myriad Pro" w:cs="Calibri"/>
              </w:rPr>
              <w:t xml:space="preserve"> 30, 2009</w:t>
            </w:r>
          </w:p>
        </w:tc>
      </w:tr>
      <w:tr w:rsidR="0051572E" w:rsidRPr="007F10D1" w14:paraId="581ECD51" w14:textId="43A37C88" w:rsidTr="00A83CE3">
        <w:trPr>
          <w:jc w:val="center"/>
        </w:trPr>
        <w:tc>
          <w:tcPr>
            <w:tcW w:w="5784" w:type="dxa"/>
            <w:tcBorders>
              <w:top w:val="single" w:sz="4" w:space="0" w:color="auto"/>
              <w:left w:val="single" w:sz="4" w:space="0" w:color="auto"/>
              <w:bottom w:val="single" w:sz="4" w:space="0" w:color="auto"/>
              <w:right w:val="single" w:sz="4" w:space="0" w:color="auto"/>
            </w:tcBorders>
            <w:vAlign w:val="center"/>
          </w:tcPr>
          <w:p w14:paraId="0E68735F" w14:textId="171FFD8E" w:rsidR="0051572E" w:rsidRPr="005D1DAE" w:rsidRDefault="0051572E" w:rsidP="00A83CE3">
            <w:pPr>
              <w:pStyle w:val="CommentText"/>
              <w:spacing w:before="0" w:line="276" w:lineRule="auto"/>
              <w:jc w:val="both"/>
              <w:rPr>
                <w:rFonts w:ascii="Myriad Pro" w:hAnsi="Myriad Pro" w:cs="Calibri"/>
                <w:b/>
                <w:bCs/>
              </w:rPr>
            </w:pPr>
            <w:r w:rsidRPr="005D1DAE">
              <w:rPr>
                <w:rFonts w:ascii="Myriad Pro" w:hAnsi="Myriad Pro" w:cs="Calibri"/>
              </w:rPr>
              <w:lastRenderedPageBreak/>
              <w:t>Pro</w:t>
            </w:r>
            <w:r w:rsidR="002C0D4E">
              <w:rPr>
                <w:rFonts w:ascii="Myriad Pro" w:hAnsi="Myriad Pro" w:cs="Calibri"/>
              </w:rPr>
              <w:t xml:space="preserve">ject </w:t>
            </w:r>
            <w:r w:rsidR="00A64803" w:rsidRPr="005D1DAE">
              <w:rPr>
                <w:rFonts w:ascii="Myriad Pro" w:hAnsi="Myriad Pro" w:cs="Calibri"/>
              </w:rPr>
              <w:t>D</w:t>
            </w:r>
            <w:r w:rsidR="002C0D4E">
              <w:rPr>
                <w:rFonts w:ascii="Myriad Pro" w:hAnsi="Myriad Pro" w:cs="Calibri"/>
              </w:rPr>
              <w:t xml:space="preserve">ocument (Prodoc) </w:t>
            </w:r>
            <w:r w:rsidRPr="005D1DAE">
              <w:rPr>
                <w:rFonts w:ascii="Myriad Pro" w:hAnsi="Myriad Pro" w:cs="Calibri"/>
              </w:rPr>
              <w:t>Signature date (project start date)</w:t>
            </w:r>
          </w:p>
        </w:tc>
        <w:tc>
          <w:tcPr>
            <w:tcW w:w="3491" w:type="dxa"/>
            <w:tcBorders>
              <w:top w:val="single" w:sz="4" w:space="0" w:color="auto"/>
              <w:left w:val="single" w:sz="4" w:space="0" w:color="auto"/>
              <w:bottom w:val="single" w:sz="4" w:space="0" w:color="auto"/>
              <w:right w:val="single" w:sz="4" w:space="0" w:color="auto"/>
            </w:tcBorders>
            <w:vAlign w:val="center"/>
          </w:tcPr>
          <w:p w14:paraId="71ED35DC" w14:textId="08B812D4" w:rsidR="0051572E" w:rsidRPr="005D1DAE" w:rsidRDefault="0051572E" w:rsidP="00A83CE3">
            <w:pPr>
              <w:pStyle w:val="CommentText"/>
              <w:spacing w:before="0" w:line="276" w:lineRule="auto"/>
              <w:jc w:val="both"/>
              <w:rPr>
                <w:rFonts w:ascii="Myriad Pro" w:hAnsi="Myriad Pro" w:cs="Calibri"/>
                <w:b/>
                <w:bCs/>
              </w:rPr>
            </w:pPr>
            <w:r w:rsidRPr="005D1DAE">
              <w:rPr>
                <w:rFonts w:ascii="Myriad Pro" w:hAnsi="Myriad Pro" w:cs="Calibri"/>
              </w:rPr>
              <w:t>Jul</w:t>
            </w:r>
            <w:r w:rsidR="00A64803" w:rsidRPr="005D1DAE">
              <w:rPr>
                <w:rFonts w:ascii="Myriad Pro" w:hAnsi="Myriad Pro" w:cs="Calibri"/>
              </w:rPr>
              <w:t>y</w:t>
            </w:r>
            <w:r w:rsidRPr="005D1DAE">
              <w:rPr>
                <w:rFonts w:ascii="Myriad Pro" w:hAnsi="Myriad Pro" w:cs="Calibri"/>
              </w:rPr>
              <w:t xml:space="preserve"> 8, 2010</w:t>
            </w:r>
          </w:p>
        </w:tc>
      </w:tr>
      <w:tr w:rsidR="00A64803" w:rsidRPr="007F10D1" w14:paraId="5727F2B1" w14:textId="77777777" w:rsidTr="00A83CE3">
        <w:trPr>
          <w:jc w:val="center"/>
        </w:trPr>
        <w:tc>
          <w:tcPr>
            <w:tcW w:w="5784" w:type="dxa"/>
            <w:tcBorders>
              <w:top w:val="single" w:sz="4" w:space="0" w:color="auto"/>
            </w:tcBorders>
            <w:vAlign w:val="center"/>
          </w:tcPr>
          <w:p w14:paraId="2FD5AB05" w14:textId="68A78FEA" w:rsidR="00A64803" w:rsidRPr="005D1DAE" w:rsidRDefault="0065768F" w:rsidP="00A83CE3">
            <w:pPr>
              <w:pStyle w:val="CommentText"/>
              <w:spacing w:before="0" w:line="276" w:lineRule="auto"/>
              <w:jc w:val="both"/>
              <w:rPr>
                <w:rFonts w:ascii="Myriad Pro" w:hAnsi="Myriad Pro" w:cs="Calibri"/>
                <w:b/>
                <w:bCs/>
              </w:rPr>
            </w:pPr>
            <w:r w:rsidRPr="005D1DAE">
              <w:rPr>
                <w:rFonts w:ascii="Myriad Pro" w:hAnsi="Myriad Pro" w:cs="Calibri"/>
              </w:rPr>
              <w:t xml:space="preserve">National </w:t>
            </w:r>
            <w:r w:rsidR="00A64803" w:rsidRPr="005D1DAE">
              <w:rPr>
                <w:rFonts w:ascii="Myriad Pro" w:hAnsi="Myriad Pro" w:cs="Calibri"/>
              </w:rPr>
              <w:t xml:space="preserve">Project Manager </w:t>
            </w:r>
            <w:r w:rsidRPr="005D1DAE">
              <w:rPr>
                <w:rFonts w:ascii="Myriad Pro" w:hAnsi="Myriad Pro" w:cs="Calibri"/>
              </w:rPr>
              <w:t xml:space="preserve">(NPM) </w:t>
            </w:r>
            <w:r w:rsidR="00A64803" w:rsidRPr="005D1DAE">
              <w:rPr>
                <w:rFonts w:ascii="Myriad Pro" w:hAnsi="Myriad Pro" w:cs="Calibri"/>
              </w:rPr>
              <w:t>on</w:t>
            </w:r>
            <w:r w:rsidRPr="005D1DAE">
              <w:rPr>
                <w:rFonts w:ascii="Myriad Pro" w:hAnsi="Myriad Pro" w:cs="Calibri"/>
              </w:rPr>
              <w:t xml:space="preserve"> </w:t>
            </w:r>
            <w:r w:rsidR="00A64803" w:rsidRPr="005D1DAE">
              <w:rPr>
                <w:rFonts w:ascii="Myriad Pro" w:hAnsi="Myriad Pro" w:cs="Calibri"/>
              </w:rPr>
              <w:t xml:space="preserve">board </w:t>
            </w:r>
          </w:p>
        </w:tc>
        <w:tc>
          <w:tcPr>
            <w:tcW w:w="3491" w:type="dxa"/>
            <w:tcBorders>
              <w:top w:val="single" w:sz="4" w:space="0" w:color="auto"/>
            </w:tcBorders>
            <w:vAlign w:val="center"/>
          </w:tcPr>
          <w:p w14:paraId="330EBAFB" w14:textId="41EC4702" w:rsidR="00A64803" w:rsidRPr="005D1DAE" w:rsidRDefault="00A64803" w:rsidP="00A83CE3">
            <w:pPr>
              <w:pStyle w:val="CommentText"/>
              <w:spacing w:before="0" w:line="276" w:lineRule="auto"/>
              <w:jc w:val="both"/>
              <w:rPr>
                <w:rFonts w:ascii="Myriad Pro" w:hAnsi="Myriad Pro" w:cs="Calibri"/>
                <w:b/>
                <w:bCs/>
              </w:rPr>
            </w:pPr>
            <w:r w:rsidRPr="005D1DAE">
              <w:rPr>
                <w:rFonts w:ascii="Myriad Pro" w:hAnsi="Myriad Pro" w:cs="Calibri"/>
              </w:rPr>
              <w:t>January 1, 2011</w:t>
            </w:r>
          </w:p>
        </w:tc>
      </w:tr>
      <w:tr w:rsidR="003B3CF5" w:rsidRPr="007F10D1" w14:paraId="1263187E" w14:textId="77777777" w:rsidTr="007F10D1">
        <w:trPr>
          <w:jc w:val="center"/>
        </w:trPr>
        <w:tc>
          <w:tcPr>
            <w:tcW w:w="5784" w:type="dxa"/>
            <w:vAlign w:val="center"/>
          </w:tcPr>
          <w:p w14:paraId="16F845C6" w14:textId="1F0E2FD2" w:rsidR="003B3CF5" w:rsidRPr="005D1DAE" w:rsidRDefault="003B3CF5" w:rsidP="00A83CE3">
            <w:pPr>
              <w:pStyle w:val="CommentText"/>
              <w:spacing w:before="0" w:line="276" w:lineRule="auto"/>
              <w:jc w:val="both"/>
              <w:rPr>
                <w:rFonts w:ascii="Myriad Pro" w:hAnsi="Myriad Pro" w:cs="Calibri"/>
                <w:b/>
                <w:bCs/>
              </w:rPr>
            </w:pPr>
            <w:r w:rsidRPr="005D1DAE">
              <w:rPr>
                <w:rFonts w:ascii="Myriad Pro" w:hAnsi="Myriad Pro" w:cs="Calibri"/>
              </w:rPr>
              <w:t>First NSC meeting</w:t>
            </w:r>
          </w:p>
        </w:tc>
        <w:tc>
          <w:tcPr>
            <w:tcW w:w="3491" w:type="dxa"/>
            <w:vAlign w:val="center"/>
          </w:tcPr>
          <w:p w14:paraId="4D996FCE" w14:textId="3A0171BD" w:rsidR="003B3CF5" w:rsidRPr="005D1DAE" w:rsidRDefault="003B3CF5" w:rsidP="00A83CE3">
            <w:pPr>
              <w:pStyle w:val="CommentText"/>
              <w:spacing w:before="0" w:line="276" w:lineRule="auto"/>
              <w:jc w:val="both"/>
              <w:rPr>
                <w:rFonts w:ascii="Myriad Pro" w:hAnsi="Myriad Pro" w:cs="Calibri"/>
                <w:b/>
                <w:bCs/>
              </w:rPr>
            </w:pPr>
            <w:r w:rsidRPr="005D1DAE">
              <w:rPr>
                <w:rFonts w:ascii="Myriad Pro" w:hAnsi="Myriad Pro" w:cs="Calibri"/>
              </w:rPr>
              <w:t>July 4, 2011</w:t>
            </w:r>
          </w:p>
        </w:tc>
      </w:tr>
      <w:tr w:rsidR="00233BCC" w:rsidRPr="007F10D1" w14:paraId="70F1383B" w14:textId="77777777" w:rsidTr="007F10D1">
        <w:trPr>
          <w:jc w:val="center"/>
        </w:trPr>
        <w:tc>
          <w:tcPr>
            <w:tcW w:w="5784" w:type="dxa"/>
            <w:vAlign w:val="center"/>
          </w:tcPr>
          <w:p w14:paraId="5A25194F" w14:textId="3319CA2A" w:rsidR="00233BCC" w:rsidRPr="005D1DAE" w:rsidRDefault="00233BCC" w:rsidP="00A83CE3">
            <w:pPr>
              <w:pStyle w:val="CommentText"/>
              <w:spacing w:before="0" w:line="276" w:lineRule="auto"/>
              <w:jc w:val="both"/>
              <w:rPr>
                <w:rFonts w:ascii="Myriad Pro" w:hAnsi="Myriad Pro" w:cs="Calibri"/>
                <w:b/>
                <w:bCs/>
              </w:rPr>
            </w:pPr>
            <w:r w:rsidRPr="005D1DAE">
              <w:rPr>
                <w:rFonts w:ascii="Myriad Pro" w:hAnsi="Myriad Pro" w:cs="Calibri"/>
              </w:rPr>
              <w:t>Inception Report approved by the NSC</w:t>
            </w:r>
          </w:p>
        </w:tc>
        <w:tc>
          <w:tcPr>
            <w:tcW w:w="3491" w:type="dxa"/>
            <w:vAlign w:val="center"/>
          </w:tcPr>
          <w:p w14:paraId="5C48D3C6" w14:textId="7F6D76AF" w:rsidR="00233BCC" w:rsidRPr="005D1DAE" w:rsidRDefault="00233BCC" w:rsidP="00A83CE3">
            <w:pPr>
              <w:pStyle w:val="CommentText"/>
              <w:spacing w:before="0" w:line="276" w:lineRule="auto"/>
              <w:jc w:val="both"/>
              <w:rPr>
                <w:rFonts w:ascii="Myriad Pro" w:hAnsi="Myriad Pro" w:cs="Calibri"/>
                <w:b/>
                <w:bCs/>
              </w:rPr>
            </w:pPr>
            <w:r w:rsidRPr="005D1DAE">
              <w:rPr>
                <w:rFonts w:ascii="Myriad Pro" w:hAnsi="Myriad Pro" w:cs="Calibri"/>
              </w:rPr>
              <w:t>July 4, 2011</w:t>
            </w:r>
          </w:p>
        </w:tc>
      </w:tr>
      <w:tr w:rsidR="003E7340" w:rsidRPr="007F10D1" w14:paraId="5DC69F5C" w14:textId="77777777" w:rsidTr="007F10D1">
        <w:trPr>
          <w:jc w:val="center"/>
        </w:trPr>
        <w:tc>
          <w:tcPr>
            <w:tcW w:w="5784" w:type="dxa"/>
            <w:vAlign w:val="center"/>
          </w:tcPr>
          <w:p w14:paraId="328BBD4A" w14:textId="67A40C14" w:rsidR="003E7340" w:rsidRPr="005D1DAE" w:rsidRDefault="003E7340" w:rsidP="00A83CE3">
            <w:pPr>
              <w:pStyle w:val="CommentText"/>
              <w:spacing w:before="0" w:line="276" w:lineRule="auto"/>
              <w:jc w:val="both"/>
              <w:rPr>
                <w:rFonts w:ascii="Myriad Pro" w:hAnsi="Myriad Pro" w:cs="Calibri"/>
                <w:b/>
                <w:bCs/>
              </w:rPr>
            </w:pPr>
            <w:r w:rsidRPr="005D1DAE">
              <w:rPr>
                <w:rFonts w:ascii="Myriad Pro" w:hAnsi="Myriad Pro" w:cs="Calibri"/>
              </w:rPr>
              <w:t xml:space="preserve">Major project team turnovers: </w:t>
            </w:r>
            <w:r w:rsidR="00473BB3" w:rsidRPr="005D1DAE">
              <w:rPr>
                <w:rFonts w:ascii="Myriad Pro" w:hAnsi="Myriad Pro" w:cs="Calibri"/>
              </w:rPr>
              <w:t xml:space="preserve">NPM (resigned early 2012), </w:t>
            </w:r>
            <w:r w:rsidR="002C0D4E">
              <w:rPr>
                <w:rFonts w:ascii="Myriad Pro" w:hAnsi="Myriad Pro" w:cs="Calibri"/>
              </w:rPr>
              <w:t>Chief Technical Advisor (</w:t>
            </w:r>
            <w:r w:rsidRPr="005D1DAE">
              <w:rPr>
                <w:rFonts w:ascii="Myriad Pro" w:hAnsi="Myriad Pro" w:cs="Calibri"/>
              </w:rPr>
              <w:t>CTA</w:t>
            </w:r>
            <w:r w:rsidR="002C0D4E">
              <w:rPr>
                <w:rFonts w:ascii="Myriad Pro" w:hAnsi="Myriad Pro" w:cs="Calibri"/>
              </w:rPr>
              <w:t>)</w:t>
            </w:r>
            <w:r w:rsidRPr="005D1DAE">
              <w:rPr>
                <w:rFonts w:ascii="Myriad Pro" w:hAnsi="Myriad Pro" w:cs="Calibri"/>
              </w:rPr>
              <w:t xml:space="preserve"> (resigned October 2012), Project Executive and Finance Officer (</w:t>
            </w:r>
            <w:r w:rsidR="00473BB3" w:rsidRPr="005D1DAE">
              <w:rPr>
                <w:rFonts w:ascii="Myriad Pro" w:hAnsi="Myriad Pro" w:cs="Calibri"/>
              </w:rPr>
              <w:t xml:space="preserve">resigned </w:t>
            </w:r>
            <w:r w:rsidRPr="005D1DAE">
              <w:rPr>
                <w:rFonts w:ascii="Myriad Pro" w:hAnsi="Myriad Pro" w:cs="Calibri"/>
              </w:rPr>
              <w:t>middle of 2013)</w:t>
            </w:r>
            <w:r w:rsidR="00F82704" w:rsidRPr="005D1DAE">
              <w:rPr>
                <w:rFonts w:ascii="Myriad Pro" w:hAnsi="Myriad Pro" w:cs="Calibri"/>
              </w:rPr>
              <w:t xml:space="preserve"> </w:t>
            </w:r>
            <w:r w:rsidR="00473BB3" w:rsidRPr="005D1DAE">
              <w:rPr>
                <w:rFonts w:ascii="Myriad Pro" w:hAnsi="Myriad Pro" w:cs="Calibri"/>
              </w:rPr>
              <w:t xml:space="preserve">and recruitment delays with the project having no </w:t>
            </w:r>
            <w:r w:rsidR="00940459" w:rsidRPr="005D1DAE">
              <w:rPr>
                <w:rFonts w:ascii="Myriad Pro" w:hAnsi="Myriad Pro" w:cs="Calibri"/>
              </w:rPr>
              <w:t>full-time</w:t>
            </w:r>
            <w:r w:rsidR="00473BB3" w:rsidRPr="005D1DAE">
              <w:rPr>
                <w:rFonts w:ascii="Myriad Pro" w:hAnsi="Myriad Pro" w:cs="Calibri"/>
              </w:rPr>
              <w:t xml:space="preserve"> staff </w:t>
            </w:r>
            <w:r w:rsidRPr="005D1DAE">
              <w:rPr>
                <w:rFonts w:ascii="Myriad Pro" w:hAnsi="Myriad Pro" w:cs="Calibri"/>
              </w:rPr>
              <w:t>until the new NPM was on board</w:t>
            </w:r>
          </w:p>
        </w:tc>
        <w:tc>
          <w:tcPr>
            <w:tcW w:w="3491" w:type="dxa"/>
            <w:vAlign w:val="center"/>
          </w:tcPr>
          <w:p w14:paraId="35E99A06" w14:textId="2D253279" w:rsidR="003E7340" w:rsidRPr="005D1DAE" w:rsidRDefault="003E7340" w:rsidP="00A83CE3">
            <w:pPr>
              <w:pStyle w:val="CommentText"/>
              <w:spacing w:before="0" w:line="276" w:lineRule="auto"/>
              <w:jc w:val="both"/>
              <w:rPr>
                <w:rFonts w:ascii="Myriad Pro" w:hAnsi="Myriad Pro" w:cs="Calibri"/>
                <w:b/>
                <w:bCs/>
              </w:rPr>
            </w:pPr>
            <w:r w:rsidRPr="005D1DAE">
              <w:rPr>
                <w:rFonts w:ascii="Myriad Pro" w:hAnsi="Myriad Pro" w:cs="Calibri"/>
              </w:rPr>
              <w:t>May 1, 2013</w:t>
            </w:r>
          </w:p>
        </w:tc>
      </w:tr>
      <w:tr w:rsidR="003E7340" w:rsidRPr="007F10D1" w14:paraId="3CA8252C" w14:textId="77777777" w:rsidTr="007F10D1">
        <w:trPr>
          <w:jc w:val="center"/>
        </w:trPr>
        <w:tc>
          <w:tcPr>
            <w:tcW w:w="5784" w:type="dxa"/>
            <w:vAlign w:val="center"/>
          </w:tcPr>
          <w:p w14:paraId="5EC82BB7" w14:textId="7211ECEF" w:rsidR="003E7340" w:rsidRPr="005D1DAE" w:rsidRDefault="003E7340" w:rsidP="00A83CE3">
            <w:pPr>
              <w:pStyle w:val="CommentText"/>
              <w:spacing w:before="0" w:line="276" w:lineRule="auto"/>
              <w:jc w:val="both"/>
              <w:rPr>
                <w:rFonts w:ascii="Myriad Pro" w:hAnsi="Myriad Pro" w:cs="Calibri"/>
                <w:b/>
                <w:bCs/>
              </w:rPr>
            </w:pPr>
            <w:r w:rsidRPr="005D1DAE">
              <w:rPr>
                <w:rFonts w:ascii="Myriad Pro" w:hAnsi="Myriad Pro" w:cs="Calibri"/>
              </w:rPr>
              <w:t xml:space="preserve">Rapid </w:t>
            </w:r>
            <w:r w:rsidR="00BA4924" w:rsidRPr="005D1DAE">
              <w:rPr>
                <w:rFonts w:ascii="Myriad Pro" w:hAnsi="Myriad Pro" w:cs="Calibri"/>
              </w:rPr>
              <w:t>Evaluation</w:t>
            </w:r>
            <w:r w:rsidR="00F82704" w:rsidRPr="005D1DAE">
              <w:rPr>
                <w:rFonts w:ascii="Myriad Pro" w:hAnsi="Myriad Pro" w:cs="Calibri"/>
              </w:rPr>
              <w:t xml:space="preserve"> Exercise </w:t>
            </w:r>
            <w:r w:rsidRPr="005D1DAE">
              <w:rPr>
                <w:rFonts w:ascii="Myriad Pro" w:hAnsi="Myriad Pro" w:cs="Calibri"/>
              </w:rPr>
              <w:t>commissioned by UNDP</w:t>
            </w:r>
          </w:p>
        </w:tc>
        <w:tc>
          <w:tcPr>
            <w:tcW w:w="3491" w:type="dxa"/>
            <w:vAlign w:val="center"/>
          </w:tcPr>
          <w:p w14:paraId="4041F030" w14:textId="55066A40" w:rsidR="003E7340" w:rsidRPr="005D1DAE" w:rsidRDefault="003E7340" w:rsidP="00A83CE3">
            <w:pPr>
              <w:pStyle w:val="CommentText"/>
              <w:spacing w:before="0" w:line="276" w:lineRule="auto"/>
              <w:jc w:val="both"/>
              <w:rPr>
                <w:rFonts w:ascii="Myriad Pro" w:hAnsi="Myriad Pro" w:cs="Calibri"/>
                <w:b/>
                <w:bCs/>
              </w:rPr>
            </w:pPr>
            <w:r w:rsidRPr="005D1DAE">
              <w:rPr>
                <w:rFonts w:ascii="Myriad Pro" w:hAnsi="Myriad Pro" w:cs="Calibri"/>
              </w:rPr>
              <w:t>April/May 2013</w:t>
            </w:r>
          </w:p>
        </w:tc>
      </w:tr>
      <w:tr w:rsidR="004932A7" w:rsidRPr="007F10D1" w14:paraId="6B95C24E" w14:textId="77777777" w:rsidTr="007F10D1">
        <w:trPr>
          <w:jc w:val="center"/>
        </w:trPr>
        <w:tc>
          <w:tcPr>
            <w:tcW w:w="5784" w:type="dxa"/>
            <w:vAlign w:val="center"/>
          </w:tcPr>
          <w:p w14:paraId="456938CE" w14:textId="02D93A5B" w:rsidR="004932A7" w:rsidRPr="005D1DAE" w:rsidRDefault="004932A7" w:rsidP="00A83CE3">
            <w:pPr>
              <w:pStyle w:val="CommentText"/>
              <w:spacing w:before="0" w:line="276" w:lineRule="auto"/>
              <w:jc w:val="both"/>
              <w:rPr>
                <w:rFonts w:ascii="Myriad Pro" w:hAnsi="Myriad Pro" w:cs="Calibri"/>
                <w:b/>
                <w:bCs/>
              </w:rPr>
            </w:pPr>
            <w:r w:rsidRPr="005D1DAE">
              <w:rPr>
                <w:rFonts w:ascii="Myriad Pro" w:hAnsi="Myriad Pro" w:cs="Calibri"/>
              </w:rPr>
              <w:t xml:space="preserve">Component managers and other members of the project team were hired </w:t>
            </w:r>
          </w:p>
        </w:tc>
        <w:tc>
          <w:tcPr>
            <w:tcW w:w="3491" w:type="dxa"/>
            <w:vAlign w:val="center"/>
          </w:tcPr>
          <w:p w14:paraId="70B50535" w14:textId="29AD186E" w:rsidR="004932A7" w:rsidRPr="005D1DAE" w:rsidRDefault="004932A7" w:rsidP="00A83CE3">
            <w:pPr>
              <w:pStyle w:val="CommentText"/>
              <w:spacing w:before="0" w:line="276" w:lineRule="auto"/>
              <w:jc w:val="both"/>
              <w:rPr>
                <w:rFonts w:ascii="Myriad Pro" w:hAnsi="Myriad Pro" w:cs="Calibri"/>
                <w:b/>
                <w:bCs/>
              </w:rPr>
            </w:pPr>
            <w:r w:rsidRPr="005D1DAE">
              <w:rPr>
                <w:rFonts w:ascii="Myriad Pro" w:hAnsi="Myriad Pro" w:cs="Calibri"/>
              </w:rPr>
              <w:t>4</w:t>
            </w:r>
            <w:r w:rsidRPr="005D1DAE">
              <w:rPr>
                <w:rFonts w:ascii="Myriad Pro" w:hAnsi="Myriad Pro" w:cs="Calibri"/>
                <w:vertAlign w:val="superscript"/>
              </w:rPr>
              <w:t>th</w:t>
            </w:r>
            <w:r w:rsidR="00F82704" w:rsidRPr="005D1DAE">
              <w:rPr>
                <w:rFonts w:ascii="Myriad Pro" w:hAnsi="Myriad Pro" w:cs="Calibri"/>
              </w:rPr>
              <w:t xml:space="preserve"> </w:t>
            </w:r>
            <w:r w:rsidRPr="005D1DAE">
              <w:rPr>
                <w:rFonts w:ascii="Myriad Pro" w:hAnsi="Myriad Pro" w:cs="Calibri"/>
              </w:rPr>
              <w:t>Quarter 2013</w:t>
            </w:r>
          </w:p>
        </w:tc>
      </w:tr>
      <w:tr w:rsidR="0051572E" w:rsidRPr="007F10D1" w14:paraId="08C545F1" w14:textId="34382B90" w:rsidTr="007F10D1">
        <w:trPr>
          <w:jc w:val="center"/>
        </w:trPr>
        <w:tc>
          <w:tcPr>
            <w:tcW w:w="5784" w:type="dxa"/>
            <w:vAlign w:val="center"/>
          </w:tcPr>
          <w:p w14:paraId="30B7730B" w14:textId="7F6F0DB4" w:rsidR="0051572E" w:rsidRPr="005D1DAE" w:rsidRDefault="0051572E" w:rsidP="00A83CE3">
            <w:pPr>
              <w:pStyle w:val="CommentText"/>
              <w:spacing w:before="0" w:line="276" w:lineRule="auto"/>
              <w:jc w:val="both"/>
              <w:rPr>
                <w:rFonts w:ascii="Myriad Pro" w:hAnsi="Myriad Pro" w:cs="Calibri"/>
                <w:b/>
                <w:bCs/>
              </w:rPr>
            </w:pPr>
            <w:r w:rsidRPr="005D1DAE">
              <w:rPr>
                <w:rFonts w:ascii="Myriad Pro" w:hAnsi="Myriad Pro" w:cs="Calibri"/>
              </w:rPr>
              <w:t>Mid-term review</w:t>
            </w:r>
            <w:r w:rsidR="00473BB3" w:rsidRPr="005D1DAE">
              <w:rPr>
                <w:rFonts w:ascii="Myriad Pro" w:hAnsi="Myriad Pro" w:cs="Calibri"/>
              </w:rPr>
              <w:t xml:space="preserve"> report finalized</w:t>
            </w:r>
          </w:p>
        </w:tc>
        <w:tc>
          <w:tcPr>
            <w:tcW w:w="3491" w:type="dxa"/>
            <w:vAlign w:val="center"/>
          </w:tcPr>
          <w:p w14:paraId="69EC09B4" w14:textId="43418F1B" w:rsidR="0051572E" w:rsidRPr="005D1DAE" w:rsidRDefault="0051572E" w:rsidP="00A83CE3">
            <w:pPr>
              <w:pStyle w:val="CommentText"/>
              <w:spacing w:before="0" w:line="276" w:lineRule="auto"/>
              <w:jc w:val="both"/>
              <w:rPr>
                <w:rFonts w:ascii="Myriad Pro" w:hAnsi="Myriad Pro" w:cs="Calibri"/>
                <w:b/>
                <w:bCs/>
              </w:rPr>
            </w:pPr>
            <w:r w:rsidRPr="005D1DAE">
              <w:rPr>
                <w:rFonts w:ascii="Myriad Pro" w:hAnsi="Myriad Pro" w:cs="Calibri"/>
              </w:rPr>
              <w:t>February 2014</w:t>
            </w:r>
          </w:p>
        </w:tc>
      </w:tr>
      <w:tr w:rsidR="0051572E" w:rsidRPr="007F10D1" w14:paraId="3A623236" w14:textId="1F3D28CB" w:rsidTr="007F10D1">
        <w:trPr>
          <w:jc w:val="center"/>
        </w:trPr>
        <w:tc>
          <w:tcPr>
            <w:tcW w:w="5784" w:type="dxa"/>
            <w:vAlign w:val="center"/>
          </w:tcPr>
          <w:p w14:paraId="1318D2F8" w14:textId="60E762DA" w:rsidR="0051572E" w:rsidRPr="005D1DAE" w:rsidRDefault="0051572E" w:rsidP="00A83CE3">
            <w:pPr>
              <w:pStyle w:val="CommentText"/>
              <w:spacing w:before="0" w:line="276" w:lineRule="auto"/>
              <w:jc w:val="both"/>
              <w:rPr>
                <w:rFonts w:ascii="Myriad Pro" w:hAnsi="Myriad Pro" w:cs="Calibri"/>
                <w:b/>
                <w:bCs/>
              </w:rPr>
            </w:pPr>
            <w:r w:rsidRPr="005D1DAE">
              <w:rPr>
                <w:rFonts w:ascii="Myriad Pro" w:hAnsi="Myriad Pro" w:cs="Calibri"/>
              </w:rPr>
              <w:t>Original planned closing date</w:t>
            </w:r>
          </w:p>
        </w:tc>
        <w:tc>
          <w:tcPr>
            <w:tcW w:w="3491" w:type="dxa"/>
            <w:vAlign w:val="center"/>
          </w:tcPr>
          <w:p w14:paraId="0852A487" w14:textId="18B6F7DB" w:rsidR="0051572E" w:rsidRPr="005D1DAE" w:rsidRDefault="0051572E" w:rsidP="00A83CE3">
            <w:pPr>
              <w:pStyle w:val="CommentText"/>
              <w:spacing w:before="0" w:line="276" w:lineRule="auto"/>
              <w:jc w:val="both"/>
              <w:rPr>
                <w:rFonts w:ascii="Myriad Pro" w:hAnsi="Myriad Pro" w:cs="Calibri"/>
                <w:b/>
                <w:bCs/>
              </w:rPr>
            </w:pPr>
            <w:r w:rsidRPr="005D1DAE">
              <w:rPr>
                <w:rFonts w:ascii="Myriad Pro" w:hAnsi="Myriad Pro" w:cs="Calibri"/>
              </w:rPr>
              <w:t>Feb</w:t>
            </w:r>
            <w:r w:rsidR="00A64803" w:rsidRPr="005D1DAE">
              <w:rPr>
                <w:rFonts w:ascii="Myriad Pro" w:hAnsi="Myriad Pro" w:cs="Calibri"/>
              </w:rPr>
              <w:t>ruary</w:t>
            </w:r>
            <w:r w:rsidRPr="005D1DAE">
              <w:rPr>
                <w:rFonts w:ascii="Myriad Pro" w:hAnsi="Myriad Pro" w:cs="Calibri"/>
              </w:rPr>
              <w:t xml:space="preserve"> 28, 2015</w:t>
            </w:r>
          </w:p>
        </w:tc>
      </w:tr>
      <w:tr w:rsidR="0065768F" w:rsidRPr="007F10D1" w14:paraId="633E2EFC" w14:textId="77777777" w:rsidTr="007F10D1">
        <w:trPr>
          <w:jc w:val="center"/>
        </w:trPr>
        <w:tc>
          <w:tcPr>
            <w:tcW w:w="5784" w:type="dxa"/>
            <w:vAlign w:val="center"/>
          </w:tcPr>
          <w:p w14:paraId="090B70B0" w14:textId="130F7BEC" w:rsidR="0065768F" w:rsidRPr="005D1DAE" w:rsidRDefault="0065768F" w:rsidP="00A83CE3">
            <w:pPr>
              <w:pStyle w:val="CommentText"/>
              <w:spacing w:before="0" w:line="276" w:lineRule="auto"/>
              <w:jc w:val="both"/>
              <w:rPr>
                <w:rFonts w:ascii="Myriad Pro" w:hAnsi="Myriad Pro" w:cs="Calibri"/>
                <w:b/>
                <w:bCs/>
              </w:rPr>
            </w:pPr>
            <w:r w:rsidRPr="005D1DAE">
              <w:rPr>
                <w:rFonts w:ascii="Myriad Pro" w:hAnsi="Myriad Pro" w:cs="Calibri"/>
              </w:rPr>
              <w:t xml:space="preserve">Review </w:t>
            </w:r>
            <w:r w:rsidR="00F82704" w:rsidRPr="005D1DAE">
              <w:rPr>
                <w:rFonts w:ascii="Myriad Pro" w:hAnsi="Myriad Pro" w:cs="Calibri"/>
              </w:rPr>
              <w:t xml:space="preserve">and validation of the proposed </w:t>
            </w:r>
            <w:r w:rsidRPr="005D1DAE">
              <w:rPr>
                <w:rFonts w:ascii="Myriad Pro" w:hAnsi="Myriad Pro" w:cs="Calibri"/>
              </w:rPr>
              <w:t xml:space="preserve">changes in the project framework </w:t>
            </w:r>
          </w:p>
        </w:tc>
        <w:tc>
          <w:tcPr>
            <w:tcW w:w="3491" w:type="dxa"/>
            <w:vAlign w:val="center"/>
          </w:tcPr>
          <w:p w14:paraId="16EED3C0" w14:textId="77777777" w:rsidR="0065768F" w:rsidRPr="005D1DAE" w:rsidRDefault="0065768F" w:rsidP="00A83CE3">
            <w:pPr>
              <w:pStyle w:val="CommentText"/>
              <w:spacing w:before="0" w:line="276" w:lineRule="auto"/>
              <w:jc w:val="both"/>
              <w:rPr>
                <w:rFonts w:ascii="Myriad Pro" w:hAnsi="Myriad Pro" w:cs="Calibri"/>
                <w:b/>
                <w:bCs/>
              </w:rPr>
            </w:pPr>
            <w:r w:rsidRPr="005D1DAE">
              <w:rPr>
                <w:rFonts w:ascii="Myriad Pro" w:hAnsi="Myriad Pro" w:cs="Calibri"/>
              </w:rPr>
              <w:t>April 2015</w:t>
            </w:r>
          </w:p>
        </w:tc>
      </w:tr>
      <w:tr w:rsidR="0065768F" w:rsidRPr="007F10D1" w14:paraId="171F07C2" w14:textId="77777777" w:rsidTr="007F10D1">
        <w:trPr>
          <w:jc w:val="center"/>
        </w:trPr>
        <w:tc>
          <w:tcPr>
            <w:tcW w:w="5784" w:type="dxa"/>
            <w:vAlign w:val="center"/>
          </w:tcPr>
          <w:p w14:paraId="0FD407F9" w14:textId="0A74248C" w:rsidR="0065768F" w:rsidRPr="005D1DAE" w:rsidRDefault="0065768F" w:rsidP="00A83CE3">
            <w:pPr>
              <w:pStyle w:val="CommentText"/>
              <w:spacing w:before="0" w:line="276" w:lineRule="auto"/>
              <w:jc w:val="both"/>
              <w:rPr>
                <w:rFonts w:ascii="Myriad Pro" w:hAnsi="Myriad Pro" w:cs="Calibri"/>
                <w:b/>
                <w:bCs/>
              </w:rPr>
            </w:pPr>
            <w:r w:rsidRPr="005D1DAE">
              <w:rPr>
                <w:rFonts w:ascii="Myriad Pro" w:hAnsi="Myriad Pro" w:cs="Calibri"/>
              </w:rPr>
              <w:t>Adoption of the revised project framework</w:t>
            </w:r>
          </w:p>
        </w:tc>
        <w:tc>
          <w:tcPr>
            <w:tcW w:w="3491" w:type="dxa"/>
            <w:vAlign w:val="center"/>
          </w:tcPr>
          <w:p w14:paraId="54428617" w14:textId="7791DDFA" w:rsidR="0065768F" w:rsidRPr="005D1DAE" w:rsidRDefault="0065768F" w:rsidP="00A83CE3">
            <w:pPr>
              <w:pStyle w:val="CommentText"/>
              <w:spacing w:before="0" w:line="276" w:lineRule="auto"/>
              <w:jc w:val="both"/>
              <w:rPr>
                <w:rFonts w:ascii="Myriad Pro" w:hAnsi="Myriad Pro" w:cs="Calibri"/>
                <w:b/>
                <w:bCs/>
              </w:rPr>
            </w:pPr>
            <w:r w:rsidRPr="005D1DAE">
              <w:rPr>
                <w:rFonts w:ascii="Myriad Pro" w:hAnsi="Myriad Pro" w:cs="Calibri"/>
              </w:rPr>
              <w:t>June 2015</w:t>
            </w:r>
          </w:p>
        </w:tc>
      </w:tr>
      <w:tr w:rsidR="00BA4924" w:rsidRPr="007F10D1" w14:paraId="5ECEBC9B" w14:textId="77777777" w:rsidTr="007F10D1">
        <w:trPr>
          <w:jc w:val="center"/>
        </w:trPr>
        <w:tc>
          <w:tcPr>
            <w:tcW w:w="5784" w:type="dxa"/>
            <w:vAlign w:val="center"/>
          </w:tcPr>
          <w:p w14:paraId="09131DE7" w14:textId="6B067387" w:rsidR="00BA4924" w:rsidRPr="005D1DAE" w:rsidRDefault="00BA4924" w:rsidP="00A83CE3">
            <w:pPr>
              <w:pStyle w:val="CommentText"/>
              <w:spacing w:before="0" w:line="276" w:lineRule="auto"/>
              <w:jc w:val="both"/>
              <w:rPr>
                <w:rFonts w:ascii="Myriad Pro" w:hAnsi="Myriad Pro" w:cs="Calibri"/>
                <w:b/>
                <w:bCs/>
              </w:rPr>
            </w:pPr>
            <w:r w:rsidRPr="005D1DAE">
              <w:rPr>
                <w:rFonts w:ascii="Myriad Pro" w:hAnsi="Myriad Pro" w:cs="Calibri"/>
              </w:rPr>
              <w:t>First revised closing date</w:t>
            </w:r>
          </w:p>
        </w:tc>
        <w:tc>
          <w:tcPr>
            <w:tcW w:w="3491" w:type="dxa"/>
            <w:vAlign w:val="center"/>
          </w:tcPr>
          <w:p w14:paraId="3D6ECD82" w14:textId="136CB1C4" w:rsidR="00BA4924" w:rsidRPr="005D1DAE" w:rsidRDefault="00BA4924" w:rsidP="00A83CE3">
            <w:pPr>
              <w:pStyle w:val="CommentText"/>
              <w:spacing w:before="0" w:line="276" w:lineRule="auto"/>
              <w:jc w:val="both"/>
              <w:rPr>
                <w:rFonts w:ascii="Myriad Pro" w:hAnsi="Myriad Pro" w:cs="Calibri"/>
                <w:b/>
                <w:bCs/>
              </w:rPr>
            </w:pPr>
            <w:r w:rsidRPr="005D1DAE">
              <w:rPr>
                <w:rFonts w:ascii="Myriad Pro" w:hAnsi="Myriad Pro" w:cs="Calibri"/>
              </w:rPr>
              <w:t>December 31, 2015</w:t>
            </w:r>
          </w:p>
        </w:tc>
      </w:tr>
      <w:tr w:rsidR="00BA4924" w:rsidRPr="007F10D1" w14:paraId="2CF87CA2" w14:textId="77777777" w:rsidTr="007F10D1">
        <w:trPr>
          <w:jc w:val="center"/>
        </w:trPr>
        <w:tc>
          <w:tcPr>
            <w:tcW w:w="5784" w:type="dxa"/>
            <w:vAlign w:val="center"/>
          </w:tcPr>
          <w:p w14:paraId="297E459F" w14:textId="482BA10E" w:rsidR="00BA4924" w:rsidRPr="005D1DAE" w:rsidRDefault="00BA4924" w:rsidP="00A83CE3">
            <w:pPr>
              <w:pStyle w:val="CommentText"/>
              <w:spacing w:before="0" w:line="276" w:lineRule="auto"/>
              <w:jc w:val="both"/>
              <w:rPr>
                <w:rFonts w:ascii="Myriad Pro" w:hAnsi="Myriad Pro" w:cs="Calibri"/>
                <w:b/>
                <w:bCs/>
              </w:rPr>
            </w:pPr>
            <w:r w:rsidRPr="005D1DAE">
              <w:rPr>
                <w:rFonts w:ascii="Myriad Pro" w:hAnsi="Myriad Pro" w:cs="Calibri"/>
              </w:rPr>
              <w:t>Second revised closing date (operational)</w:t>
            </w:r>
          </w:p>
        </w:tc>
        <w:tc>
          <w:tcPr>
            <w:tcW w:w="3491" w:type="dxa"/>
            <w:vAlign w:val="center"/>
          </w:tcPr>
          <w:p w14:paraId="6C41A233" w14:textId="7E9EF423" w:rsidR="00BA4924" w:rsidRPr="005D1DAE" w:rsidRDefault="00BA4924" w:rsidP="00A83CE3">
            <w:pPr>
              <w:pStyle w:val="CommentText"/>
              <w:spacing w:before="0" w:line="276" w:lineRule="auto"/>
              <w:jc w:val="both"/>
              <w:rPr>
                <w:rFonts w:ascii="Myriad Pro" w:hAnsi="Myriad Pro" w:cs="Calibri"/>
                <w:b/>
                <w:bCs/>
              </w:rPr>
            </w:pPr>
            <w:r w:rsidRPr="005D1DAE">
              <w:rPr>
                <w:rFonts w:ascii="Myriad Pro" w:hAnsi="Myriad Pro" w:cs="Calibri"/>
              </w:rPr>
              <w:t>June 30, 2017</w:t>
            </w:r>
          </w:p>
        </w:tc>
      </w:tr>
      <w:tr w:rsidR="004932A7" w:rsidRPr="007F10D1" w14:paraId="7C32ABAE" w14:textId="77777777" w:rsidTr="007F10D1">
        <w:trPr>
          <w:jc w:val="center"/>
        </w:trPr>
        <w:tc>
          <w:tcPr>
            <w:tcW w:w="5784" w:type="dxa"/>
            <w:vAlign w:val="center"/>
          </w:tcPr>
          <w:p w14:paraId="402248EA" w14:textId="2C0D1393" w:rsidR="004932A7" w:rsidRPr="005D1DAE" w:rsidRDefault="004932A7" w:rsidP="00A83CE3">
            <w:pPr>
              <w:pStyle w:val="CommentText"/>
              <w:spacing w:before="0" w:line="276" w:lineRule="auto"/>
              <w:jc w:val="both"/>
              <w:rPr>
                <w:rFonts w:ascii="Myriad Pro" w:hAnsi="Myriad Pro" w:cs="Calibri"/>
                <w:b/>
                <w:bCs/>
              </w:rPr>
            </w:pPr>
            <w:r w:rsidRPr="005D1DAE">
              <w:rPr>
                <w:rFonts w:ascii="Myriad Pro" w:hAnsi="Myriad Pro" w:cs="Calibri"/>
              </w:rPr>
              <w:t xml:space="preserve">Terminal Evaluation </w:t>
            </w:r>
          </w:p>
        </w:tc>
        <w:tc>
          <w:tcPr>
            <w:tcW w:w="3491" w:type="dxa"/>
            <w:vAlign w:val="center"/>
          </w:tcPr>
          <w:p w14:paraId="7E541EE8" w14:textId="07D2307B" w:rsidR="004932A7" w:rsidRPr="005D1DAE" w:rsidRDefault="004932A7" w:rsidP="00A83CE3">
            <w:pPr>
              <w:pStyle w:val="CommentText"/>
              <w:spacing w:before="0" w:line="276" w:lineRule="auto"/>
              <w:jc w:val="both"/>
              <w:rPr>
                <w:rFonts w:ascii="Myriad Pro" w:hAnsi="Myriad Pro" w:cs="Calibri"/>
                <w:b/>
                <w:bCs/>
              </w:rPr>
            </w:pPr>
            <w:r w:rsidRPr="005D1DAE">
              <w:rPr>
                <w:rFonts w:ascii="Myriad Pro" w:hAnsi="Myriad Pro" w:cs="Calibri"/>
              </w:rPr>
              <w:t xml:space="preserve">July – August 2017 </w:t>
            </w:r>
          </w:p>
        </w:tc>
      </w:tr>
      <w:tr w:rsidR="0051572E" w:rsidRPr="007F10D1" w14:paraId="2F1924FB" w14:textId="657E8C08" w:rsidTr="007F10D1">
        <w:trPr>
          <w:jc w:val="center"/>
        </w:trPr>
        <w:tc>
          <w:tcPr>
            <w:tcW w:w="5784" w:type="dxa"/>
            <w:vAlign w:val="center"/>
          </w:tcPr>
          <w:p w14:paraId="642D0B58" w14:textId="25B61536" w:rsidR="0051572E" w:rsidRPr="005D1DAE" w:rsidRDefault="001C716D" w:rsidP="00A83CE3">
            <w:pPr>
              <w:spacing w:line="276" w:lineRule="auto"/>
              <w:jc w:val="both"/>
              <w:rPr>
                <w:rFonts w:ascii="Myriad Pro" w:eastAsia="Times New Roman" w:hAnsi="Myriad Pro" w:cs="Calibri"/>
                <w:b/>
                <w:bCs/>
                <w:sz w:val="20"/>
                <w:szCs w:val="20"/>
              </w:rPr>
            </w:pPr>
            <w:r w:rsidRPr="005D1DAE">
              <w:rPr>
                <w:rFonts w:ascii="Myriad Pro" w:hAnsi="Myriad Pro" w:cs="Calibri"/>
                <w:sz w:val="20"/>
                <w:szCs w:val="20"/>
              </w:rPr>
              <w:t>Final c</w:t>
            </w:r>
            <w:r w:rsidR="0051572E" w:rsidRPr="005D1DAE">
              <w:rPr>
                <w:rFonts w:ascii="Myriad Pro" w:hAnsi="Myriad Pro" w:cs="Calibri"/>
                <w:sz w:val="20"/>
                <w:szCs w:val="20"/>
              </w:rPr>
              <w:t>losing date</w:t>
            </w:r>
            <w:r w:rsidR="00BA4924" w:rsidRPr="005D1DAE">
              <w:rPr>
                <w:rFonts w:ascii="Myriad Pro" w:hAnsi="Myriad Pro" w:cs="Calibri"/>
                <w:sz w:val="20"/>
                <w:szCs w:val="20"/>
              </w:rPr>
              <w:t xml:space="preserve"> (financial)</w:t>
            </w:r>
          </w:p>
        </w:tc>
        <w:tc>
          <w:tcPr>
            <w:tcW w:w="3491" w:type="dxa"/>
            <w:vAlign w:val="center"/>
          </w:tcPr>
          <w:p w14:paraId="42CF0990" w14:textId="705AB3A9" w:rsidR="0051572E" w:rsidRPr="005D1DAE" w:rsidRDefault="00BB713C" w:rsidP="00A83CE3">
            <w:pPr>
              <w:spacing w:line="276" w:lineRule="auto"/>
              <w:jc w:val="both"/>
              <w:rPr>
                <w:rFonts w:ascii="Myriad Pro" w:hAnsi="Myriad Pro" w:cs="Calibri"/>
                <w:b/>
                <w:bCs/>
                <w:sz w:val="20"/>
                <w:szCs w:val="20"/>
              </w:rPr>
            </w:pPr>
            <w:r>
              <w:rPr>
                <w:rFonts w:ascii="Myriad Pro" w:hAnsi="Myriad Pro" w:cs="Calibri"/>
                <w:sz w:val="20"/>
                <w:szCs w:val="20"/>
              </w:rPr>
              <w:t>December 31</w:t>
            </w:r>
            <w:r w:rsidR="005338B3" w:rsidRPr="005D1DAE">
              <w:rPr>
                <w:rFonts w:ascii="Myriad Pro" w:hAnsi="Myriad Pro" w:cs="Calibri"/>
                <w:sz w:val="20"/>
                <w:szCs w:val="20"/>
              </w:rPr>
              <w:t>, 2018</w:t>
            </w:r>
          </w:p>
        </w:tc>
      </w:tr>
    </w:tbl>
    <w:p w14:paraId="2F119AFF" w14:textId="5B4704B9" w:rsidR="0051572E" w:rsidRPr="00C765B3" w:rsidRDefault="0051572E" w:rsidP="00A83CE3">
      <w:pPr>
        <w:spacing w:after="0"/>
        <w:jc w:val="both"/>
        <w:rPr>
          <w:rFonts w:ascii="Myriad Pro" w:eastAsia="Times New Roman" w:hAnsi="Myriad Pro" w:cs="Calibri"/>
        </w:rPr>
      </w:pPr>
    </w:p>
    <w:p w14:paraId="29B07868" w14:textId="4ADC7507" w:rsidR="00B72482" w:rsidRPr="00C765B3" w:rsidRDefault="00984FD2" w:rsidP="00A83CE3">
      <w:pPr>
        <w:spacing w:after="0"/>
        <w:jc w:val="both"/>
        <w:rPr>
          <w:rFonts w:ascii="Myriad Pro" w:eastAsia="Times New Roman" w:hAnsi="Myriad Pro" w:cs="Calibri"/>
        </w:rPr>
      </w:pPr>
      <w:r w:rsidRPr="00C765B3">
        <w:rPr>
          <w:rFonts w:ascii="Myriad Pro" w:eastAsia="Times New Roman" w:hAnsi="Myriad Pro" w:cs="Calibri"/>
        </w:rPr>
        <w:t xml:space="preserve">The Terminal Evaluation, therefore, has to view the </w:t>
      </w:r>
      <w:r w:rsidR="0065768F" w:rsidRPr="00C765B3">
        <w:rPr>
          <w:rFonts w:ascii="Myriad Pro" w:eastAsia="Times New Roman" w:hAnsi="Myriad Pro" w:cs="Calibri"/>
        </w:rPr>
        <w:t xml:space="preserve">assessment process </w:t>
      </w:r>
      <w:r w:rsidRPr="00C765B3">
        <w:rPr>
          <w:rFonts w:ascii="Myriad Pro" w:eastAsia="Times New Roman" w:hAnsi="Myriad Pro" w:cs="Calibri"/>
        </w:rPr>
        <w:t xml:space="preserve">on the </w:t>
      </w:r>
      <w:r w:rsidR="00CE6312" w:rsidRPr="00C765B3">
        <w:rPr>
          <w:rFonts w:ascii="Myriad Pro" w:eastAsia="Times New Roman" w:hAnsi="Myriad Pro" w:cs="Calibri"/>
        </w:rPr>
        <w:t xml:space="preserve">basis of the original commitment in the ProDoc as the updated targets under the </w:t>
      </w:r>
      <w:r w:rsidRPr="00C765B3">
        <w:rPr>
          <w:rFonts w:ascii="Myriad Pro" w:eastAsia="Times New Roman" w:hAnsi="Myriad Pro" w:cs="Calibri"/>
        </w:rPr>
        <w:t>reprogrammed</w:t>
      </w:r>
      <w:r w:rsidR="00671294" w:rsidRPr="00C765B3">
        <w:rPr>
          <w:rFonts w:ascii="Myriad Pro" w:eastAsia="Times New Roman" w:hAnsi="Myriad Pro" w:cs="Calibri"/>
        </w:rPr>
        <w:t xml:space="preserve"> arrangement</w:t>
      </w:r>
      <w:r w:rsidR="0065768F" w:rsidRPr="00C765B3">
        <w:rPr>
          <w:rFonts w:ascii="Myriad Pro" w:eastAsia="Times New Roman" w:hAnsi="Myriad Pro" w:cs="Calibri"/>
        </w:rPr>
        <w:t xml:space="preserve"> (as of June 2015)</w:t>
      </w:r>
      <w:r w:rsidR="0077031F" w:rsidRPr="00C765B3">
        <w:rPr>
          <w:rFonts w:ascii="Myriad Pro" w:eastAsia="Times New Roman" w:hAnsi="Myriad Pro" w:cs="Calibri"/>
        </w:rPr>
        <w:t>.</w:t>
      </w:r>
      <w:r w:rsidR="0065768F" w:rsidRPr="00C765B3">
        <w:rPr>
          <w:rFonts w:ascii="Myriad Pro" w:eastAsia="Times New Roman" w:hAnsi="Myriad Pro" w:cs="Calibri"/>
        </w:rPr>
        <w:t xml:space="preserve"> </w:t>
      </w:r>
      <w:r w:rsidR="00671294" w:rsidRPr="00C765B3">
        <w:rPr>
          <w:rFonts w:ascii="Myriad Pro" w:eastAsia="Times New Roman" w:hAnsi="Myriad Pro" w:cs="Calibri"/>
        </w:rPr>
        <w:t xml:space="preserve"> </w:t>
      </w:r>
      <w:r w:rsidR="0077031F" w:rsidRPr="00C765B3">
        <w:rPr>
          <w:rFonts w:ascii="Myriad Pro" w:eastAsia="Times New Roman" w:hAnsi="Myriad Pro" w:cs="Calibri"/>
        </w:rPr>
        <w:t>T</w:t>
      </w:r>
      <w:r w:rsidRPr="00C765B3">
        <w:rPr>
          <w:rFonts w:ascii="Myriad Pro" w:eastAsia="Times New Roman" w:hAnsi="Myriad Pro" w:cs="Calibri"/>
        </w:rPr>
        <w:t xml:space="preserve">he project </w:t>
      </w:r>
      <w:r w:rsidR="00671294" w:rsidRPr="00C765B3">
        <w:rPr>
          <w:rFonts w:ascii="Myriad Pro" w:eastAsia="Times New Roman" w:hAnsi="Myriad Pro" w:cs="Calibri"/>
        </w:rPr>
        <w:t xml:space="preserve">continued to be implemented </w:t>
      </w:r>
      <w:r w:rsidR="00D47B17" w:rsidRPr="00C765B3">
        <w:rPr>
          <w:rFonts w:ascii="Myriad Pro" w:eastAsia="Times New Roman" w:hAnsi="Myriad Pro" w:cs="Calibri"/>
        </w:rPr>
        <w:t xml:space="preserve">and </w:t>
      </w:r>
      <w:r w:rsidR="0077031F" w:rsidRPr="00C765B3">
        <w:rPr>
          <w:rFonts w:ascii="Myriad Pro" w:eastAsia="Times New Roman" w:hAnsi="Myriad Pro" w:cs="Calibri"/>
        </w:rPr>
        <w:t xml:space="preserve">planned </w:t>
      </w:r>
      <w:r w:rsidR="00D47B17" w:rsidRPr="00C765B3">
        <w:rPr>
          <w:rFonts w:ascii="Myriad Pro" w:eastAsia="Times New Roman" w:hAnsi="Myriad Pro" w:cs="Calibri"/>
        </w:rPr>
        <w:t xml:space="preserve">to </w:t>
      </w:r>
      <w:r w:rsidR="0077031F" w:rsidRPr="00C765B3">
        <w:rPr>
          <w:rFonts w:ascii="Myriad Pro" w:eastAsia="Times New Roman" w:hAnsi="Myriad Pro" w:cs="Calibri"/>
        </w:rPr>
        <w:t xml:space="preserve">be completed </w:t>
      </w:r>
      <w:r w:rsidR="00CE6312" w:rsidRPr="00C765B3">
        <w:rPr>
          <w:rFonts w:ascii="Myriad Pro" w:eastAsia="Times New Roman" w:hAnsi="Myriad Pro" w:cs="Calibri"/>
        </w:rPr>
        <w:t xml:space="preserve">with </w:t>
      </w:r>
      <w:r w:rsidR="0065768F" w:rsidRPr="00C765B3">
        <w:rPr>
          <w:rFonts w:ascii="Myriad Pro" w:eastAsia="Times New Roman" w:hAnsi="Myriad Pro" w:cs="Calibri"/>
        </w:rPr>
        <w:t xml:space="preserve">the </w:t>
      </w:r>
      <w:r w:rsidR="00EB6F87" w:rsidRPr="00C765B3">
        <w:rPr>
          <w:rFonts w:ascii="Myriad Pro" w:eastAsia="Times New Roman" w:hAnsi="Myriad Pro" w:cs="Calibri"/>
        </w:rPr>
        <w:t>updated</w:t>
      </w:r>
      <w:r w:rsidR="00671294" w:rsidRPr="00C765B3">
        <w:rPr>
          <w:rFonts w:ascii="Myriad Pro" w:eastAsia="Times New Roman" w:hAnsi="Myriad Pro" w:cs="Calibri"/>
        </w:rPr>
        <w:t xml:space="preserve"> set of target</w:t>
      </w:r>
      <w:r w:rsidR="00D47B17" w:rsidRPr="00C765B3">
        <w:rPr>
          <w:rFonts w:ascii="Myriad Pro" w:eastAsia="Times New Roman" w:hAnsi="Myriad Pro" w:cs="Calibri"/>
        </w:rPr>
        <w:t>s</w:t>
      </w:r>
      <w:r w:rsidR="00671294" w:rsidRPr="00C765B3">
        <w:rPr>
          <w:rFonts w:ascii="Myriad Pro" w:eastAsia="Times New Roman" w:hAnsi="Myriad Pro" w:cs="Calibri"/>
        </w:rPr>
        <w:t xml:space="preserve"> and </w:t>
      </w:r>
      <w:r w:rsidR="0077031F" w:rsidRPr="00C765B3">
        <w:rPr>
          <w:rFonts w:ascii="Myriad Pro" w:eastAsia="Times New Roman" w:hAnsi="Myriad Pro" w:cs="Calibri"/>
        </w:rPr>
        <w:t xml:space="preserve">with a </w:t>
      </w:r>
      <w:r w:rsidR="00671294" w:rsidRPr="00C765B3">
        <w:rPr>
          <w:rFonts w:ascii="Myriad Pro" w:eastAsia="Times New Roman" w:hAnsi="Myriad Pro" w:cs="Calibri"/>
        </w:rPr>
        <w:t>timeframe</w:t>
      </w:r>
      <w:r w:rsidR="0065768F" w:rsidRPr="00C765B3">
        <w:rPr>
          <w:rFonts w:ascii="Myriad Pro" w:eastAsia="Times New Roman" w:hAnsi="Myriad Pro" w:cs="Calibri"/>
        </w:rPr>
        <w:t xml:space="preserve"> up to </w:t>
      </w:r>
      <w:r w:rsidR="00BB713C">
        <w:rPr>
          <w:rFonts w:ascii="Myriad Pro" w:eastAsia="Times New Roman" w:hAnsi="Myriad Pro" w:cs="Calibri"/>
        </w:rPr>
        <w:t>December 31</w:t>
      </w:r>
      <w:r w:rsidR="005338B3" w:rsidRPr="00C765B3">
        <w:rPr>
          <w:rFonts w:ascii="Myriad Pro" w:eastAsia="Times New Roman" w:hAnsi="Myriad Pro" w:cs="Calibri"/>
        </w:rPr>
        <w:t xml:space="preserve">, 2018 </w:t>
      </w:r>
      <w:r w:rsidR="0077031F" w:rsidRPr="00C765B3">
        <w:rPr>
          <w:rFonts w:ascii="Myriad Pro" w:eastAsia="Times New Roman" w:hAnsi="Myriad Pro" w:cs="Calibri"/>
        </w:rPr>
        <w:t>until financial closure</w:t>
      </w:r>
      <w:r w:rsidR="00671294" w:rsidRPr="00C765B3">
        <w:rPr>
          <w:rFonts w:ascii="Myriad Pro" w:eastAsia="Times New Roman" w:hAnsi="Myriad Pro" w:cs="Calibri"/>
        </w:rPr>
        <w:t>.</w:t>
      </w:r>
    </w:p>
    <w:p w14:paraId="503CF85C" w14:textId="6245C751" w:rsidR="00984FD2" w:rsidRPr="00C765B3" w:rsidRDefault="00984FD2" w:rsidP="00A83CE3">
      <w:pPr>
        <w:spacing w:after="0"/>
        <w:jc w:val="both"/>
        <w:rPr>
          <w:rFonts w:ascii="Myriad Pro" w:eastAsia="Times New Roman" w:hAnsi="Myriad Pro" w:cs="Calibri"/>
        </w:rPr>
      </w:pPr>
    </w:p>
    <w:p w14:paraId="446995D8" w14:textId="0287C1ED" w:rsidR="00EC66D6" w:rsidRPr="00C765B3" w:rsidRDefault="008360CC" w:rsidP="00A83CE3">
      <w:pPr>
        <w:pStyle w:val="Heading2"/>
        <w:numPr>
          <w:ilvl w:val="1"/>
          <w:numId w:val="24"/>
        </w:numPr>
        <w:ind w:left="432"/>
        <w:rPr>
          <w:rFonts w:ascii="Myriad Pro" w:hAnsi="Myriad Pro"/>
        </w:rPr>
      </w:pPr>
      <w:bookmarkStart w:id="21" w:name="_Toc515027628"/>
      <w:bookmarkStart w:id="22" w:name="_Toc515035591"/>
      <w:r>
        <w:rPr>
          <w:rFonts w:ascii="Myriad Pro" w:hAnsi="Myriad Pro"/>
        </w:rPr>
        <w:t>Problems that the P</w:t>
      </w:r>
      <w:r w:rsidR="00EC66D6" w:rsidRPr="00C765B3">
        <w:rPr>
          <w:rFonts w:ascii="Myriad Pro" w:hAnsi="Myriad Pro"/>
        </w:rPr>
        <w:t>roject</w:t>
      </w:r>
      <w:r>
        <w:rPr>
          <w:rFonts w:ascii="Myriad Pro" w:hAnsi="Myriad Pro"/>
        </w:rPr>
        <w:t xml:space="preserve"> S</w:t>
      </w:r>
      <w:r w:rsidR="00F82704" w:rsidRPr="00C765B3">
        <w:rPr>
          <w:rFonts w:ascii="Myriad Pro" w:hAnsi="Myriad Pro"/>
        </w:rPr>
        <w:t xml:space="preserve">ought </w:t>
      </w:r>
      <w:r>
        <w:rPr>
          <w:rFonts w:ascii="Myriad Pro" w:hAnsi="Myriad Pro"/>
        </w:rPr>
        <w:t>to A</w:t>
      </w:r>
      <w:r w:rsidR="00EC66D6" w:rsidRPr="00C765B3">
        <w:rPr>
          <w:rFonts w:ascii="Myriad Pro" w:hAnsi="Myriad Pro"/>
        </w:rPr>
        <w:t>ddress</w:t>
      </w:r>
      <w:bookmarkEnd w:id="21"/>
      <w:bookmarkEnd w:id="22"/>
    </w:p>
    <w:p w14:paraId="21A64B13" w14:textId="77777777" w:rsidR="008366FA" w:rsidRPr="00C765B3" w:rsidRDefault="008366FA" w:rsidP="00A83CE3">
      <w:pPr>
        <w:spacing w:after="0"/>
        <w:jc w:val="both"/>
        <w:rPr>
          <w:rFonts w:ascii="Myriad Pro" w:eastAsia="Times New Roman" w:hAnsi="Myriad Pro" w:cs="Calibri"/>
        </w:rPr>
      </w:pPr>
    </w:p>
    <w:p w14:paraId="739FB335" w14:textId="346D358D" w:rsidR="000936EA" w:rsidRPr="00C765B3" w:rsidRDefault="000936EA" w:rsidP="00A83CE3">
      <w:pPr>
        <w:autoSpaceDE w:val="0"/>
        <w:autoSpaceDN w:val="0"/>
        <w:adjustRightInd w:val="0"/>
        <w:spacing w:after="0"/>
        <w:jc w:val="both"/>
        <w:rPr>
          <w:rFonts w:ascii="Myriad Pro" w:eastAsiaTheme="minorHAnsi" w:hAnsi="Myriad Pro" w:cs="Calibri"/>
          <w:color w:val="000000"/>
          <w:lang w:bidi="ar-SA"/>
        </w:rPr>
      </w:pPr>
      <w:r w:rsidRPr="00C765B3">
        <w:rPr>
          <w:rFonts w:ascii="Myriad Pro" w:eastAsiaTheme="minorHAnsi" w:hAnsi="Myriad Pro" w:cs="Calibri"/>
          <w:color w:val="000000"/>
          <w:lang w:bidi="ar-SA"/>
        </w:rPr>
        <w:t xml:space="preserve">In review, as worded in the ProDoc, </w:t>
      </w:r>
      <w:r w:rsidR="00CE6312" w:rsidRPr="00C765B3">
        <w:rPr>
          <w:rFonts w:ascii="Myriad Pro" w:eastAsiaTheme="minorHAnsi" w:hAnsi="Myriad Pro" w:cs="Calibri"/>
          <w:color w:val="000000"/>
          <w:lang w:bidi="ar-SA"/>
        </w:rPr>
        <w:t xml:space="preserve">the project </w:t>
      </w:r>
      <w:r w:rsidR="00504F2F" w:rsidRPr="00C765B3">
        <w:rPr>
          <w:rFonts w:ascii="Myriad Pro" w:eastAsiaTheme="minorHAnsi" w:hAnsi="Myriad Pro" w:cs="Calibri"/>
          <w:color w:val="000000"/>
          <w:lang w:bidi="ar-SA"/>
        </w:rPr>
        <w:t>fol</w:t>
      </w:r>
      <w:r w:rsidR="001C716D" w:rsidRPr="00C765B3">
        <w:rPr>
          <w:rFonts w:ascii="Myriad Pro" w:eastAsiaTheme="minorHAnsi" w:hAnsi="Myriad Pro" w:cs="Calibri"/>
          <w:color w:val="000000"/>
          <w:lang w:bidi="ar-SA"/>
        </w:rPr>
        <w:t>l</w:t>
      </w:r>
      <w:r w:rsidR="00504F2F" w:rsidRPr="00C765B3">
        <w:rPr>
          <w:rFonts w:ascii="Myriad Pro" w:eastAsiaTheme="minorHAnsi" w:hAnsi="Myriad Pro" w:cs="Calibri"/>
          <w:color w:val="000000"/>
          <w:lang w:bidi="ar-SA"/>
        </w:rPr>
        <w:t xml:space="preserve">owed </w:t>
      </w:r>
      <w:r w:rsidR="00CE6312" w:rsidRPr="00C765B3">
        <w:rPr>
          <w:rFonts w:ascii="Myriad Pro" w:eastAsiaTheme="minorHAnsi" w:hAnsi="Myriad Pro" w:cs="Calibri"/>
          <w:color w:val="000000"/>
          <w:lang w:bidi="ar-SA"/>
        </w:rPr>
        <w:t xml:space="preserve">basically a </w:t>
      </w:r>
      <w:r w:rsidRPr="00C765B3">
        <w:rPr>
          <w:rFonts w:ascii="Myriad Pro" w:eastAsiaTheme="minorHAnsi" w:hAnsi="Myriad Pro" w:cs="Calibri"/>
          <w:color w:val="000000"/>
          <w:lang w:bidi="ar-SA"/>
        </w:rPr>
        <w:t>barrier</w:t>
      </w:r>
      <w:r w:rsidR="00CE6312" w:rsidRPr="00C765B3">
        <w:rPr>
          <w:rFonts w:ascii="Myriad Pro" w:eastAsiaTheme="minorHAnsi" w:hAnsi="Myriad Pro" w:cs="Calibri"/>
          <w:color w:val="000000"/>
          <w:lang w:bidi="ar-SA"/>
        </w:rPr>
        <w:t xml:space="preserve"> removal approach.</w:t>
      </w:r>
      <w:r w:rsidRPr="00C765B3">
        <w:rPr>
          <w:rFonts w:ascii="Myriad Pro" w:eastAsiaTheme="minorHAnsi" w:hAnsi="Myriad Pro" w:cs="Calibri"/>
          <w:color w:val="000000"/>
          <w:lang w:bidi="ar-SA"/>
        </w:rPr>
        <w:t xml:space="preserve"> </w:t>
      </w:r>
      <w:r w:rsidR="00CE6312" w:rsidRPr="00C765B3">
        <w:rPr>
          <w:rFonts w:ascii="Myriad Pro" w:eastAsiaTheme="minorHAnsi" w:hAnsi="Myriad Pro" w:cs="Calibri"/>
          <w:color w:val="000000"/>
          <w:lang w:bidi="ar-SA"/>
        </w:rPr>
        <w:t xml:space="preserve"> </w:t>
      </w:r>
      <w:r w:rsidR="00504F2F" w:rsidRPr="00C765B3">
        <w:rPr>
          <w:rFonts w:ascii="Myriad Pro" w:eastAsiaTheme="minorHAnsi" w:hAnsi="Myriad Pro" w:cs="Calibri"/>
          <w:color w:val="000000"/>
          <w:lang w:bidi="ar-SA"/>
        </w:rPr>
        <w:t xml:space="preserve">Understanding the barriers or the problems that the project sought to address has helped the evaluation in putting the process in a clearer context. </w:t>
      </w:r>
      <w:r w:rsidR="00CE6312" w:rsidRPr="00C765B3">
        <w:rPr>
          <w:rFonts w:ascii="Myriad Pro" w:eastAsiaTheme="minorHAnsi" w:hAnsi="Myriad Pro" w:cs="Calibri"/>
          <w:color w:val="000000"/>
          <w:lang w:bidi="ar-SA"/>
        </w:rPr>
        <w:t>T</w:t>
      </w:r>
      <w:r w:rsidRPr="00C765B3">
        <w:rPr>
          <w:rFonts w:ascii="Myriad Pro" w:eastAsiaTheme="minorHAnsi" w:hAnsi="Myriad Pro" w:cs="Calibri"/>
          <w:color w:val="000000"/>
          <w:lang w:bidi="ar-SA"/>
        </w:rPr>
        <w:t xml:space="preserve">he following </w:t>
      </w:r>
      <w:r w:rsidR="00CE6312" w:rsidRPr="00C765B3">
        <w:rPr>
          <w:rFonts w:ascii="Myriad Pro" w:eastAsiaTheme="minorHAnsi" w:hAnsi="Myriad Pro" w:cs="Calibri"/>
          <w:color w:val="000000"/>
          <w:lang w:bidi="ar-SA"/>
        </w:rPr>
        <w:t xml:space="preserve">are </w:t>
      </w:r>
      <w:r w:rsidR="0065768F" w:rsidRPr="00C765B3">
        <w:rPr>
          <w:rFonts w:ascii="Myriad Pro" w:eastAsiaTheme="minorHAnsi" w:hAnsi="Myriad Pro" w:cs="Calibri"/>
          <w:color w:val="000000"/>
          <w:lang w:bidi="ar-SA"/>
        </w:rPr>
        <w:t xml:space="preserve">the </w:t>
      </w:r>
      <w:r w:rsidRPr="00C765B3">
        <w:rPr>
          <w:rFonts w:ascii="Myriad Pro" w:eastAsiaTheme="minorHAnsi" w:hAnsi="Myriad Pro" w:cs="Calibri"/>
          <w:color w:val="000000"/>
          <w:lang w:bidi="ar-SA"/>
        </w:rPr>
        <w:t xml:space="preserve">major barriers </w:t>
      </w:r>
      <w:r w:rsidR="0065768F" w:rsidRPr="00C765B3">
        <w:rPr>
          <w:rFonts w:ascii="Myriad Pro" w:eastAsiaTheme="minorHAnsi" w:hAnsi="Myriad Pro" w:cs="Calibri"/>
          <w:color w:val="000000"/>
          <w:lang w:bidi="ar-SA"/>
        </w:rPr>
        <w:t xml:space="preserve">that were </w:t>
      </w:r>
      <w:r w:rsidRPr="00C765B3">
        <w:rPr>
          <w:rFonts w:ascii="Myriad Pro" w:eastAsiaTheme="minorHAnsi" w:hAnsi="Myriad Pro" w:cs="Calibri"/>
          <w:color w:val="000000"/>
          <w:lang w:bidi="ar-SA"/>
        </w:rPr>
        <w:t xml:space="preserve">identified </w:t>
      </w:r>
      <w:r w:rsidR="0065768F" w:rsidRPr="00C765B3">
        <w:rPr>
          <w:rFonts w:ascii="Myriad Pro" w:eastAsiaTheme="minorHAnsi" w:hAnsi="Myriad Pro" w:cs="Calibri"/>
          <w:color w:val="000000"/>
          <w:lang w:bidi="ar-SA"/>
        </w:rPr>
        <w:t xml:space="preserve">during the design stage of the project (2008 to 2010), and confirmed during the Inception Workshop with the </w:t>
      </w:r>
      <w:r w:rsidR="005C5F8F">
        <w:rPr>
          <w:rFonts w:ascii="Myriad Pro" w:eastAsiaTheme="minorHAnsi" w:hAnsi="Myriad Pro" w:cs="Calibri"/>
          <w:color w:val="000000"/>
          <w:lang w:bidi="ar-SA"/>
        </w:rPr>
        <w:t>National Steering Committee (</w:t>
      </w:r>
      <w:smartTag w:uri="urn:schemas-microsoft-com:office:smarttags" w:element="stockticker">
        <w:r w:rsidR="0065768F" w:rsidRPr="00C765B3">
          <w:rPr>
            <w:rFonts w:ascii="Myriad Pro" w:eastAsiaTheme="minorHAnsi" w:hAnsi="Myriad Pro" w:cs="Calibri"/>
            <w:color w:val="000000"/>
            <w:lang w:bidi="ar-SA"/>
          </w:rPr>
          <w:t>NSC</w:t>
        </w:r>
        <w:r w:rsidR="005C5F8F">
          <w:rPr>
            <w:rFonts w:ascii="Myriad Pro" w:eastAsiaTheme="minorHAnsi" w:hAnsi="Myriad Pro" w:cs="Calibri"/>
            <w:color w:val="000000"/>
            <w:lang w:bidi="ar-SA"/>
          </w:rPr>
          <w:t xml:space="preserve">) in </w:t>
        </w:r>
      </w:smartTag>
      <w:r w:rsidR="005C5F8F">
        <w:rPr>
          <w:rFonts w:ascii="Myriad Pro" w:eastAsiaTheme="minorHAnsi" w:hAnsi="Myriad Pro" w:cs="Calibri"/>
          <w:color w:val="000000"/>
          <w:lang w:bidi="ar-SA"/>
        </w:rPr>
        <w:t>July 2011</w:t>
      </w:r>
      <w:r w:rsidR="00504F2F" w:rsidRPr="00C765B3">
        <w:rPr>
          <w:rFonts w:ascii="Myriad Pro" w:eastAsiaTheme="minorHAnsi" w:hAnsi="Myriad Pro" w:cs="Calibri"/>
          <w:color w:val="000000"/>
          <w:lang w:bidi="ar-SA"/>
        </w:rPr>
        <w:t>.</w:t>
      </w:r>
      <w:r w:rsidR="0065768F" w:rsidRPr="00C765B3">
        <w:rPr>
          <w:rFonts w:ascii="Myriad Pro" w:eastAsiaTheme="minorHAnsi" w:hAnsi="Myriad Pro" w:cs="Calibri"/>
          <w:color w:val="000000"/>
          <w:lang w:bidi="ar-SA"/>
        </w:rPr>
        <w:t xml:space="preserve"> </w:t>
      </w:r>
      <w:r w:rsidR="005C7E93" w:rsidRPr="00C765B3">
        <w:rPr>
          <w:rFonts w:ascii="Myriad Pro" w:eastAsiaTheme="minorHAnsi" w:hAnsi="Myriad Pro" w:cs="Calibri"/>
          <w:color w:val="000000"/>
          <w:lang w:bidi="ar-SA"/>
        </w:rPr>
        <w:t>These barriers have</w:t>
      </w:r>
      <w:r w:rsidR="00504F2F" w:rsidRPr="00C765B3">
        <w:rPr>
          <w:rFonts w:ascii="Myriad Pro" w:eastAsiaTheme="minorHAnsi" w:hAnsi="Myriad Pro" w:cs="Calibri"/>
          <w:color w:val="000000"/>
          <w:lang w:bidi="ar-SA"/>
        </w:rPr>
        <w:t xml:space="preserve"> been</w:t>
      </w:r>
      <w:r w:rsidR="0065768F" w:rsidRPr="00C765B3">
        <w:rPr>
          <w:rFonts w:ascii="Myriad Pro" w:eastAsiaTheme="minorHAnsi" w:hAnsi="Myriad Pro" w:cs="Calibri"/>
          <w:color w:val="000000"/>
          <w:lang w:bidi="ar-SA"/>
        </w:rPr>
        <w:t xml:space="preserve"> affecting </w:t>
      </w:r>
      <w:r w:rsidRPr="00C765B3">
        <w:rPr>
          <w:rFonts w:ascii="Myriad Pro" w:eastAsiaTheme="minorHAnsi" w:hAnsi="Myriad Pro" w:cs="Calibri"/>
          <w:color w:val="000000"/>
          <w:lang w:bidi="ar-SA"/>
        </w:rPr>
        <w:t xml:space="preserve">the </w:t>
      </w:r>
      <w:r w:rsidR="005C7E93" w:rsidRPr="00C765B3">
        <w:rPr>
          <w:rFonts w:ascii="Myriad Pro" w:eastAsiaTheme="minorHAnsi" w:hAnsi="Myriad Pro" w:cs="Calibri"/>
          <w:color w:val="000000"/>
          <w:lang w:bidi="ar-SA"/>
        </w:rPr>
        <w:t>ability</w:t>
      </w:r>
      <w:r w:rsidR="00504F2F" w:rsidRPr="00C765B3">
        <w:rPr>
          <w:rFonts w:ascii="Myriad Pro" w:eastAsiaTheme="minorHAnsi" w:hAnsi="Myriad Pro" w:cs="Calibri"/>
          <w:color w:val="000000"/>
          <w:lang w:bidi="ar-SA"/>
        </w:rPr>
        <w:t xml:space="preserve"> and capacity of the </w:t>
      </w:r>
      <w:r w:rsidRPr="00C765B3">
        <w:rPr>
          <w:rFonts w:ascii="Myriad Pro" w:eastAsiaTheme="minorHAnsi" w:hAnsi="Myriad Pro" w:cs="Calibri"/>
          <w:color w:val="000000"/>
          <w:lang w:bidi="ar-SA"/>
        </w:rPr>
        <w:t>Malaysian building sector</w:t>
      </w:r>
      <w:r w:rsidR="00CE6312" w:rsidRPr="00C765B3">
        <w:rPr>
          <w:rFonts w:ascii="Myriad Pro" w:eastAsiaTheme="minorHAnsi" w:hAnsi="Myriad Pro" w:cs="Calibri"/>
          <w:color w:val="000000"/>
          <w:lang w:bidi="ar-SA"/>
        </w:rPr>
        <w:t xml:space="preserve"> </w:t>
      </w:r>
      <w:r w:rsidR="00504F2F" w:rsidRPr="00C765B3">
        <w:rPr>
          <w:rFonts w:ascii="Myriad Pro" w:eastAsiaTheme="minorHAnsi" w:hAnsi="Myriad Pro" w:cs="Calibri"/>
          <w:color w:val="000000"/>
          <w:lang w:bidi="ar-SA"/>
        </w:rPr>
        <w:t xml:space="preserve">to adopt energy efficient building </w:t>
      </w:r>
      <w:r w:rsidR="004663C5">
        <w:rPr>
          <w:rFonts w:ascii="Myriad Pro" w:eastAsiaTheme="minorHAnsi" w:hAnsi="Myriad Pro" w:cs="Calibri"/>
          <w:color w:val="000000"/>
          <w:lang w:bidi="ar-SA"/>
        </w:rPr>
        <w:t xml:space="preserve">technologies and </w:t>
      </w:r>
      <w:r w:rsidR="00504F2F" w:rsidRPr="00C765B3">
        <w:rPr>
          <w:rFonts w:ascii="Myriad Pro" w:eastAsiaTheme="minorHAnsi" w:hAnsi="Myriad Pro" w:cs="Calibri"/>
          <w:color w:val="000000"/>
          <w:lang w:bidi="ar-SA"/>
        </w:rPr>
        <w:t>concepts</w:t>
      </w:r>
      <w:r w:rsidR="001C716D" w:rsidRPr="00C765B3">
        <w:rPr>
          <w:rFonts w:ascii="Myriad Pro" w:eastAsiaTheme="minorHAnsi" w:hAnsi="Myriad Pro" w:cs="Calibri"/>
          <w:color w:val="000000"/>
          <w:lang w:bidi="ar-SA"/>
        </w:rPr>
        <w:t>.</w:t>
      </w:r>
      <w:r w:rsidR="00504F2F" w:rsidRPr="00C765B3">
        <w:rPr>
          <w:rFonts w:ascii="Myriad Pro" w:eastAsiaTheme="minorHAnsi" w:hAnsi="Myriad Pro" w:cs="Calibri"/>
          <w:color w:val="000000"/>
          <w:lang w:bidi="ar-SA"/>
        </w:rPr>
        <w:t xml:space="preserve"> </w:t>
      </w:r>
      <w:r w:rsidR="004663C5">
        <w:rPr>
          <w:rFonts w:ascii="Myriad Pro" w:eastAsiaTheme="minorHAnsi" w:hAnsi="Myriad Pro" w:cs="Calibri"/>
          <w:color w:val="000000"/>
          <w:lang w:bidi="ar-SA"/>
        </w:rPr>
        <w:t xml:space="preserve">Project activities were therefore designed to address these barriers: </w:t>
      </w:r>
    </w:p>
    <w:p w14:paraId="204F9168" w14:textId="35E8CEDA" w:rsidR="000936EA" w:rsidRPr="00C765B3" w:rsidRDefault="00C41D2D" w:rsidP="00A83CE3">
      <w:pPr>
        <w:spacing w:after="0"/>
        <w:ind w:left="360"/>
        <w:jc w:val="both"/>
        <w:rPr>
          <w:rFonts w:ascii="Myriad Pro" w:eastAsia="Times New Roman" w:hAnsi="Myriad Pro" w:cs="Calibri"/>
        </w:rPr>
      </w:pPr>
      <w:r w:rsidRPr="00C765B3">
        <w:rPr>
          <w:rFonts w:ascii="Myriad Pro" w:eastAsia="Times New Roman" w:hAnsi="Myriad Pro" w:cs="Calibri"/>
        </w:rPr>
        <w:tab/>
      </w:r>
    </w:p>
    <w:p w14:paraId="71CCE961" w14:textId="77777777" w:rsidR="000936EA" w:rsidRPr="00C765B3" w:rsidRDefault="000936EA" w:rsidP="00A83CE3">
      <w:pPr>
        <w:autoSpaceDE w:val="0"/>
        <w:autoSpaceDN w:val="0"/>
        <w:adjustRightInd w:val="0"/>
        <w:spacing w:after="0"/>
        <w:jc w:val="both"/>
        <w:rPr>
          <w:rFonts w:ascii="Myriad Pro" w:eastAsiaTheme="minorHAnsi" w:hAnsi="Myriad Pro" w:cs="Calibri"/>
          <w:bCs/>
          <w:i/>
          <w:lang w:bidi="ar-SA"/>
        </w:rPr>
      </w:pPr>
      <w:r w:rsidRPr="00C765B3">
        <w:rPr>
          <w:rFonts w:ascii="Myriad Pro" w:eastAsiaTheme="minorHAnsi" w:hAnsi="Myriad Pro" w:cs="Calibri"/>
          <w:bCs/>
          <w:i/>
          <w:lang w:bidi="ar-SA"/>
        </w:rPr>
        <w:t>Policy/Regulatory</w:t>
      </w:r>
    </w:p>
    <w:p w14:paraId="7C9C4EE8" w14:textId="77777777" w:rsidR="00504F2F" w:rsidRPr="00C765B3" w:rsidRDefault="00504F2F" w:rsidP="00A83CE3">
      <w:pPr>
        <w:autoSpaceDE w:val="0"/>
        <w:autoSpaceDN w:val="0"/>
        <w:adjustRightInd w:val="0"/>
        <w:spacing w:after="0"/>
        <w:jc w:val="both"/>
        <w:rPr>
          <w:rFonts w:ascii="Myriad Pro" w:eastAsiaTheme="minorHAnsi" w:hAnsi="Myriad Pro" w:cs="Calibri"/>
          <w:lang w:bidi="ar-SA"/>
        </w:rPr>
      </w:pPr>
    </w:p>
    <w:p w14:paraId="2644610A" w14:textId="3A2D3F6A" w:rsidR="00CE6312" w:rsidRPr="005C5F8F"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lastRenderedPageBreak/>
        <w:t xml:space="preserve">There is no strong integrated energy policy or strategy by </w:t>
      </w:r>
      <w:r w:rsidR="005C5F8F">
        <w:rPr>
          <w:rFonts w:ascii="Myriad Pro" w:eastAsiaTheme="minorHAnsi" w:hAnsi="Myriad Pro" w:cs="Calibri"/>
          <w:lang w:bidi="ar-SA"/>
        </w:rPr>
        <w:t>the Government of Malaysia (</w:t>
      </w:r>
      <w:r w:rsidRPr="00C765B3">
        <w:rPr>
          <w:rFonts w:ascii="Myriad Pro" w:eastAsiaTheme="minorHAnsi" w:hAnsi="Myriad Pro" w:cs="Calibri"/>
          <w:lang w:bidi="ar-SA"/>
        </w:rPr>
        <w:t>GOM</w:t>
      </w:r>
      <w:r w:rsidR="005C5F8F">
        <w:rPr>
          <w:rFonts w:ascii="Myriad Pro" w:eastAsiaTheme="minorHAnsi" w:hAnsi="Myriad Pro" w:cs="Calibri"/>
          <w:lang w:bidi="ar-SA"/>
        </w:rPr>
        <w:t>)</w:t>
      </w:r>
      <w:r w:rsidRPr="00C765B3">
        <w:rPr>
          <w:rFonts w:ascii="Myriad Pro" w:eastAsiaTheme="minorHAnsi" w:hAnsi="Myriad Pro" w:cs="Calibri"/>
          <w:lang w:bidi="ar-SA"/>
        </w:rPr>
        <w:t xml:space="preserve"> to guide activities</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 xml:space="preserve">and investments. Statements on </w:t>
      </w:r>
      <w:r w:rsidR="005C5F8F">
        <w:rPr>
          <w:rFonts w:ascii="Myriad Pro" w:eastAsiaTheme="minorHAnsi" w:hAnsi="Myriad Pro" w:cs="Calibri"/>
          <w:lang w:bidi="ar-SA"/>
        </w:rPr>
        <w:t>energy efficiency (E</w:t>
      </w:r>
      <w:r w:rsidRPr="00C765B3">
        <w:rPr>
          <w:rFonts w:ascii="Myriad Pro" w:eastAsiaTheme="minorHAnsi" w:hAnsi="Myriad Pro" w:cs="Calibri"/>
          <w:lang w:bidi="ar-SA"/>
        </w:rPr>
        <w:t>E</w:t>
      </w:r>
      <w:r w:rsidR="005C5F8F">
        <w:rPr>
          <w:rFonts w:ascii="Myriad Pro" w:eastAsiaTheme="minorHAnsi" w:hAnsi="Myriad Pro" w:cs="Calibri"/>
          <w:lang w:bidi="ar-SA"/>
        </w:rPr>
        <w:t>)</w:t>
      </w:r>
      <w:r w:rsidRPr="00C765B3">
        <w:rPr>
          <w:rFonts w:ascii="Myriad Pro" w:eastAsiaTheme="minorHAnsi" w:hAnsi="Myriad Pro" w:cs="Calibri"/>
          <w:lang w:bidi="ar-SA"/>
        </w:rPr>
        <w:t xml:space="preserve"> in 9</w:t>
      </w:r>
      <w:r w:rsidRPr="008360CC">
        <w:rPr>
          <w:rFonts w:ascii="Myriad Pro" w:eastAsiaTheme="minorHAnsi" w:hAnsi="Myriad Pro" w:cs="Calibri"/>
          <w:lang w:bidi="ar-SA"/>
        </w:rPr>
        <w:t>th</w:t>
      </w:r>
      <w:r w:rsidRPr="00C765B3">
        <w:rPr>
          <w:rFonts w:ascii="Myriad Pro" w:eastAsiaTheme="minorHAnsi" w:hAnsi="Myriad Pro" w:cs="Calibri"/>
          <w:lang w:bidi="ar-SA"/>
        </w:rPr>
        <w:t xml:space="preserve"> Malaysia Plan are general and without</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distinct targets.</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Activity 1.1</w:t>
      </w:r>
      <w:r w:rsidR="00CE6312" w:rsidRPr="00C765B3">
        <w:rPr>
          <w:rFonts w:ascii="Myriad Pro" w:eastAsiaTheme="minorHAnsi" w:hAnsi="Myriad Pro" w:cs="Calibri"/>
          <w:lang w:bidi="ar-SA"/>
        </w:rPr>
        <w:t>)</w:t>
      </w:r>
    </w:p>
    <w:p w14:paraId="2AB87A25" w14:textId="7E629EFB" w:rsidR="00CE6312" w:rsidRPr="005C5F8F"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The current voluntary code of practice for EE building design, MS 1525:2007, has</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not yet been made mandatory through incorporation in the Unified Building</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Bylaws (UBBL) despite various efforts to this end over the last 5 years</w:t>
      </w:r>
      <w:r w:rsidR="00CE6312" w:rsidRPr="00C765B3">
        <w:rPr>
          <w:rFonts w:ascii="Myriad Pro" w:eastAsiaTheme="minorHAnsi" w:hAnsi="Myriad Pro" w:cs="Calibri"/>
          <w:lang w:bidi="ar-SA"/>
        </w:rPr>
        <w:t>. (</w:t>
      </w:r>
      <w:r w:rsidRPr="00C765B3">
        <w:rPr>
          <w:rFonts w:ascii="Myriad Pro" w:eastAsiaTheme="minorHAnsi" w:hAnsi="Myriad Pro" w:cs="Calibri"/>
          <w:lang w:bidi="ar-SA"/>
        </w:rPr>
        <w:t>Activity 3.2.1</w:t>
      </w:r>
      <w:r w:rsidR="00CE6312" w:rsidRPr="00C765B3">
        <w:rPr>
          <w:rFonts w:ascii="Myriad Pro" w:eastAsiaTheme="minorHAnsi" w:hAnsi="Myriad Pro" w:cs="Calibri"/>
          <w:lang w:bidi="ar-SA"/>
        </w:rPr>
        <w:t>).</w:t>
      </w:r>
    </w:p>
    <w:p w14:paraId="32E48918" w14:textId="22EA5EFA" w:rsidR="00CE6312" w:rsidRPr="005C5F8F"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 xml:space="preserve">There are no regulations or mandatory legislation in place that support </w:t>
      </w:r>
      <w:r w:rsidR="00CE6312" w:rsidRPr="00C765B3">
        <w:rPr>
          <w:rFonts w:ascii="Myriad Pro" w:eastAsiaTheme="minorHAnsi" w:hAnsi="Myriad Pro" w:cs="Calibri"/>
          <w:lang w:bidi="ar-SA"/>
        </w:rPr>
        <w:t>energy e</w:t>
      </w:r>
      <w:r w:rsidRPr="00C765B3">
        <w:rPr>
          <w:rFonts w:ascii="Myriad Pro" w:eastAsiaTheme="minorHAnsi" w:hAnsi="Myriad Pro" w:cs="Calibri"/>
          <w:lang w:bidi="ar-SA"/>
        </w:rPr>
        <w:t>fficiency in the building sector</w:t>
      </w:r>
      <w:r w:rsidR="00CE6312" w:rsidRPr="00C765B3">
        <w:rPr>
          <w:rFonts w:ascii="Myriad Pro" w:eastAsiaTheme="minorHAnsi" w:hAnsi="Myriad Pro" w:cs="Calibri"/>
          <w:lang w:bidi="ar-SA"/>
        </w:rPr>
        <w:t>. (</w:t>
      </w:r>
      <w:r w:rsidRPr="00C765B3">
        <w:rPr>
          <w:rFonts w:ascii="Myriad Pro" w:eastAsiaTheme="minorHAnsi" w:hAnsi="Myriad Pro" w:cs="Calibri"/>
          <w:lang w:bidi="ar-SA"/>
        </w:rPr>
        <w:t>Activity 3.2.2</w:t>
      </w:r>
      <w:r w:rsidR="00CE6312" w:rsidRPr="00C765B3">
        <w:rPr>
          <w:rFonts w:ascii="Myriad Pro" w:eastAsiaTheme="minorHAnsi" w:hAnsi="Myriad Pro" w:cs="Calibri"/>
          <w:lang w:bidi="ar-SA"/>
        </w:rPr>
        <w:t>)</w:t>
      </w:r>
    </w:p>
    <w:p w14:paraId="5958DF54" w14:textId="1539E893" w:rsidR="00CE6312" w:rsidRPr="00F33ED3"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Subsidized energy prices skew the market, and furthermore i</w:t>
      </w:r>
      <w:r w:rsidR="00CE6312" w:rsidRPr="00C765B3">
        <w:rPr>
          <w:rFonts w:ascii="Myriad Pro" w:eastAsiaTheme="minorHAnsi" w:hAnsi="Myriad Pro" w:cs="Calibri"/>
          <w:lang w:bidi="ar-SA"/>
        </w:rPr>
        <w:t xml:space="preserve">t is not clear that </w:t>
      </w:r>
      <w:r w:rsidRPr="00C765B3">
        <w:rPr>
          <w:rFonts w:ascii="Myriad Pro" w:eastAsiaTheme="minorHAnsi" w:hAnsi="Myriad Pro" w:cs="Calibri"/>
          <w:lang w:bidi="ar-SA"/>
        </w:rPr>
        <w:t>electricity tariffs give enough incentive for spontaneous EE project development</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and implementation.</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Activity 3.3.3</w:t>
      </w:r>
      <w:r w:rsidR="00CE6312" w:rsidRPr="00C765B3">
        <w:rPr>
          <w:rFonts w:ascii="Myriad Pro" w:eastAsiaTheme="minorHAnsi" w:hAnsi="Myriad Pro" w:cs="Calibri"/>
          <w:lang w:bidi="ar-SA"/>
        </w:rPr>
        <w:t>)</w:t>
      </w:r>
    </w:p>
    <w:p w14:paraId="0B1AC6C3" w14:textId="45C4CCE3" w:rsidR="000936EA" w:rsidRPr="00C765B3"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There is no clear system to monitor, gather, analyze and disseminate information</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on developments and progress on energy efficiency. This hampers not only</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awareness in general but also the development of effective policies and targets, as</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well as making it n</w:t>
      </w:r>
      <w:r w:rsidR="004663C5">
        <w:rPr>
          <w:rFonts w:ascii="Myriad Pro" w:eastAsiaTheme="minorHAnsi" w:hAnsi="Myriad Pro" w:cs="Calibri"/>
          <w:lang w:bidi="ar-SA"/>
        </w:rPr>
        <w:t>early</w:t>
      </w:r>
      <w:r w:rsidRPr="00C765B3">
        <w:rPr>
          <w:rFonts w:ascii="Myriad Pro" w:eastAsiaTheme="minorHAnsi" w:hAnsi="Myriad Pro" w:cs="Calibri"/>
          <w:lang w:bidi="ar-SA"/>
        </w:rPr>
        <w:t xml:space="preserve"> impossible to assess </w:t>
      </w:r>
      <w:r w:rsidR="005C5F8F" w:rsidRPr="00C765B3">
        <w:rPr>
          <w:rFonts w:ascii="Myriad Pro" w:eastAsiaTheme="minorHAnsi" w:hAnsi="Myriad Pro" w:cs="Calibri"/>
          <w:lang w:bidi="ar-SA"/>
        </w:rPr>
        <w:t>if</w:t>
      </w:r>
      <w:r w:rsidRPr="00C765B3">
        <w:rPr>
          <w:rFonts w:ascii="Myriad Pro" w:eastAsiaTheme="minorHAnsi" w:hAnsi="Myriad Pro" w:cs="Calibri"/>
          <w:lang w:bidi="ar-SA"/>
        </w:rPr>
        <w:t xml:space="preserve"> existing initiatives are</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successful or not and thus whether or not to continue funding, strengthen it, or</w:t>
      </w:r>
      <w:r w:rsidR="00CE6312" w:rsidRPr="00C765B3">
        <w:rPr>
          <w:rFonts w:ascii="Myriad Pro" w:eastAsiaTheme="minorHAnsi" w:hAnsi="Myriad Pro" w:cs="Calibri"/>
          <w:lang w:bidi="ar-SA"/>
        </w:rPr>
        <w:t xml:space="preserve"> </w:t>
      </w:r>
      <w:r w:rsidRPr="00C765B3">
        <w:rPr>
          <w:rFonts w:ascii="Myriad Pro" w:eastAsiaTheme="minorHAnsi" w:hAnsi="Myriad Pro" w:cs="Calibri"/>
          <w:lang w:bidi="ar-SA"/>
        </w:rPr>
        <w:t>redirect it to other, more effective, measures</w:t>
      </w:r>
      <w:r w:rsidR="00CE6312" w:rsidRPr="00C765B3">
        <w:rPr>
          <w:rFonts w:ascii="Myriad Pro" w:eastAsiaTheme="minorHAnsi" w:hAnsi="Myriad Pro" w:cs="Calibri"/>
          <w:lang w:bidi="ar-SA"/>
        </w:rPr>
        <w:t>. (</w:t>
      </w:r>
      <w:r w:rsidRPr="00C765B3">
        <w:rPr>
          <w:rFonts w:ascii="Myriad Pro" w:eastAsiaTheme="minorHAnsi" w:hAnsi="Myriad Pro" w:cs="Calibri"/>
          <w:lang w:bidi="ar-SA"/>
        </w:rPr>
        <w:t>Activity 3.3.5</w:t>
      </w:r>
      <w:r w:rsidR="00CE6312" w:rsidRPr="00C765B3">
        <w:rPr>
          <w:rFonts w:ascii="Myriad Pro" w:eastAsiaTheme="minorHAnsi" w:hAnsi="Myriad Pro" w:cs="Calibri"/>
          <w:lang w:bidi="ar-SA"/>
        </w:rPr>
        <w:t>).</w:t>
      </w:r>
    </w:p>
    <w:p w14:paraId="6A97BDE3" w14:textId="77777777" w:rsidR="00CE6312" w:rsidRPr="00C765B3" w:rsidRDefault="00CE6312" w:rsidP="00A83CE3">
      <w:pPr>
        <w:autoSpaceDE w:val="0"/>
        <w:autoSpaceDN w:val="0"/>
        <w:adjustRightInd w:val="0"/>
        <w:spacing w:after="0"/>
        <w:jc w:val="both"/>
        <w:rPr>
          <w:rFonts w:ascii="Myriad Pro" w:eastAsiaTheme="minorHAnsi" w:hAnsi="Myriad Pro" w:cs="Calibri"/>
          <w:lang w:bidi="ar-SA"/>
        </w:rPr>
      </w:pPr>
    </w:p>
    <w:p w14:paraId="1D47D73F" w14:textId="77777777" w:rsidR="000936EA" w:rsidRPr="00C765B3" w:rsidRDefault="000936EA" w:rsidP="00A83CE3">
      <w:pPr>
        <w:autoSpaceDE w:val="0"/>
        <w:autoSpaceDN w:val="0"/>
        <w:adjustRightInd w:val="0"/>
        <w:spacing w:after="0"/>
        <w:jc w:val="both"/>
        <w:rPr>
          <w:rFonts w:ascii="Myriad Pro" w:eastAsiaTheme="minorHAnsi" w:hAnsi="Myriad Pro" w:cs="Calibri"/>
          <w:bCs/>
          <w:i/>
          <w:lang w:bidi="ar-SA"/>
        </w:rPr>
      </w:pPr>
      <w:r w:rsidRPr="00C765B3">
        <w:rPr>
          <w:rFonts w:ascii="Myriad Pro" w:eastAsiaTheme="minorHAnsi" w:hAnsi="Myriad Pro" w:cs="Calibri"/>
          <w:bCs/>
          <w:i/>
          <w:lang w:bidi="ar-SA"/>
        </w:rPr>
        <w:t>Institutional</w:t>
      </w:r>
    </w:p>
    <w:p w14:paraId="5B1A7CB7" w14:textId="77777777" w:rsidR="00504F2F" w:rsidRPr="00C765B3" w:rsidRDefault="00504F2F" w:rsidP="00A83CE3">
      <w:pPr>
        <w:autoSpaceDE w:val="0"/>
        <w:autoSpaceDN w:val="0"/>
        <w:adjustRightInd w:val="0"/>
        <w:spacing w:after="0"/>
        <w:ind w:left="720"/>
        <w:jc w:val="both"/>
        <w:rPr>
          <w:rFonts w:ascii="Myriad Pro" w:eastAsiaTheme="minorHAnsi" w:hAnsi="Myriad Pro" w:cs="Calibri"/>
          <w:bCs/>
          <w:i/>
          <w:lang w:bidi="ar-SA"/>
        </w:rPr>
      </w:pPr>
    </w:p>
    <w:p w14:paraId="3E115E43" w14:textId="164920C6" w:rsidR="00161689" w:rsidRPr="005C5F8F"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 xml:space="preserve">The </w:t>
      </w:r>
      <w:r w:rsidR="005C5F8F">
        <w:rPr>
          <w:rFonts w:ascii="Myriad Pro" w:eastAsiaTheme="minorHAnsi" w:hAnsi="Myriad Pro" w:cs="Calibri"/>
          <w:lang w:bidi="ar-SA"/>
        </w:rPr>
        <w:t>EE</w:t>
      </w:r>
      <w:r w:rsidRPr="00C765B3">
        <w:rPr>
          <w:rFonts w:ascii="Myriad Pro" w:eastAsiaTheme="minorHAnsi" w:hAnsi="Myriad Pro" w:cs="Calibri"/>
          <w:lang w:bidi="ar-SA"/>
        </w:rPr>
        <w:t xml:space="preserve"> section of Energy Commission (</w:t>
      </w:r>
      <w:r w:rsidRPr="005C5F8F">
        <w:rPr>
          <w:rFonts w:ascii="Myriad Pro" w:eastAsiaTheme="minorHAnsi" w:hAnsi="Myriad Pro" w:cs="Calibri"/>
          <w:lang w:bidi="ar-SA"/>
        </w:rPr>
        <w:t>ST</w:t>
      </w:r>
      <w:r w:rsidRPr="00C765B3">
        <w:rPr>
          <w:rFonts w:ascii="Myriad Pro" w:eastAsiaTheme="minorHAnsi" w:hAnsi="Myriad Pro" w:cs="Calibri"/>
          <w:lang w:bidi="ar-SA"/>
        </w:rPr>
        <w:t>) is essentially non-operational at</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present. Regulations and other supportive measures promoting energy efficiency</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and energy management are not developed and implemented</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Activity 1.1</w:t>
      </w:r>
      <w:r w:rsidR="00161689" w:rsidRPr="00C765B3">
        <w:rPr>
          <w:rFonts w:ascii="Myriad Pro" w:eastAsiaTheme="minorHAnsi" w:hAnsi="Myriad Pro" w:cs="Calibri"/>
          <w:lang w:bidi="ar-SA"/>
        </w:rPr>
        <w:t>)</w:t>
      </w:r>
    </w:p>
    <w:p w14:paraId="6940BBCC" w14:textId="70E2FA93" w:rsidR="00161689" w:rsidRPr="005C5F8F"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 xml:space="preserve">Research and educational institutions dealing with </w:t>
      </w:r>
      <w:r w:rsidR="005C5F8F">
        <w:rPr>
          <w:rFonts w:ascii="Myriad Pro" w:eastAsiaTheme="minorHAnsi" w:hAnsi="Myriad Pro" w:cs="Calibri"/>
          <w:lang w:bidi="ar-SA"/>
        </w:rPr>
        <w:t xml:space="preserve">energy efficiency </w:t>
      </w:r>
      <w:r w:rsidRPr="00C765B3">
        <w:rPr>
          <w:rFonts w:ascii="Myriad Pro" w:eastAsiaTheme="minorHAnsi" w:hAnsi="Myriad Pro" w:cs="Calibri"/>
          <w:lang w:bidi="ar-SA"/>
        </w:rPr>
        <w:t>in buildings are few and</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generally under-resourced</w:t>
      </w:r>
      <w:r w:rsidR="00161689" w:rsidRPr="00C765B3">
        <w:rPr>
          <w:rFonts w:ascii="Myriad Pro" w:eastAsiaTheme="minorHAnsi" w:hAnsi="Myriad Pro" w:cs="Calibri"/>
          <w:lang w:bidi="ar-SA"/>
        </w:rPr>
        <w:t>. (</w:t>
      </w:r>
      <w:r w:rsidRPr="00C765B3">
        <w:rPr>
          <w:rFonts w:ascii="Myriad Pro" w:eastAsiaTheme="minorHAnsi" w:hAnsi="Myriad Pro" w:cs="Calibri"/>
          <w:lang w:bidi="ar-SA"/>
        </w:rPr>
        <w:t>Activity 1.1</w:t>
      </w:r>
      <w:r w:rsidR="00161689" w:rsidRPr="00C765B3">
        <w:rPr>
          <w:rFonts w:ascii="Myriad Pro" w:eastAsiaTheme="minorHAnsi" w:hAnsi="Myriad Pro" w:cs="Calibri"/>
          <w:lang w:bidi="ar-SA"/>
        </w:rPr>
        <w:t>)</w:t>
      </w:r>
    </w:p>
    <w:p w14:paraId="0277DF25" w14:textId="32E0B591" w:rsidR="000936EA" w:rsidRPr="00C765B3"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E</w:t>
      </w:r>
      <w:r w:rsidR="005C5F8F">
        <w:rPr>
          <w:rFonts w:ascii="Myriad Pro" w:eastAsiaTheme="minorHAnsi" w:hAnsi="Myriad Pro" w:cs="Calibri"/>
          <w:lang w:bidi="ar-SA"/>
        </w:rPr>
        <w:t>nergy e</w:t>
      </w:r>
      <w:r w:rsidRPr="00C765B3">
        <w:rPr>
          <w:rFonts w:ascii="Myriad Pro" w:eastAsiaTheme="minorHAnsi" w:hAnsi="Myriad Pro" w:cs="Calibri"/>
          <w:lang w:bidi="ar-SA"/>
        </w:rPr>
        <w:t>fficiency is dealt with by numerous ministries, departments, authorities</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(e.g. MEGTW, PWD, Min</w:t>
      </w:r>
      <w:r w:rsidR="005471EC" w:rsidRPr="00C765B3">
        <w:rPr>
          <w:rFonts w:ascii="Myriad Pro" w:eastAsiaTheme="minorHAnsi" w:hAnsi="Myriad Pro" w:cs="Calibri"/>
          <w:lang w:bidi="ar-SA"/>
        </w:rPr>
        <w:t>istry of</w:t>
      </w:r>
      <w:r w:rsidRPr="00C765B3">
        <w:rPr>
          <w:rFonts w:ascii="Myriad Pro" w:eastAsiaTheme="minorHAnsi" w:hAnsi="Myriad Pro" w:cs="Calibri"/>
          <w:lang w:bidi="ar-SA"/>
        </w:rPr>
        <w:t xml:space="preserve"> Housing, Min</w:t>
      </w:r>
      <w:r w:rsidR="005471EC" w:rsidRPr="00C765B3">
        <w:rPr>
          <w:rFonts w:ascii="Myriad Pro" w:eastAsiaTheme="minorHAnsi" w:hAnsi="Myriad Pro" w:cs="Calibri"/>
          <w:lang w:bidi="ar-SA"/>
        </w:rPr>
        <w:t>istry of</w:t>
      </w:r>
      <w:r w:rsidRPr="00C765B3">
        <w:rPr>
          <w:rFonts w:ascii="Myriad Pro" w:eastAsiaTheme="minorHAnsi" w:hAnsi="Myriad Pro" w:cs="Calibri"/>
          <w:lang w:bidi="ar-SA"/>
        </w:rPr>
        <w:t xml:space="preserve"> Health, Min</w:t>
      </w:r>
      <w:r w:rsidR="005471EC" w:rsidRPr="00C765B3">
        <w:rPr>
          <w:rFonts w:ascii="Myriad Pro" w:eastAsiaTheme="minorHAnsi" w:hAnsi="Myriad Pro" w:cs="Calibri"/>
          <w:lang w:bidi="ar-SA"/>
        </w:rPr>
        <w:t>istry of</w:t>
      </w:r>
      <w:r w:rsidRPr="00C765B3">
        <w:rPr>
          <w:rFonts w:ascii="Myriad Pro" w:eastAsiaTheme="minorHAnsi" w:hAnsi="Myriad Pro" w:cs="Calibri"/>
          <w:lang w:bidi="ar-SA"/>
        </w:rPr>
        <w:t xml:space="preserve"> Defense, </w:t>
      </w:r>
      <w:r w:rsidRPr="005C5F8F">
        <w:rPr>
          <w:rFonts w:ascii="Myriad Pro" w:eastAsiaTheme="minorHAnsi" w:hAnsi="Myriad Pro" w:cs="Calibri"/>
          <w:lang w:bidi="ar-SA"/>
        </w:rPr>
        <w:t>ST</w:t>
      </w:r>
      <w:r w:rsidRPr="00C765B3">
        <w:rPr>
          <w:rFonts w:ascii="Myriad Pro" w:eastAsiaTheme="minorHAnsi" w:hAnsi="Myriad Pro" w:cs="Calibri"/>
          <w:lang w:bidi="ar-SA"/>
        </w:rPr>
        <w:t>, local</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authorities etc.) and institutions (e.g. Universities, CETREE, PTM, etc.) with little</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coordination of efforts. This is linked to the fact that there is no strong overarching</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energy efficiency policy or strategy by GOM</w:t>
      </w:r>
      <w:r w:rsidR="00161689" w:rsidRPr="00C765B3">
        <w:rPr>
          <w:rFonts w:ascii="Myriad Pro" w:eastAsiaTheme="minorHAnsi" w:hAnsi="Myriad Pro" w:cs="Calibri"/>
          <w:lang w:bidi="ar-SA"/>
        </w:rPr>
        <w:t>. (</w:t>
      </w:r>
      <w:r w:rsidRPr="00C765B3">
        <w:rPr>
          <w:rFonts w:ascii="Myriad Pro" w:eastAsiaTheme="minorHAnsi" w:hAnsi="Myriad Pro" w:cs="Calibri"/>
          <w:lang w:bidi="ar-SA"/>
        </w:rPr>
        <w:t>Activity 1.2</w:t>
      </w:r>
      <w:r w:rsidR="00161689" w:rsidRPr="00C765B3">
        <w:rPr>
          <w:rFonts w:ascii="Myriad Pro" w:eastAsiaTheme="minorHAnsi" w:hAnsi="Myriad Pro" w:cs="Calibri"/>
          <w:lang w:bidi="ar-SA"/>
        </w:rPr>
        <w:t>)</w:t>
      </w:r>
      <w:r w:rsidR="005C5F8F">
        <w:rPr>
          <w:rFonts w:ascii="Myriad Pro" w:eastAsiaTheme="minorHAnsi" w:hAnsi="Myriad Pro" w:cs="Calibri"/>
          <w:lang w:bidi="ar-SA"/>
        </w:rPr>
        <w:t>.</w:t>
      </w:r>
    </w:p>
    <w:p w14:paraId="50AE6D2A" w14:textId="77777777" w:rsidR="00161689" w:rsidRPr="00C765B3" w:rsidRDefault="00161689" w:rsidP="00A83CE3">
      <w:pPr>
        <w:autoSpaceDE w:val="0"/>
        <w:autoSpaceDN w:val="0"/>
        <w:adjustRightInd w:val="0"/>
        <w:spacing w:after="0"/>
        <w:ind w:left="720"/>
        <w:jc w:val="both"/>
        <w:rPr>
          <w:rFonts w:ascii="Myriad Pro" w:eastAsiaTheme="minorHAnsi" w:hAnsi="Myriad Pro" w:cs="Calibri"/>
          <w:lang w:bidi="ar-SA"/>
        </w:rPr>
      </w:pPr>
    </w:p>
    <w:p w14:paraId="4BB85326" w14:textId="77777777" w:rsidR="000936EA" w:rsidRPr="00C765B3" w:rsidRDefault="000936EA" w:rsidP="00A83CE3">
      <w:pPr>
        <w:autoSpaceDE w:val="0"/>
        <w:autoSpaceDN w:val="0"/>
        <w:adjustRightInd w:val="0"/>
        <w:spacing w:after="0"/>
        <w:jc w:val="both"/>
        <w:rPr>
          <w:rFonts w:ascii="Myriad Pro" w:eastAsiaTheme="minorHAnsi" w:hAnsi="Myriad Pro" w:cs="Calibri"/>
          <w:bCs/>
          <w:i/>
          <w:lang w:bidi="ar-SA"/>
        </w:rPr>
      </w:pPr>
      <w:r w:rsidRPr="00C765B3">
        <w:rPr>
          <w:rFonts w:ascii="Myriad Pro" w:eastAsiaTheme="minorHAnsi" w:hAnsi="Myriad Pro" w:cs="Calibri"/>
          <w:bCs/>
          <w:i/>
          <w:lang w:bidi="ar-SA"/>
        </w:rPr>
        <w:t>Technical</w:t>
      </w:r>
    </w:p>
    <w:p w14:paraId="2E50DEF3" w14:textId="77777777" w:rsidR="00504F2F" w:rsidRPr="00C765B3" w:rsidRDefault="00504F2F" w:rsidP="00A83CE3">
      <w:pPr>
        <w:autoSpaceDE w:val="0"/>
        <w:autoSpaceDN w:val="0"/>
        <w:adjustRightInd w:val="0"/>
        <w:spacing w:after="0"/>
        <w:ind w:left="720"/>
        <w:jc w:val="both"/>
        <w:rPr>
          <w:rFonts w:ascii="Myriad Pro" w:eastAsiaTheme="minorHAnsi" w:hAnsi="Myriad Pro" w:cs="Calibri"/>
          <w:bCs/>
          <w:i/>
          <w:lang w:bidi="ar-SA"/>
        </w:rPr>
      </w:pPr>
    </w:p>
    <w:p w14:paraId="19487AF1" w14:textId="7F00D8CF" w:rsidR="00161689" w:rsidRPr="005C5F8F"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Although advanced building materials are generally available</w:t>
      </w:r>
      <w:r w:rsidR="004663C5">
        <w:rPr>
          <w:rFonts w:ascii="Myriad Pro" w:eastAsiaTheme="minorHAnsi" w:hAnsi="Myriad Pro" w:cs="Calibri"/>
          <w:lang w:bidi="ar-SA"/>
        </w:rPr>
        <w:t>,</w:t>
      </w:r>
      <w:r w:rsidRPr="00C765B3">
        <w:rPr>
          <w:rFonts w:ascii="Myriad Pro" w:eastAsiaTheme="minorHAnsi" w:hAnsi="Myriad Pro" w:cs="Calibri"/>
          <w:lang w:bidi="ar-SA"/>
        </w:rPr>
        <w:t xml:space="preserve"> they are often</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imported which adds to their cost as well as to the time to acquire them. There is</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limited demand for these materials in the local market and the local manufacturers</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have not found it sufficiently attractive to start local production.</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Activity 4.3.1,</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4.3.2 &amp; 5.2.1</w:t>
      </w:r>
      <w:r w:rsidR="005C5F8F">
        <w:rPr>
          <w:rFonts w:ascii="Myriad Pro" w:eastAsiaTheme="minorHAnsi" w:hAnsi="Myriad Pro" w:cs="Calibri"/>
          <w:lang w:bidi="ar-SA"/>
        </w:rPr>
        <w:t>)</w:t>
      </w:r>
    </w:p>
    <w:p w14:paraId="248AF21E" w14:textId="248FE428" w:rsidR="000936EA" w:rsidRPr="00C765B3" w:rsidRDefault="000936EA"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The technical capacity of local professionals to carry out energy efficiency</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projects is limited in the sense that there are very few professionals in the market</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with the necessary skills and knowledge. As with many market-driven issues</w:t>
      </w:r>
      <w:r w:rsidR="004663C5">
        <w:rPr>
          <w:rFonts w:ascii="Myriad Pro" w:eastAsiaTheme="minorHAnsi" w:hAnsi="Myriad Pro" w:cs="Calibri"/>
          <w:lang w:bidi="ar-SA"/>
        </w:rPr>
        <w:t>,</w:t>
      </w:r>
      <w:r w:rsidRPr="00C765B3">
        <w:rPr>
          <w:rFonts w:ascii="Myriad Pro" w:eastAsiaTheme="minorHAnsi" w:hAnsi="Myriad Pro" w:cs="Calibri"/>
          <w:lang w:bidi="ar-SA"/>
        </w:rPr>
        <w:t xml:space="preserve"> the</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lack of a strong demand and stable market for EE building services has the effect</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of limiting the available expertise to a niche.</w:t>
      </w:r>
      <w:r w:rsidR="00161689" w:rsidRPr="00C765B3">
        <w:rPr>
          <w:rFonts w:ascii="Myriad Pro" w:eastAsiaTheme="minorHAnsi" w:hAnsi="Myriad Pro" w:cs="Calibri"/>
          <w:lang w:bidi="ar-SA"/>
        </w:rPr>
        <w:t xml:space="preserve"> (Activity 4.3.1, 4.3.2 &amp; 5.2.1).</w:t>
      </w:r>
    </w:p>
    <w:p w14:paraId="254C643D" w14:textId="7CE8FF6D" w:rsidR="00A83CE3" w:rsidRDefault="00A83CE3" w:rsidP="00A83CE3">
      <w:pPr>
        <w:autoSpaceDE w:val="0"/>
        <w:autoSpaceDN w:val="0"/>
        <w:adjustRightInd w:val="0"/>
        <w:spacing w:after="0"/>
        <w:ind w:left="720"/>
        <w:jc w:val="both"/>
        <w:rPr>
          <w:rFonts w:ascii="Myriad Pro" w:eastAsiaTheme="minorHAnsi" w:hAnsi="Myriad Pro" w:cs="Calibri"/>
          <w:lang w:bidi="ar-SA"/>
        </w:rPr>
      </w:pPr>
    </w:p>
    <w:p w14:paraId="119BEEB0" w14:textId="42E3B32D" w:rsidR="00A83CE3" w:rsidRDefault="00A83CE3" w:rsidP="00A83CE3">
      <w:pPr>
        <w:autoSpaceDE w:val="0"/>
        <w:autoSpaceDN w:val="0"/>
        <w:adjustRightInd w:val="0"/>
        <w:spacing w:after="0"/>
        <w:ind w:left="720"/>
        <w:jc w:val="both"/>
        <w:rPr>
          <w:rFonts w:ascii="Myriad Pro" w:eastAsiaTheme="minorHAnsi" w:hAnsi="Myriad Pro" w:cs="Calibri"/>
          <w:lang w:bidi="ar-SA"/>
        </w:rPr>
      </w:pPr>
    </w:p>
    <w:p w14:paraId="345DAF13" w14:textId="0935DF9D" w:rsidR="00A83CE3" w:rsidRDefault="00A83CE3" w:rsidP="00A83CE3">
      <w:pPr>
        <w:autoSpaceDE w:val="0"/>
        <w:autoSpaceDN w:val="0"/>
        <w:adjustRightInd w:val="0"/>
        <w:spacing w:after="0"/>
        <w:ind w:left="720"/>
        <w:jc w:val="both"/>
        <w:rPr>
          <w:rFonts w:ascii="Myriad Pro" w:eastAsiaTheme="minorHAnsi" w:hAnsi="Myriad Pro" w:cs="Calibri"/>
          <w:lang w:bidi="ar-SA"/>
        </w:rPr>
      </w:pPr>
    </w:p>
    <w:p w14:paraId="72D02DD9" w14:textId="77777777" w:rsidR="00A83CE3" w:rsidRPr="00C765B3" w:rsidRDefault="00A83CE3" w:rsidP="00A83CE3">
      <w:pPr>
        <w:autoSpaceDE w:val="0"/>
        <w:autoSpaceDN w:val="0"/>
        <w:adjustRightInd w:val="0"/>
        <w:spacing w:after="0"/>
        <w:ind w:left="720"/>
        <w:jc w:val="both"/>
        <w:rPr>
          <w:rFonts w:ascii="Myriad Pro" w:eastAsiaTheme="minorHAnsi" w:hAnsi="Myriad Pro" w:cs="Calibri"/>
          <w:lang w:bidi="ar-SA"/>
        </w:rPr>
      </w:pPr>
    </w:p>
    <w:p w14:paraId="272F98EB" w14:textId="58F107EE" w:rsidR="00C40C28" w:rsidRDefault="00C40C28" w:rsidP="00A83CE3">
      <w:pPr>
        <w:autoSpaceDE w:val="0"/>
        <w:autoSpaceDN w:val="0"/>
        <w:adjustRightInd w:val="0"/>
        <w:spacing w:after="0"/>
        <w:jc w:val="both"/>
        <w:rPr>
          <w:rFonts w:ascii="Myriad Pro" w:eastAsiaTheme="minorHAnsi" w:hAnsi="Myriad Pro" w:cs="Calibri"/>
          <w:bCs/>
          <w:i/>
          <w:lang w:bidi="ar-SA"/>
        </w:rPr>
      </w:pPr>
      <w:r w:rsidRPr="00C765B3">
        <w:rPr>
          <w:rFonts w:ascii="Myriad Pro" w:eastAsiaTheme="minorHAnsi" w:hAnsi="Myriad Pro" w:cs="Calibri"/>
          <w:bCs/>
          <w:i/>
          <w:lang w:bidi="ar-SA"/>
        </w:rPr>
        <w:t>Information and Awareness</w:t>
      </w:r>
    </w:p>
    <w:p w14:paraId="31CA1D3D" w14:textId="77777777" w:rsidR="00A83CE3" w:rsidRPr="00C765B3" w:rsidRDefault="00A83CE3" w:rsidP="00A83CE3">
      <w:pPr>
        <w:autoSpaceDE w:val="0"/>
        <w:autoSpaceDN w:val="0"/>
        <w:adjustRightInd w:val="0"/>
        <w:spacing w:after="0"/>
        <w:jc w:val="both"/>
        <w:rPr>
          <w:rFonts w:ascii="Myriad Pro" w:eastAsiaTheme="minorHAnsi" w:hAnsi="Myriad Pro" w:cs="Calibri"/>
          <w:bCs/>
          <w:i/>
          <w:lang w:bidi="ar-SA"/>
        </w:rPr>
      </w:pPr>
    </w:p>
    <w:p w14:paraId="5C781D6B" w14:textId="1998C92E" w:rsidR="00161689" w:rsidRPr="00A83CE3" w:rsidRDefault="00C40C28"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A83CE3">
        <w:rPr>
          <w:rFonts w:ascii="Myriad Pro" w:eastAsiaTheme="minorHAnsi" w:hAnsi="Myriad Pro" w:cs="Calibri"/>
          <w:lang w:bidi="ar-SA"/>
        </w:rPr>
        <w:t>There is a general lack of awareness of the importance of EE in buildings, as well</w:t>
      </w:r>
      <w:r w:rsidR="00161689" w:rsidRPr="00A83CE3">
        <w:rPr>
          <w:rFonts w:ascii="Myriad Pro" w:eastAsiaTheme="minorHAnsi" w:hAnsi="Myriad Pro" w:cs="Calibri"/>
          <w:lang w:bidi="ar-SA"/>
        </w:rPr>
        <w:t xml:space="preserve"> </w:t>
      </w:r>
      <w:r w:rsidRPr="00A83CE3">
        <w:rPr>
          <w:rFonts w:ascii="Myriad Pro" w:eastAsiaTheme="minorHAnsi" w:hAnsi="Myriad Pro" w:cs="Calibri"/>
          <w:lang w:bidi="ar-SA"/>
        </w:rPr>
        <w:t>as of the opportunities for implementing EE in buildings, amongst decision</w:t>
      </w:r>
      <w:r w:rsidR="00161689" w:rsidRPr="00A83CE3">
        <w:rPr>
          <w:rFonts w:ascii="Myriad Pro" w:eastAsiaTheme="minorHAnsi" w:hAnsi="Myriad Pro" w:cs="Calibri"/>
          <w:lang w:bidi="ar-SA"/>
        </w:rPr>
        <w:t xml:space="preserve"> </w:t>
      </w:r>
      <w:r w:rsidRPr="00A83CE3">
        <w:rPr>
          <w:rFonts w:ascii="Myriad Pro" w:eastAsiaTheme="minorHAnsi" w:hAnsi="Myriad Pro" w:cs="Calibri"/>
          <w:lang w:bidi="ar-SA"/>
        </w:rPr>
        <w:t>makers in the building sector</w:t>
      </w:r>
      <w:r w:rsidR="001D6486" w:rsidRPr="00A83CE3">
        <w:rPr>
          <w:rFonts w:ascii="Myriad Pro" w:eastAsiaTheme="minorHAnsi" w:hAnsi="Myriad Pro" w:cs="Calibri"/>
          <w:lang w:bidi="ar-SA"/>
        </w:rPr>
        <w:t xml:space="preserve">. </w:t>
      </w:r>
      <w:r w:rsidR="00161689" w:rsidRPr="00A83CE3">
        <w:rPr>
          <w:rFonts w:ascii="Myriad Pro" w:eastAsiaTheme="minorHAnsi" w:hAnsi="Myriad Pro" w:cs="Calibri"/>
          <w:lang w:bidi="ar-SA"/>
        </w:rPr>
        <w:t>(</w:t>
      </w:r>
      <w:r w:rsidRPr="00A83CE3">
        <w:rPr>
          <w:rFonts w:ascii="Myriad Pro" w:eastAsiaTheme="minorHAnsi" w:hAnsi="Myriad Pro" w:cs="Calibri"/>
          <w:lang w:bidi="ar-SA"/>
        </w:rPr>
        <w:t>Activity 4.1.1</w:t>
      </w:r>
      <w:r w:rsidR="005C5F8F" w:rsidRPr="00A83CE3">
        <w:rPr>
          <w:rFonts w:ascii="Myriad Pro" w:eastAsiaTheme="minorHAnsi" w:hAnsi="Myriad Pro" w:cs="Calibri"/>
          <w:lang w:bidi="ar-SA"/>
        </w:rPr>
        <w:t>)</w:t>
      </w:r>
    </w:p>
    <w:p w14:paraId="31E180D6" w14:textId="25B75170" w:rsidR="00161689" w:rsidRPr="005C5F8F" w:rsidRDefault="00C40C28"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There have been few, if any, efforts to raise and maintain awareness on EE in</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buildings. Some general efforts have been made mainly on energy management</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 xml:space="preserve">(e.g. by </w:t>
      </w:r>
      <w:r w:rsidRPr="005C5F8F">
        <w:rPr>
          <w:rFonts w:ascii="Myriad Pro" w:eastAsiaTheme="minorHAnsi" w:hAnsi="Myriad Pro" w:cs="Calibri"/>
          <w:lang w:bidi="ar-SA"/>
        </w:rPr>
        <w:t>ST</w:t>
      </w:r>
      <w:r w:rsidRPr="00C765B3">
        <w:rPr>
          <w:rFonts w:ascii="Myriad Pro" w:eastAsiaTheme="minorHAnsi" w:hAnsi="Myriad Pro" w:cs="Calibri"/>
          <w:lang w:bidi="ar-SA"/>
        </w:rPr>
        <w:t xml:space="preserve"> and CETREE), but there has been a distinct lack of a sustained</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targeted effort towards decision makers, professionals and financing institutions</w:t>
      </w:r>
      <w:r w:rsidR="00161689" w:rsidRPr="00C765B3">
        <w:rPr>
          <w:rFonts w:ascii="Myriad Pro" w:eastAsiaTheme="minorHAnsi" w:hAnsi="Myriad Pro" w:cs="Calibri"/>
          <w:lang w:bidi="ar-SA"/>
        </w:rPr>
        <w:t>. (</w:t>
      </w:r>
      <w:r w:rsidRPr="00C765B3">
        <w:rPr>
          <w:rFonts w:ascii="Myriad Pro" w:eastAsiaTheme="minorHAnsi" w:hAnsi="Myriad Pro" w:cs="Calibri"/>
          <w:lang w:bidi="ar-SA"/>
        </w:rPr>
        <w:t>Activity 4.2.1</w:t>
      </w:r>
      <w:r w:rsidR="00161689" w:rsidRPr="00C765B3">
        <w:rPr>
          <w:rFonts w:ascii="Myriad Pro" w:eastAsiaTheme="minorHAnsi" w:hAnsi="Myriad Pro" w:cs="Calibri"/>
          <w:lang w:bidi="ar-SA"/>
        </w:rPr>
        <w:t>)</w:t>
      </w:r>
    </w:p>
    <w:p w14:paraId="652C8F0D" w14:textId="6A888315" w:rsidR="00161689" w:rsidRPr="005C5F8F" w:rsidRDefault="00C40C28"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There is no easily accessible information on b</w:t>
      </w:r>
      <w:r w:rsidR="005C5F8F">
        <w:rPr>
          <w:rFonts w:ascii="Myriad Pro" w:eastAsiaTheme="minorHAnsi" w:hAnsi="Myriad Pro" w:cs="Calibri"/>
          <w:lang w:bidi="ar-SA"/>
        </w:rPr>
        <w:t>uilding EE – comprehensive real-</w:t>
      </w:r>
      <w:r w:rsidRPr="00C765B3">
        <w:rPr>
          <w:rFonts w:ascii="Myriad Pro" w:eastAsiaTheme="minorHAnsi" w:hAnsi="Myriad Pro" w:cs="Calibri"/>
          <w:lang w:bidi="ar-SA"/>
        </w:rPr>
        <w:t>life</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case studies; technology demonstrations and information; index of professional</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services and suppliers; financing information/opportunities; information offices</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with professional experts to guide and support e.g. building owners or developers;</w:t>
      </w:r>
      <w:r w:rsidR="00161689" w:rsidRPr="00C765B3">
        <w:rPr>
          <w:rFonts w:ascii="Myriad Pro" w:eastAsiaTheme="minorHAnsi" w:hAnsi="Myriad Pro" w:cs="Calibri"/>
          <w:lang w:bidi="ar-SA"/>
        </w:rPr>
        <w:t xml:space="preserve"> </w:t>
      </w:r>
      <w:r w:rsidR="005C5F8F">
        <w:rPr>
          <w:rFonts w:ascii="Myriad Pro" w:eastAsiaTheme="minorHAnsi" w:hAnsi="Myriad Pro" w:cs="Calibri"/>
          <w:lang w:bidi="ar-SA"/>
        </w:rPr>
        <w:t>n</w:t>
      </w:r>
      <w:r w:rsidRPr="00C765B3">
        <w:rPr>
          <w:rFonts w:ascii="Myriad Pro" w:eastAsiaTheme="minorHAnsi" w:hAnsi="Myriad Pro" w:cs="Calibri"/>
          <w:lang w:bidi="ar-SA"/>
        </w:rPr>
        <w:t>o easily available regular and sufficiently detailed up-to-date statistics and</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energy performance information for buildings for comparison and benchmarking</w:t>
      </w:r>
      <w:r w:rsidR="00161689" w:rsidRPr="00C765B3">
        <w:rPr>
          <w:rFonts w:ascii="Myriad Pro" w:eastAsiaTheme="minorHAnsi" w:hAnsi="Myriad Pro" w:cs="Calibri"/>
          <w:lang w:bidi="ar-SA"/>
        </w:rPr>
        <w:t>. (</w:t>
      </w:r>
      <w:r w:rsidRPr="00C765B3">
        <w:rPr>
          <w:rFonts w:ascii="Myriad Pro" w:eastAsiaTheme="minorHAnsi" w:hAnsi="Myriad Pro" w:cs="Calibri"/>
          <w:lang w:bidi="ar-SA"/>
        </w:rPr>
        <w:t>Activity 4.1.2</w:t>
      </w:r>
      <w:r w:rsidR="00161689" w:rsidRPr="00C765B3">
        <w:rPr>
          <w:rFonts w:ascii="Myriad Pro" w:eastAsiaTheme="minorHAnsi" w:hAnsi="Myriad Pro" w:cs="Calibri"/>
          <w:lang w:bidi="ar-SA"/>
        </w:rPr>
        <w:t>)</w:t>
      </w:r>
    </w:p>
    <w:p w14:paraId="4DD02B97" w14:textId="28F29F79" w:rsidR="00C40C28" w:rsidRPr="00C765B3" w:rsidRDefault="00C40C28"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w:t>
      </w:r>
      <w:r w:rsidR="005C5F8F">
        <w:rPr>
          <w:rFonts w:ascii="Myriad Pro" w:eastAsiaTheme="minorHAnsi" w:hAnsi="Myriad Pro" w:cs="Calibri"/>
          <w:lang w:bidi="ar-SA"/>
        </w:rPr>
        <w:t>here are few real-l</w:t>
      </w:r>
      <w:r w:rsidRPr="00C765B3">
        <w:rPr>
          <w:rFonts w:ascii="Myriad Pro" w:eastAsiaTheme="minorHAnsi" w:hAnsi="Myriad Pro" w:cs="Calibri"/>
          <w:lang w:bidi="ar-SA"/>
        </w:rPr>
        <w:t>ife building projects that demonstrate how to go about making</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 xml:space="preserve">a building energy efficient in a </w:t>
      </w:r>
      <w:r w:rsidR="005C5F8F" w:rsidRPr="00C765B3">
        <w:rPr>
          <w:rFonts w:ascii="Myriad Pro" w:eastAsiaTheme="minorHAnsi" w:hAnsi="Myriad Pro" w:cs="Calibri"/>
          <w:lang w:bidi="ar-SA"/>
        </w:rPr>
        <w:t>cost-effective</w:t>
      </w:r>
      <w:r w:rsidRPr="00C765B3">
        <w:rPr>
          <w:rFonts w:ascii="Myriad Pro" w:eastAsiaTheme="minorHAnsi" w:hAnsi="Myriad Pro" w:cs="Calibri"/>
          <w:lang w:bidi="ar-SA"/>
        </w:rPr>
        <w:t xml:space="preserve"> manner (both new builds and retrofit</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projects). The few examples that exist are all prestigious office building projects,</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which makes it harder for the general building developer/client to relate to them</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and see that such technologies, methods and results are also implementable in</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more commonplace projects and does not come at an unaffordable additional cost.</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Activity 5.1</w:t>
      </w:r>
      <w:r w:rsidR="00161689" w:rsidRPr="00C765B3">
        <w:rPr>
          <w:rFonts w:ascii="Myriad Pro" w:eastAsiaTheme="minorHAnsi" w:hAnsi="Myriad Pro" w:cs="Calibri"/>
          <w:lang w:bidi="ar-SA"/>
        </w:rPr>
        <w:t>)</w:t>
      </w:r>
    </w:p>
    <w:p w14:paraId="130D4D9E" w14:textId="77777777" w:rsidR="00161689" w:rsidRPr="00C765B3" w:rsidRDefault="00161689" w:rsidP="00A83CE3">
      <w:pPr>
        <w:autoSpaceDE w:val="0"/>
        <w:autoSpaceDN w:val="0"/>
        <w:adjustRightInd w:val="0"/>
        <w:spacing w:after="0"/>
        <w:ind w:left="720"/>
        <w:jc w:val="both"/>
        <w:rPr>
          <w:rFonts w:ascii="Myriad Pro" w:eastAsiaTheme="minorHAnsi" w:hAnsi="Myriad Pro" w:cs="Calibri"/>
          <w:lang w:bidi="ar-SA"/>
        </w:rPr>
      </w:pPr>
    </w:p>
    <w:p w14:paraId="46250C48" w14:textId="77777777" w:rsidR="00C40C28" w:rsidRPr="00C765B3" w:rsidRDefault="00C40C28" w:rsidP="00A83CE3">
      <w:pPr>
        <w:autoSpaceDE w:val="0"/>
        <w:autoSpaceDN w:val="0"/>
        <w:adjustRightInd w:val="0"/>
        <w:spacing w:after="0"/>
        <w:jc w:val="both"/>
        <w:rPr>
          <w:rFonts w:ascii="Myriad Pro" w:eastAsiaTheme="minorHAnsi" w:hAnsi="Myriad Pro" w:cs="Calibri"/>
          <w:bCs/>
          <w:i/>
          <w:lang w:bidi="ar-SA"/>
        </w:rPr>
      </w:pPr>
      <w:r w:rsidRPr="00C765B3">
        <w:rPr>
          <w:rFonts w:ascii="Myriad Pro" w:eastAsiaTheme="minorHAnsi" w:hAnsi="Myriad Pro" w:cs="Calibri"/>
          <w:bCs/>
          <w:i/>
          <w:lang w:bidi="ar-SA"/>
        </w:rPr>
        <w:t>Market</w:t>
      </w:r>
    </w:p>
    <w:p w14:paraId="4FF62E48" w14:textId="77777777" w:rsidR="00504F2F" w:rsidRPr="00C765B3" w:rsidRDefault="00504F2F" w:rsidP="00A83CE3">
      <w:pPr>
        <w:autoSpaceDE w:val="0"/>
        <w:autoSpaceDN w:val="0"/>
        <w:adjustRightInd w:val="0"/>
        <w:spacing w:after="0"/>
        <w:ind w:left="720"/>
        <w:jc w:val="both"/>
        <w:rPr>
          <w:rFonts w:ascii="Myriad Pro" w:eastAsiaTheme="minorHAnsi" w:hAnsi="Myriad Pro" w:cs="Calibri"/>
          <w:lang w:bidi="ar-SA"/>
        </w:rPr>
      </w:pPr>
    </w:p>
    <w:p w14:paraId="36F35EFD" w14:textId="226679A3" w:rsidR="00161689" w:rsidRPr="005C5F8F" w:rsidRDefault="005C5F8F"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Pr>
          <w:rFonts w:ascii="Myriad Pro" w:eastAsiaTheme="minorHAnsi" w:hAnsi="Myriad Pro" w:cs="Calibri"/>
          <w:lang w:bidi="ar-SA"/>
        </w:rPr>
        <w:t>Energy Service Companies (</w:t>
      </w:r>
      <w:r w:rsidR="00C40C28" w:rsidRPr="00C765B3">
        <w:rPr>
          <w:rFonts w:ascii="Myriad Pro" w:eastAsiaTheme="minorHAnsi" w:hAnsi="Myriad Pro" w:cs="Calibri"/>
          <w:lang w:bidi="ar-SA"/>
        </w:rPr>
        <w:t>ESCOs</w:t>
      </w:r>
      <w:r>
        <w:rPr>
          <w:rFonts w:ascii="Myriad Pro" w:eastAsiaTheme="minorHAnsi" w:hAnsi="Myriad Pro" w:cs="Calibri"/>
          <w:lang w:bidi="ar-SA"/>
        </w:rPr>
        <w:t>)</w:t>
      </w:r>
      <w:r w:rsidR="00C40C28" w:rsidRPr="00C765B3">
        <w:rPr>
          <w:rFonts w:ascii="Myriad Pro" w:eastAsiaTheme="minorHAnsi" w:hAnsi="Myriad Pro" w:cs="Calibri"/>
          <w:lang w:bidi="ar-SA"/>
        </w:rPr>
        <w:t xml:space="preserve"> have difficulties in generating sufficient commercial volume for their</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activities. Basically</w:t>
      </w:r>
      <w:r>
        <w:rPr>
          <w:rFonts w:ascii="Myriad Pro" w:eastAsiaTheme="minorHAnsi" w:hAnsi="Myriad Pro" w:cs="Calibri"/>
          <w:lang w:bidi="ar-SA"/>
        </w:rPr>
        <w:t>,</w:t>
      </w:r>
      <w:r w:rsidR="00C40C28" w:rsidRPr="00C765B3">
        <w:rPr>
          <w:rFonts w:ascii="Myriad Pro" w:eastAsiaTheme="minorHAnsi" w:hAnsi="Myriad Pro" w:cs="Calibri"/>
          <w:lang w:bidi="ar-SA"/>
        </w:rPr>
        <w:t xml:space="preserve"> most ESCOs operating in Malaysia are very small. Because of</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their s</w:t>
      </w:r>
      <w:r>
        <w:rPr>
          <w:rFonts w:ascii="Myriad Pro" w:eastAsiaTheme="minorHAnsi" w:hAnsi="Myriad Pro" w:cs="Calibri"/>
          <w:lang w:bidi="ar-SA"/>
        </w:rPr>
        <w:t>ize,</w:t>
      </w:r>
      <w:r w:rsidR="00C40C28" w:rsidRPr="00C765B3">
        <w:rPr>
          <w:rFonts w:ascii="Myriad Pro" w:eastAsiaTheme="minorHAnsi" w:hAnsi="Myriad Pro" w:cs="Calibri"/>
          <w:lang w:bidi="ar-SA"/>
        </w:rPr>
        <w:t xml:space="preserve"> ESCOS do not have sufficient resources to make financially and</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technically attractive offers to potential clients (i.e. where the ESCO provides</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financing, technical expertise and project implementation). Since energy efficiency</w:t>
      </w:r>
      <w:r w:rsidR="00EA777D"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is n</w:t>
      </w:r>
      <w:r w:rsidR="008360CC">
        <w:rPr>
          <w:rFonts w:ascii="Myriad Pro" w:eastAsiaTheme="minorHAnsi" w:hAnsi="Myriad Pro" w:cs="Calibri"/>
          <w:lang w:bidi="ar-SA"/>
        </w:rPr>
        <w:t xml:space="preserve">ot generally seen as a priority, </w:t>
      </w:r>
      <w:r w:rsidR="00C40C28" w:rsidRPr="00C765B3">
        <w:rPr>
          <w:rFonts w:ascii="Myriad Pro" w:eastAsiaTheme="minorHAnsi" w:hAnsi="Myriad Pro" w:cs="Calibri"/>
          <w:lang w:bidi="ar-SA"/>
        </w:rPr>
        <w:t>the market for ESCOs remain</w:t>
      </w:r>
      <w:r w:rsidR="008360CC">
        <w:rPr>
          <w:rFonts w:ascii="Myriad Pro" w:eastAsiaTheme="minorHAnsi" w:hAnsi="Myriad Pro" w:cs="Calibri"/>
          <w:lang w:bidi="ar-SA"/>
        </w:rPr>
        <w:t>s</w:t>
      </w:r>
      <w:r w:rsidR="00C40C28" w:rsidRPr="00C765B3">
        <w:rPr>
          <w:rFonts w:ascii="Myriad Pro" w:eastAsiaTheme="minorHAnsi" w:hAnsi="Myriad Pro" w:cs="Calibri"/>
          <w:lang w:bidi="ar-SA"/>
        </w:rPr>
        <w:t xml:space="preserve"> small and</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 xml:space="preserve">financing institutions </w:t>
      </w:r>
      <w:r w:rsidR="009C4DE4" w:rsidRPr="00C765B3">
        <w:rPr>
          <w:rFonts w:ascii="Myriad Pro" w:eastAsiaTheme="minorHAnsi" w:hAnsi="Myriad Pro" w:cs="Calibri"/>
          <w:lang w:bidi="ar-SA"/>
        </w:rPr>
        <w:t xml:space="preserve">are </w:t>
      </w:r>
      <w:r w:rsidR="00C40C28" w:rsidRPr="00C765B3">
        <w:rPr>
          <w:rFonts w:ascii="Myriad Pro" w:eastAsiaTheme="minorHAnsi" w:hAnsi="Myriad Pro" w:cs="Calibri"/>
          <w:lang w:bidi="ar-SA"/>
        </w:rPr>
        <w:t>reluct</w:t>
      </w:r>
      <w:r w:rsidR="008360CC">
        <w:rPr>
          <w:rFonts w:ascii="Myriad Pro" w:eastAsiaTheme="minorHAnsi" w:hAnsi="Myriad Pro" w:cs="Calibri"/>
          <w:lang w:bidi="ar-SA"/>
        </w:rPr>
        <w:t xml:space="preserve">ant to provide stable financing. In terms of the EE </w:t>
      </w:r>
      <w:r w:rsidR="00C40C28" w:rsidRPr="00C765B3">
        <w:rPr>
          <w:rFonts w:ascii="Myriad Pro" w:eastAsiaTheme="minorHAnsi" w:hAnsi="Myriad Pro" w:cs="Calibri"/>
          <w:lang w:bidi="ar-SA"/>
        </w:rPr>
        <w:t>ma</w:t>
      </w:r>
      <w:r w:rsidR="008360CC">
        <w:rPr>
          <w:rFonts w:ascii="Myriad Pro" w:eastAsiaTheme="minorHAnsi" w:hAnsi="Myriad Pro" w:cs="Calibri"/>
          <w:lang w:bidi="ar-SA"/>
        </w:rPr>
        <w:t>rket,</w:t>
      </w:r>
      <w:r w:rsidR="00C40C28" w:rsidRPr="00C765B3">
        <w:rPr>
          <w:rFonts w:ascii="Myriad Pro" w:eastAsiaTheme="minorHAnsi" w:hAnsi="Myriad Pro" w:cs="Calibri"/>
          <w:lang w:bidi="ar-SA"/>
        </w:rPr>
        <w:t xml:space="preserve"> there is</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limited awareness of the importance of, and possibilities for EE in buildings;</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electricity prices remain relatively low hence energy costs are a small share of</w:t>
      </w:r>
      <w:r w:rsidR="00161689" w:rsidRPr="00C765B3">
        <w:rPr>
          <w:rFonts w:ascii="Myriad Pro" w:eastAsiaTheme="minorHAnsi" w:hAnsi="Myriad Pro" w:cs="Calibri"/>
          <w:lang w:bidi="ar-SA"/>
        </w:rPr>
        <w:t xml:space="preserve"> </w:t>
      </w:r>
      <w:r w:rsidR="008360CC">
        <w:rPr>
          <w:rFonts w:ascii="Myriad Pro" w:eastAsiaTheme="minorHAnsi" w:hAnsi="Myriad Pro" w:cs="Calibri"/>
          <w:lang w:bidi="ar-SA"/>
        </w:rPr>
        <w:t>t</w:t>
      </w:r>
      <w:r w:rsidR="00C40C28" w:rsidRPr="00C765B3">
        <w:rPr>
          <w:rFonts w:ascii="Myriad Pro" w:eastAsiaTheme="minorHAnsi" w:hAnsi="Myriad Pro" w:cs="Calibri"/>
          <w:lang w:bidi="ar-SA"/>
        </w:rPr>
        <w:t xml:space="preserve">otal costs; </w:t>
      </w:r>
      <w:r w:rsidR="008360CC">
        <w:rPr>
          <w:rFonts w:ascii="Myriad Pro" w:eastAsiaTheme="minorHAnsi" w:hAnsi="Myriad Pro" w:cs="Calibri"/>
          <w:lang w:bidi="ar-SA"/>
        </w:rPr>
        <w:t xml:space="preserve">and </w:t>
      </w:r>
      <w:r w:rsidR="00C40C28" w:rsidRPr="00C765B3">
        <w:rPr>
          <w:rFonts w:ascii="Myriad Pro" w:eastAsiaTheme="minorHAnsi" w:hAnsi="Myriad Pro" w:cs="Calibri"/>
          <w:lang w:bidi="ar-SA"/>
        </w:rPr>
        <w:t>there is no legal/regulatory imperative</w:t>
      </w:r>
      <w:r w:rsidR="008360CC">
        <w:rPr>
          <w:rFonts w:ascii="Myriad Pro" w:eastAsiaTheme="minorHAnsi" w:hAnsi="Myriad Pro" w:cs="Calibri"/>
          <w:lang w:bidi="ar-SA"/>
        </w:rPr>
        <w:t xml:space="preserve"> etc.</w:t>
      </w:r>
      <w:r w:rsidR="00C40C28" w:rsidRPr="00C765B3">
        <w:rPr>
          <w:rFonts w:ascii="Myriad Pro" w:eastAsiaTheme="minorHAnsi" w:hAnsi="Myriad Pro" w:cs="Calibri"/>
          <w:lang w:bidi="ar-SA"/>
        </w:rPr>
        <w:t xml:space="preserve"> This has led to a vicious</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circle where it is difficult for the ESCOs to attract technical expertise and funding,</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which in turn makes it even more difficult for them to make attractive offers, which</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again undermine their business.</w:t>
      </w:r>
      <w:r w:rsidR="00EA777D" w:rsidRPr="00C765B3">
        <w:rPr>
          <w:rFonts w:ascii="Myriad Pro" w:eastAsiaTheme="minorHAnsi" w:hAnsi="Myriad Pro" w:cs="Calibri"/>
          <w:lang w:bidi="ar-SA"/>
        </w:rPr>
        <w:t xml:space="preserve"> </w:t>
      </w:r>
      <w:r w:rsidR="00161689" w:rsidRPr="00C765B3">
        <w:rPr>
          <w:rFonts w:ascii="Myriad Pro" w:eastAsiaTheme="minorHAnsi" w:hAnsi="Myriad Pro" w:cs="Calibri"/>
          <w:lang w:bidi="ar-SA"/>
        </w:rPr>
        <w:t>(</w:t>
      </w:r>
      <w:r w:rsidR="00C40C28" w:rsidRPr="00C765B3">
        <w:rPr>
          <w:rFonts w:ascii="Myriad Pro" w:eastAsiaTheme="minorHAnsi" w:hAnsi="Myriad Pro" w:cs="Calibri"/>
          <w:lang w:bidi="ar-SA"/>
        </w:rPr>
        <w:t>Activity 3.3 &amp;</w:t>
      </w:r>
      <w:r w:rsidR="00161689" w:rsidRPr="00C765B3">
        <w:rPr>
          <w:rFonts w:ascii="Myriad Pro" w:eastAsiaTheme="minorHAnsi" w:hAnsi="Myriad Pro" w:cs="Calibri"/>
          <w:lang w:bidi="ar-SA"/>
        </w:rPr>
        <w:t xml:space="preserve"> </w:t>
      </w:r>
      <w:r w:rsidR="00C40C28" w:rsidRPr="00C765B3">
        <w:rPr>
          <w:rFonts w:ascii="Myriad Pro" w:eastAsiaTheme="minorHAnsi" w:hAnsi="Myriad Pro" w:cs="Calibri"/>
          <w:lang w:bidi="ar-SA"/>
        </w:rPr>
        <w:t>3.4</w:t>
      </w:r>
      <w:r w:rsidR="00161689" w:rsidRPr="00C765B3">
        <w:rPr>
          <w:rFonts w:ascii="Myriad Pro" w:eastAsiaTheme="minorHAnsi" w:hAnsi="Myriad Pro" w:cs="Calibri"/>
          <w:lang w:bidi="ar-SA"/>
        </w:rPr>
        <w:t>)</w:t>
      </w:r>
    </w:p>
    <w:p w14:paraId="67A0CC74" w14:textId="5DF88956" w:rsidR="00161689" w:rsidRPr="005C5F8F" w:rsidRDefault="00C40C28"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Although advanced building materials are generally available</w:t>
      </w:r>
      <w:r w:rsidR="008360CC">
        <w:rPr>
          <w:rFonts w:ascii="Myriad Pro" w:eastAsiaTheme="minorHAnsi" w:hAnsi="Myriad Pro" w:cs="Calibri"/>
          <w:lang w:bidi="ar-SA"/>
        </w:rPr>
        <w:t>,</w:t>
      </w:r>
      <w:r w:rsidRPr="00C765B3">
        <w:rPr>
          <w:rFonts w:ascii="Myriad Pro" w:eastAsiaTheme="minorHAnsi" w:hAnsi="Myriad Pro" w:cs="Calibri"/>
          <w:lang w:bidi="ar-SA"/>
        </w:rPr>
        <w:t xml:space="preserve"> they are often</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imported which adds to their cost as well as to the time to acquire them. The main</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 xml:space="preserve">barrier seems to be that </w:t>
      </w:r>
      <w:r w:rsidRPr="00C765B3">
        <w:rPr>
          <w:rFonts w:ascii="Myriad Pro" w:eastAsiaTheme="minorHAnsi" w:hAnsi="Myriad Pro" w:cs="Calibri"/>
          <w:lang w:bidi="ar-SA"/>
        </w:rPr>
        <w:lastRenderedPageBreak/>
        <w:t>because there is such a limited demand for these materials</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in the local market the local manufacturers have not found it sufficiently attractive</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to start local production. This is another example of a vicious circle that needs to</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be broken in order to promote EE in buildings locally</w:t>
      </w:r>
      <w:r w:rsidR="00161689" w:rsidRPr="00C765B3">
        <w:rPr>
          <w:rFonts w:ascii="Myriad Pro" w:eastAsiaTheme="minorHAnsi" w:hAnsi="Myriad Pro" w:cs="Calibri"/>
          <w:lang w:bidi="ar-SA"/>
        </w:rPr>
        <w:t>. (</w:t>
      </w:r>
      <w:r w:rsidRPr="00C765B3">
        <w:rPr>
          <w:rFonts w:ascii="Myriad Pro" w:eastAsiaTheme="minorHAnsi" w:hAnsi="Myriad Pro" w:cs="Calibri"/>
          <w:lang w:bidi="ar-SA"/>
        </w:rPr>
        <w:t>Activity 3.5</w:t>
      </w:r>
      <w:r w:rsidR="00161689" w:rsidRPr="00C765B3">
        <w:rPr>
          <w:rFonts w:ascii="Myriad Pro" w:eastAsiaTheme="minorHAnsi" w:hAnsi="Myriad Pro" w:cs="Calibri"/>
          <w:lang w:bidi="ar-SA"/>
        </w:rPr>
        <w:t>)</w:t>
      </w:r>
    </w:p>
    <w:p w14:paraId="399920A7" w14:textId="4F2F99AE" w:rsidR="00C40C28" w:rsidRPr="00C765B3" w:rsidRDefault="00C40C28"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The technical capacity of professionals to carry out energy efficiency projects is</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limited in the sense that there are very few professionals in the market with the</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necessary skills and knowledge. Those that are available are capable enough but</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occupy a niche segment of the construction industry. As with many market-driven</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issues the lack of a strong demand and stable market for EE building services has</w:t>
      </w:r>
      <w:r w:rsidR="00161689" w:rsidRPr="00C765B3">
        <w:rPr>
          <w:rFonts w:ascii="Myriad Pro" w:eastAsiaTheme="minorHAnsi" w:hAnsi="Myriad Pro" w:cs="Calibri"/>
          <w:lang w:bidi="ar-SA"/>
        </w:rPr>
        <w:t xml:space="preserve"> </w:t>
      </w:r>
      <w:r w:rsidRPr="00C765B3">
        <w:rPr>
          <w:rFonts w:ascii="Myriad Pro" w:eastAsiaTheme="minorHAnsi" w:hAnsi="Myriad Pro" w:cs="Calibri"/>
          <w:lang w:bidi="ar-SA"/>
        </w:rPr>
        <w:t>the effect of limiting the available expertise to a ni</w:t>
      </w:r>
      <w:r w:rsidR="00EA777D" w:rsidRPr="00C765B3">
        <w:rPr>
          <w:rFonts w:ascii="Myriad Pro" w:eastAsiaTheme="minorHAnsi" w:hAnsi="Myriad Pro" w:cs="Calibri"/>
          <w:lang w:bidi="ar-SA"/>
        </w:rPr>
        <w:t xml:space="preserve">che. To break this niche status </w:t>
      </w:r>
      <w:r w:rsidRPr="00C765B3">
        <w:rPr>
          <w:rFonts w:ascii="Myriad Pro" w:eastAsiaTheme="minorHAnsi" w:hAnsi="Myriad Pro" w:cs="Calibri"/>
          <w:lang w:bidi="ar-SA"/>
        </w:rPr>
        <w:t>the market needs to be developed</w:t>
      </w:r>
      <w:r w:rsidR="00161689" w:rsidRPr="00C765B3">
        <w:rPr>
          <w:rFonts w:ascii="Myriad Pro" w:eastAsiaTheme="minorHAnsi" w:hAnsi="Myriad Pro" w:cs="Calibri"/>
          <w:lang w:bidi="ar-SA"/>
        </w:rPr>
        <w:t>.</w:t>
      </w:r>
    </w:p>
    <w:p w14:paraId="6992EA50" w14:textId="5AF4D97D" w:rsidR="005071F1" w:rsidRPr="00C765B3" w:rsidRDefault="005132C1" w:rsidP="00A83CE3">
      <w:pPr>
        <w:spacing w:after="0"/>
        <w:ind w:left="360"/>
        <w:jc w:val="both"/>
        <w:rPr>
          <w:rFonts w:ascii="Myriad Pro" w:eastAsia="Times New Roman" w:hAnsi="Myriad Pro" w:cs="Calibri"/>
        </w:rPr>
      </w:pPr>
      <w:r w:rsidRPr="00C765B3">
        <w:rPr>
          <w:rFonts w:ascii="Myriad Pro" w:eastAsia="Times New Roman" w:hAnsi="Myriad Pro" w:cs="Calibri"/>
        </w:rPr>
        <w:t xml:space="preserve">  </w:t>
      </w:r>
      <w:r w:rsidR="0066046B" w:rsidRPr="00C765B3">
        <w:rPr>
          <w:rFonts w:ascii="Myriad Pro" w:eastAsia="Times New Roman" w:hAnsi="Myriad Pro" w:cs="Calibri"/>
        </w:rPr>
        <w:t xml:space="preserve"> </w:t>
      </w:r>
    </w:p>
    <w:p w14:paraId="51AC2B9E" w14:textId="0F406AAE" w:rsidR="00EC66D6" w:rsidRPr="00C765B3" w:rsidRDefault="008360CC" w:rsidP="00A83CE3">
      <w:pPr>
        <w:pStyle w:val="Heading2"/>
        <w:numPr>
          <w:ilvl w:val="1"/>
          <w:numId w:val="24"/>
        </w:numPr>
        <w:ind w:left="432"/>
        <w:rPr>
          <w:rFonts w:ascii="Myriad Pro" w:eastAsia="Times New Roman" w:hAnsi="Myriad Pro" w:cs="Calibri"/>
          <w:b w:val="0"/>
        </w:rPr>
      </w:pPr>
      <w:bookmarkStart w:id="23" w:name="_Toc515027629"/>
      <w:bookmarkStart w:id="24" w:name="_Toc515035592"/>
      <w:r>
        <w:rPr>
          <w:rFonts w:ascii="Myriad Pro" w:hAnsi="Myriad Pro"/>
        </w:rPr>
        <w:t>Immediate and Development O</w:t>
      </w:r>
      <w:r w:rsidR="00EC66D6" w:rsidRPr="00C765B3">
        <w:rPr>
          <w:rFonts w:ascii="Myriad Pro" w:hAnsi="Myriad Pro"/>
        </w:rPr>
        <w:t>bject</w:t>
      </w:r>
      <w:r>
        <w:rPr>
          <w:rFonts w:ascii="Myriad Pro" w:hAnsi="Myriad Pro"/>
        </w:rPr>
        <w:t>ives of the P</w:t>
      </w:r>
      <w:r w:rsidR="00EC66D6" w:rsidRPr="00C765B3">
        <w:rPr>
          <w:rFonts w:ascii="Myriad Pro" w:hAnsi="Myriad Pro"/>
        </w:rPr>
        <w:t>roject</w:t>
      </w:r>
      <w:bookmarkEnd w:id="23"/>
      <w:bookmarkEnd w:id="24"/>
    </w:p>
    <w:p w14:paraId="7BAA0A55" w14:textId="77777777" w:rsidR="00C41D2D" w:rsidRPr="00C765B3" w:rsidRDefault="00C41D2D" w:rsidP="00A83CE3">
      <w:pPr>
        <w:autoSpaceDE w:val="0"/>
        <w:autoSpaceDN w:val="0"/>
        <w:adjustRightInd w:val="0"/>
        <w:spacing w:after="0"/>
        <w:ind w:left="360"/>
        <w:jc w:val="both"/>
        <w:rPr>
          <w:rFonts w:ascii="Myriad Pro" w:eastAsiaTheme="minorHAnsi" w:hAnsi="Myriad Pro" w:cs="Calibri"/>
          <w:lang w:bidi="ar-SA"/>
        </w:rPr>
      </w:pPr>
    </w:p>
    <w:p w14:paraId="139FA5BF" w14:textId="1E536AF4" w:rsidR="001D08A6" w:rsidRPr="00C765B3" w:rsidRDefault="00C41D2D" w:rsidP="00A83CE3">
      <w:p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 xml:space="preserve">BSEEP has for its goal </w:t>
      </w:r>
      <w:r w:rsidR="005C7E93" w:rsidRPr="00C765B3">
        <w:rPr>
          <w:rFonts w:ascii="Myriad Pro" w:eastAsiaTheme="minorHAnsi" w:hAnsi="Myriad Pro" w:cs="Calibri"/>
          <w:lang w:bidi="ar-SA"/>
        </w:rPr>
        <w:t xml:space="preserve">(aligned with GEF’s environmental goal) </w:t>
      </w:r>
      <w:r w:rsidRPr="00C765B3">
        <w:rPr>
          <w:rFonts w:ascii="Myriad Pro" w:eastAsiaTheme="minorHAnsi" w:hAnsi="Myriad Pro" w:cs="Calibri"/>
          <w:lang w:bidi="ar-SA"/>
        </w:rPr>
        <w:t xml:space="preserve">the reduction of GHG emissions from the Malaysian buildings sector. The project objective is the improvement of the energy utilization efficiency in Malaysian buildings, particularly those in the commercial and government sectors, by promoting the energy conserving design of new buildings and by improving the energy utilization efficiency in the operation of existing buildings. The realization of this objective </w:t>
      </w:r>
      <w:r w:rsidR="005C7E93" w:rsidRPr="00C765B3">
        <w:rPr>
          <w:rFonts w:ascii="Myriad Pro" w:eastAsiaTheme="minorHAnsi" w:hAnsi="Myriad Pro" w:cs="Calibri"/>
          <w:lang w:bidi="ar-SA"/>
        </w:rPr>
        <w:t>was</w:t>
      </w:r>
      <w:r w:rsidRPr="00C765B3">
        <w:rPr>
          <w:rFonts w:ascii="Myriad Pro" w:eastAsiaTheme="minorHAnsi" w:hAnsi="Myriad Pro" w:cs="Calibri"/>
          <w:lang w:bidi="ar-SA"/>
        </w:rPr>
        <w:t xml:space="preserve"> facilitated through the removal of barriers </w:t>
      </w:r>
      <w:r w:rsidR="005C7E93" w:rsidRPr="00C765B3">
        <w:rPr>
          <w:rFonts w:ascii="Myriad Pro" w:eastAsiaTheme="minorHAnsi" w:hAnsi="Myriad Pro" w:cs="Calibri"/>
          <w:lang w:bidi="ar-SA"/>
        </w:rPr>
        <w:t xml:space="preserve">(as mentioned above) </w:t>
      </w:r>
      <w:r w:rsidRPr="00C765B3">
        <w:rPr>
          <w:rFonts w:ascii="Myriad Pro" w:eastAsiaTheme="minorHAnsi" w:hAnsi="Myriad Pro" w:cs="Calibri"/>
          <w:lang w:bidi="ar-SA"/>
        </w:rPr>
        <w:t>to the uptake of building energy efficiency technologies, systems, and practices.</w:t>
      </w:r>
    </w:p>
    <w:p w14:paraId="3E6278C1" w14:textId="77777777" w:rsidR="00C41D2D" w:rsidRPr="00C765B3" w:rsidRDefault="00C41D2D" w:rsidP="00A83CE3">
      <w:pPr>
        <w:autoSpaceDE w:val="0"/>
        <w:autoSpaceDN w:val="0"/>
        <w:adjustRightInd w:val="0"/>
        <w:spacing w:after="0"/>
        <w:jc w:val="both"/>
        <w:rPr>
          <w:rFonts w:ascii="Myriad Pro" w:eastAsiaTheme="minorHAnsi" w:hAnsi="Myriad Pro" w:cs="Calibri"/>
          <w:lang w:bidi="ar-SA"/>
        </w:rPr>
      </w:pPr>
    </w:p>
    <w:p w14:paraId="62BF6A50" w14:textId="08974096" w:rsidR="00C41D2D" w:rsidRPr="00C765B3" w:rsidRDefault="00C41D2D" w:rsidP="00A83CE3">
      <w:p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 xml:space="preserve">Specifically, the proposed project </w:t>
      </w:r>
      <w:r w:rsidR="005C7E93" w:rsidRPr="00C765B3">
        <w:rPr>
          <w:rFonts w:ascii="Myriad Pro" w:eastAsiaTheme="minorHAnsi" w:hAnsi="Myriad Pro" w:cs="Calibri"/>
          <w:lang w:bidi="ar-SA"/>
        </w:rPr>
        <w:t xml:space="preserve">was aimed at </w:t>
      </w:r>
      <w:r w:rsidRPr="00C765B3">
        <w:rPr>
          <w:rFonts w:ascii="Myriad Pro" w:eastAsiaTheme="minorHAnsi" w:hAnsi="Myriad Pro" w:cs="Calibri"/>
          <w:lang w:bidi="ar-SA"/>
        </w:rPr>
        <w:t>reduc</w:t>
      </w:r>
      <w:r w:rsidR="005C7E93" w:rsidRPr="00C765B3">
        <w:rPr>
          <w:rFonts w:ascii="Myriad Pro" w:eastAsiaTheme="minorHAnsi" w:hAnsi="Myriad Pro" w:cs="Calibri"/>
          <w:lang w:bidi="ar-SA"/>
        </w:rPr>
        <w:t>ing</w:t>
      </w:r>
      <w:r w:rsidRPr="00C765B3">
        <w:rPr>
          <w:rFonts w:ascii="Myriad Pro" w:eastAsiaTheme="minorHAnsi" w:hAnsi="Myriad Pro" w:cs="Calibri"/>
          <w:lang w:bidi="ar-SA"/>
        </w:rPr>
        <w:t xml:space="preserve"> carbon emissions by an estimated 581.1 ktons CO</w:t>
      </w:r>
      <w:r w:rsidRPr="00C765B3">
        <w:rPr>
          <w:rFonts w:ascii="Myriad Pro" w:eastAsiaTheme="minorHAnsi" w:hAnsi="Myriad Pro" w:cs="Calibri"/>
          <w:vertAlign w:val="subscript"/>
          <w:lang w:bidi="ar-SA"/>
        </w:rPr>
        <w:t>2</w:t>
      </w:r>
      <w:r w:rsidRPr="00C765B3">
        <w:rPr>
          <w:rFonts w:ascii="Myriad Pro" w:eastAsiaTheme="minorHAnsi" w:hAnsi="Myriad Pro" w:cs="Calibri"/>
          <w:lang w:bidi="ar-SA"/>
        </w:rPr>
        <w:t xml:space="preserve"> per year (or cumulative total of about 1,421.3 ktons CO</w:t>
      </w:r>
      <w:r w:rsidRPr="00C765B3">
        <w:rPr>
          <w:rFonts w:ascii="Myriad Pro" w:eastAsiaTheme="minorHAnsi" w:hAnsi="Myriad Pro" w:cs="Calibri"/>
          <w:vertAlign w:val="subscript"/>
          <w:lang w:bidi="ar-SA"/>
        </w:rPr>
        <w:t>2</w:t>
      </w:r>
      <w:r w:rsidRPr="00C765B3">
        <w:rPr>
          <w:rFonts w:ascii="Myriad Pro" w:eastAsiaTheme="minorHAnsi" w:hAnsi="Myriad Pro" w:cs="Calibri"/>
          <w:lang w:bidi="ar-SA"/>
        </w:rPr>
        <w:t>) by end of the project. This represents about 4% reduction in CO</w:t>
      </w:r>
      <w:r w:rsidRPr="00C765B3">
        <w:rPr>
          <w:rFonts w:ascii="Myriad Pro" w:eastAsiaTheme="minorHAnsi" w:hAnsi="Myriad Pro" w:cs="Calibri"/>
          <w:vertAlign w:val="subscript"/>
          <w:lang w:bidi="ar-SA"/>
        </w:rPr>
        <w:t>2</w:t>
      </w:r>
      <w:r w:rsidRPr="00C765B3">
        <w:rPr>
          <w:rFonts w:ascii="Myriad Pro" w:eastAsiaTheme="minorHAnsi" w:hAnsi="Myriad Pro" w:cs="Calibri"/>
          <w:lang w:bidi="ar-SA"/>
        </w:rPr>
        <w:t xml:space="preserve"> emissions compared to the magnitude of CO</w:t>
      </w:r>
      <w:r w:rsidRPr="00C765B3">
        <w:rPr>
          <w:rFonts w:ascii="Myriad Pro" w:eastAsiaTheme="minorHAnsi" w:hAnsi="Myriad Pro" w:cs="Calibri"/>
          <w:vertAlign w:val="subscript"/>
          <w:lang w:bidi="ar-SA"/>
        </w:rPr>
        <w:t>2</w:t>
      </w:r>
      <w:r w:rsidRPr="00C765B3">
        <w:rPr>
          <w:rFonts w:ascii="Myriad Pro" w:eastAsiaTheme="minorHAnsi" w:hAnsi="Myriad Pro" w:cs="Calibri"/>
          <w:lang w:bidi="ar-SA"/>
        </w:rPr>
        <w:t xml:space="preserve"> emissions under a business-as-usual scenario. Five years after the project end</w:t>
      </w:r>
      <w:r w:rsidR="008360CC">
        <w:rPr>
          <w:rFonts w:ascii="Myriad Pro" w:eastAsiaTheme="minorHAnsi" w:hAnsi="Myriad Pro" w:cs="Calibri"/>
          <w:lang w:bidi="ar-SA"/>
        </w:rPr>
        <w:t>s</w:t>
      </w:r>
      <w:r w:rsidRPr="00C765B3">
        <w:rPr>
          <w:rFonts w:ascii="Myriad Pro" w:eastAsiaTheme="minorHAnsi" w:hAnsi="Myriad Pro" w:cs="Calibri"/>
          <w:lang w:bidi="ar-SA"/>
        </w:rPr>
        <w:t>, CO</w:t>
      </w:r>
      <w:r w:rsidRPr="00C765B3">
        <w:rPr>
          <w:rFonts w:ascii="Myriad Pro" w:eastAsiaTheme="minorHAnsi" w:hAnsi="Myriad Pro" w:cs="Calibri"/>
          <w:vertAlign w:val="subscript"/>
          <w:lang w:bidi="ar-SA"/>
        </w:rPr>
        <w:t>2</w:t>
      </w:r>
      <w:r w:rsidRPr="00C765B3">
        <w:rPr>
          <w:rFonts w:ascii="Myriad Pro" w:eastAsiaTheme="minorHAnsi" w:hAnsi="Myriad Pro" w:cs="Calibri"/>
          <w:lang w:bidi="ar-SA"/>
        </w:rPr>
        <w:t xml:space="preserve"> emissions are forecast</w:t>
      </w:r>
      <w:r w:rsidR="008360CC">
        <w:rPr>
          <w:rFonts w:ascii="Myriad Pro" w:eastAsiaTheme="minorHAnsi" w:hAnsi="Myriad Pro" w:cs="Calibri"/>
          <w:lang w:bidi="ar-SA"/>
        </w:rPr>
        <w:t>ed</w:t>
      </w:r>
      <w:r w:rsidRPr="00C765B3">
        <w:rPr>
          <w:rFonts w:ascii="Myriad Pro" w:eastAsiaTheme="minorHAnsi" w:hAnsi="Myriad Pro" w:cs="Calibri"/>
          <w:lang w:bidi="ar-SA"/>
        </w:rPr>
        <w:t xml:space="preserve"> to be about 7.2% lower in annual emissions if there will be no BSEEP.</w:t>
      </w:r>
    </w:p>
    <w:p w14:paraId="7C4112F4" w14:textId="77777777" w:rsidR="00C41D2D" w:rsidRPr="00C765B3" w:rsidRDefault="00C41D2D" w:rsidP="00A83CE3">
      <w:pPr>
        <w:autoSpaceDE w:val="0"/>
        <w:autoSpaceDN w:val="0"/>
        <w:adjustRightInd w:val="0"/>
        <w:spacing w:after="0"/>
        <w:ind w:left="360"/>
        <w:jc w:val="both"/>
        <w:rPr>
          <w:rFonts w:ascii="Myriad Pro" w:eastAsiaTheme="minorHAnsi" w:hAnsi="Myriad Pro" w:cs="Calibri"/>
          <w:lang w:bidi="ar-SA"/>
        </w:rPr>
      </w:pPr>
    </w:p>
    <w:p w14:paraId="678119D4" w14:textId="266EE29E" w:rsidR="00C41D2D" w:rsidRPr="00C765B3" w:rsidRDefault="00C41D2D" w:rsidP="00A83CE3">
      <w:p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 xml:space="preserve">The objective of the project is the improved energy utilization efficiency in the Malaysian buildings sector, the success of which can be manifested by EE being more widely practiced and implemented in the building sector; and, more </w:t>
      </w:r>
      <w:r w:rsidR="00A54B6C">
        <w:rPr>
          <w:rFonts w:ascii="Myriad Pro" w:eastAsiaTheme="minorHAnsi" w:hAnsi="Myriad Pro" w:cs="Calibri"/>
          <w:lang w:bidi="ar-SA"/>
        </w:rPr>
        <w:t>energy efficient</w:t>
      </w:r>
      <w:r w:rsidRPr="00C765B3">
        <w:rPr>
          <w:rFonts w:ascii="Myriad Pro" w:eastAsiaTheme="minorHAnsi" w:hAnsi="Myriad Pro" w:cs="Calibri"/>
          <w:lang w:bidi="ar-SA"/>
        </w:rPr>
        <w:t xml:space="preserve"> buildings being constructed.</w:t>
      </w:r>
    </w:p>
    <w:p w14:paraId="0EE9FC00" w14:textId="77777777" w:rsidR="00C41D2D" w:rsidRPr="00C765B3" w:rsidRDefault="00C41D2D" w:rsidP="00A83CE3">
      <w:pPr>
        <w:autoSpaceDE w:val="0"/>
        <w:autoSpaceDN w:val="0"/>
        <w:adjustRightInd w:val="0"/>
        <w:spacing w:after="0"/>
        <w:jc w:val="both"/>
        <w:rPr>
          <w:rFonts w:ascii="Myriad Pro" w:eastAsiaTheme="minorHAnsi" w:hAnsi="Myriad Pro" w:cs="Calibri"/>
          <w:lang w:bidi="ar-SA"/>
        </w:rPr>
      </w:pPr>
    </w:p>
    <w:p w14:paraId="20639B4B" w14:textId="33212B60" w:rsidR="00C41D2D" w:rsidRPr="00C765B3" w:rsidRDefault="00C41D2D" w:rsidP="00A83CE3">
      <w:p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The expected outcomes of the project are the following:</w:t>
      </w:r>
    </w:p>
    <w:p w14:paraId="1A89CC6E" w14:textId="77777777" w:rsidR="00C41D2D" w:rsidRPr="00C765B3" w:rsidRDefault="00C41D2D" w:rsidP="00A83CE3">
      <w:pPr>
        <w:autoSpaceDE w:val="0"/>
        <w:autoSpaceDN w:val="0"/>
        <w:adjustRightInd w:val="0"/>
        <w:spacing w:after="0"/>
        <w:ind w:left="720"/>
        <w:jc w:val="both"/>
        <w:rPr>
          <w:rFonts w:ascii="Myriad Pro" w:eastAsiaTheme="minorHAnsi" w:hAnsi="Myriad Pro" w:cs="Calibri"/>
          <w:lang w:bidi="ar-SA"/>
        </w:rPr>
      </w:pPr>
    </w:p>
    <w:p w14:paraId="1E382135" w14:textId="198A94D0" w:rsidR="00C41D2D" w:rsidRPr="008360CC" w:rsidRDefault="00C41D2D"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Outcome 1: Clear and effective system of monitoring and improving the energy performance of the building sector</w:t>
      </w:r>
    </w:p>
    <w:p w14:paraId="4E15B616" w14:textId="6E450F89" w:rsidR="00C41D2D" w:rsidRPr="008360CC" w:rsidRDefault="00C41D2D"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Outcome 2: Implementation of, and compliance to, favorable policies that encourage the application of EE technologies in the country’s buildings sector</w:t>
      </w:r>
    </w:p>
    <w:p w14:paraId="73DB6C1A" w14:textId="60405973" w:rsidR="00C41D2D" w:rsidRPr="008360CC" w:rsidRDefault="00C41D2D"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Outcome 3: Availability of financial and institutional support for initiatives on EE building technology applications</w:t>
      </w:r>
    </w:p>
    <w:p w14:paraId="7C1CB11E" w14:textId="37138B3E" w:rsidR="00C41D2D" w:rsidRPr="008360CC" w:rsidRDefault="00C41D2D"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t>Outcome 4: Enhanced awareness of the government, public and the buildings sector on</w:t>
      </w:r>
      <w:r w:rsidR="00955FA9" w:rsidRPr="008360CC">
        <w:rPr>
          <w:rFonts w:ascii="Myriad Pro" w:eastAsiaTheme="minorHAnsi" w:hAnsi="Myriad Pro" w:cs="Calibri"/>
          <w:lang w:bidi="ar-SA"/>
        </w:rPr>
        <w:t xml:space="preserve"> </w:t>
      </w:r>
      <w:r w:rsidRPr="008360CC">
        <w:rPr>
          <w:rFonts w:ascii="Myriad Pro" w:eastAsiaTheme="minorHAnsi" w:hAnsi="Myriad Pro" w:cs="Calibri"/>
          <w:lang w:bidi="ar-SA"/>
        </w:rPr>
        <w:t>EE building technology applications</w:t>
      </w:r>
    </w:p>
    <w:p w14:paraId="41753330" w14:textId="16965237" w:rsidR="00C41D2D" w:rsidRPr="008360CC" w:rsidRDefault="00C41D2D"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8360CC">
        <w:rPr>
          <w:rFonts w:ascii="Myriad Pro" w:eastAsiaTheme="minorHAnsi" w:hAnsi="Myriad Pro" w:cs="Calibri"/>
          <w:lang w:bidi="ar-SA"/>
        </w:rPr>
        <w:lastRenderedPageBreak/>
        <w:t>Outcome 5: Improved confidence in the feasibility, performance, energy, environmental</w:t>
      </w:r>
      <w:r w:rsidR="00955FA9" w:rsidRPr="008360CC">
        <w:rPr>
          <w:rFonts w:ascii="Myriad Pro" w:eastAsiaTheme="minorHAnsi" w:hAnsi="Myriad Pro" w:cs="Calibri"/>
          <w:lang w:bidi="ar-SA"/>
        </w:rPr>
        <w:t xml:space="preserve"> </w:t>
      </w:r>
      <w:r w:rsidRPr="008360CC">
        <w:rPr>
          <w:rFonts w:ascii="Myriad Pro" w:eastAsiaTheme="minorHAnsi" w:hAnsi="Myriad Pro" w:cs="Calibri"/>
          <w:lang w:bidi="ar-SA"/>
        </w:rPr>
        <w:t>and economic benefits of EE building technology applications leading to the replication</w:t>
      </w:r>
      <w:r w:rsidR="00955FA9" w:rsidRPr="008360CC">
        <w:rPr>
          <w:rFonts w:ascii="Myriad Pro" w:eastAsiaTheme="minorHAnsi" w:hAnsi="Myriad Pro" w:cs="Calibri"/>
          <w:lang w:bidi="ar-SA"/>
        </w:rPr>
        <w:t xml:space="preserve"> </w:t>
      </w:r>
      <w:r w:rsidRPr="008360CC">
        <w:rPr>
          <w:rFonts w:ascii="Myriad Pro" w:eastAsiaTheme="minorHAnsi" w:hAnsi="Myriad Pro" w:cs="Calibri"/>
          <w:lang w:bidi="ar-SA"/>
        </w:rPr>
        <w:t>of the EE technology application demonstrations.</w:t>
      </w:r>
    </w:p>
    <w:p w14:paraId="69B3ED1D" w14:textId="77777777" w:rsidR="00C41D2D" w:rsidRPr="00C765B3" w:rsidRDefault="00C41D2D" w:rsidP="00A83CE3">
      <w:pPr>
        <w:autoSpaceDE w:val="0"/>
        <w:autoSpaceDN w:val="0"/>
        <w:adjustRightInd w:val="0"/>
        <w:spacing w:after="0"/>
        <w:ind w:left="1080"/>
        <w:jc w:val="both"/>
        <w:rPr>
          <w:rFonts w:ascii="Myriad Pro" w:eastAsiaTheme="minorHAnsi" w:hAnsi="Myriad Pro" w:cs="Calibri"/>
          <w:lang w:bidi="ar-SA"/>
        </w:rPr>
      </w:pPr>
    </w:p>
    <w:p w14:paraId="3809657C" w14:textId="67C4A401" w:rsidR="00955FA9" w:rsidRPr="00C765B3" w:rsidRDefault="00955FA9" w:rsidP="00A83CE3">
      <w:p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 xml:space="preserve">The abovementioned </w:t>
      </w:r>
      <w:r w:rsidR="0077031F" w:rsidRPr="00C765B3">
        <w:rPr>
          <w:rFonts w:ascii="Myriad Pro" w:eastAsiaTheme="minorHAnsi" w:hAnsi="Myriad Pro" w:cs="Calibri"/>
          <w:lang w:bidi="ar-SA"/>
        </w:rPr>
        <w:t xml:space="preserve">set of </w:t>
      </w:r>
      <w:r w:rsidRPr="00C765B3">
        <w:rPr>
          <w:rFonts w:ascii="Myriad Pro" w:eastAsiaTheme="minorHAnsi" w:hAnsi="Myriad Pro" w:cs="Calibri"/>
          <w:lang w:bidi="ar-SA"/>
        </w:rPr>
        <w:t xml:space="preserve">outcomes </w:t>
      </w:r>
      <w:r w:rsidR="00D34F35" w:rsidRPr="00C765B3">
        <w:rPr>
          <w:rFonts w:ascii="Myriad Pro" w:eastAsiaTheme="minorHAnsi" w:hAnsi="Myriad Pro" w:cs="Calibri"/>
          <w:lang w:bidi="ar-SA"/>
        </w:rPr>
        <w:t xml:space="preserve">was designed to </w:t>
      </w:r>
      <w:r w:rsidRPr="00C765B3">
        <w:rPr>
          <w:rFonts w:ascii="Myriad Pro" w:eastAsiaTheme="minorHAnsi" w:hAnsi="Myriad Pro" w:cs="Calibri"/>
          <w:lang w:bidi="ar-SA"/>
        </w:rPr>
        <w:t>be realized through the delivery of the following outputs:</w:t>
      </w:r>
    </w:p>
    <w:p w14:paraId="68218D2E" w14:textId="42C1696C" w:rsidR="00955FA9" w:rsidRPr="00C765B3" w:rsidRDefault="00955FA9" w:rsidP="00A83CE3">
      <w:pPr>
        <w:autoSpaceDE w:val="0"/>
        <w:autoSpaceDN w:val="0"/>
        <w:adjustRightInd w:val="0"/>
        <w:spacing w:after="0"/>
        <w:ind w:left="720"/>
        <w:jc w:val="both"/>
        <w:rPr>
          <w:rFonts w:ascii="Myriad Pro" w:eastAsiaTheme="minorHAnsi" w:hAnsi="Myriad Pro" w:cs="Calibri"/>
          <w:sz w:val="23"/>
          <w:szCs w:val="23"/>
          <w:lang w:bidi="ar-SA"/>
        </w:rPr>
      </w:pPr>
    </w:p>
    <w:p w14:paraId="1D9EA39B" w14:textId="44F62217"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GOM agencies/departments that employ and implement energy management systems in their buildings and facilities</w:t>
      </w:r>
    </w:p>
    <w:p w14:paraId="69F745D3" w14:textId="1607A6D7"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Improved Malaysian EE Building policies, Act/legislation, regulations and action plan</w:t>
      </w:r>
    </w:p>
    <w:p w14:paraId="554C3D79" w14:textId="4C109EDC"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EE Buildings code of practice approved and enforced by relevant legislation &amp; regulations</w:t>
      </w:r>
    </w:p>
    <w:p w14:paraId="68DF24F2" w14:textId="285BBBF1"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Utility regulations that promote and support EE technology applications in buildings</w:t>
      </w:r>
    </w:p>
    <w:p w14:paraId="53993786" w14:textId="0FEA8B35"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More available, extensive and accessible financing for EE building projects</w:t>
      </w:r>
    </w:p>
    <w:p w14:paraId="2204F3FE" w14:textId="73B367BB"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Tools for enhancing the skills and experience of local building practitioners in the design of energy efficiency projects in buildings</w:t>
      </w:r>
    </w:p>
    <w:p w14:paraId="33111BFC" w14:textId="3186A299"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Market</w:t>
      </w:r>
      <w:r w:rsidR="00556ECF" w:rsidRPr="00C765B3">
        <w:rPr>
          <w:rFonts w:ascii="Myriad Pro" w:eastAsiaTheme="minorHAnsi" w:hAnsi="Myriad Pro" w:cs="Calibri"/>
          <w:lang w:bidi="ar-SA"/>
        </w:rPr>
        <w:t>-</w:t>
      </w:r>
      <w:r w:rsidRPr="00C765B3">
        <w:rPr>
          <w:rFonts w:ascii="Myriad Pro" w:eastAsiaTheme="minorHAnsi" w:hAnsi="Myriad Pro" w:cs="Calibri"/>
          <w:lang w:bidi="ar-SA"/>
        </w:rPr>
        <w:t>oriented EE programs in the buildings sector at the national and local levels</w:t>
      </w:r>
    </w:p>
    <w:p w14:paraId="5BA8E07A" w14:textId="4B5021D9"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Government agencies and private sector entities capable of designing and implementing EE building projects</w:t>
      </w:r>
    </w:p>
    <w:p w14:paraId="5912D451" w14:textId="70A0EF55"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Completed demonstrations projects showcasing successful applications of building EE technol</w:t>
      </w:r>
      <w:r w:rsidR="008360CC">
        <w:rPr>
          <w:rFonts w:ascii="Myriad Pro" w:eastAsiaTheme="minorHAnsi" w:hAnsi="Myriad Pro" w:cs="Calibri"/>
          <w:lang w:bidi="ar-SA"/>
        </w:rPr>
        <w:t>ogies, techniques and practices</w:t>
      </w:r>
    </w:p>
    <w:p w14:paraId="52F85FEA" w14:textId="77CA7934"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More knowledgeable and technically capable and competent building practitioners in the GOM and private sector</w:t>
      </w:r>
      <w:r w:rsidR="008360CC">
        <w:rPr>
          <w:rFonts w:ascii="Myriad Pro" w:eastAsiaTheme="minorHAnsi" w:hAnsi="Myriad Pro" w:cs="Calibri"/>
          <w:lang w:bidi="ar-SA"/>
        </w:rPr>
        <w:t>.</w:t>
      </w:r>
    </w:p>
    <w:p w14:paraId="5917C2ED" w14:textId="1A9F342D" w:rsidR="001C716D" w:rsidRPr="00C765B3" w:rsidRDefault="001C716D" w:rsidP="00A83CE3">
      <w:pPr>
        <w:autoSpaceDE w:val="0"/>
        <w:autoSpaceDN w:val="0"/>
        <w:adjustRightInd w:val="0"/>
        <w:spacing w:after="0"/>
        <w:jc w:val="both"/>
        <w:rPr>
          <w:rFonts w:ascii="Myriad Pro" w:eastAsiaTheme="minorHAnsi" w:hAnsi="Myriad Pro" w:cs="Calibri"/>
          <w:lang w:bidi="ar-SA"/>
        </w:rPr>
      </w:pPr>
    </w:p>
    <w:p w14:paraId="55122915" w14:textId="47C90EBE" w:rsidR="00EC66D6" w:rsidRPr="00C765B3" w:rsidRDefault="00EC66D6" w:rsidP="00A83CE3">
      <w:pPr>
        <w:pStyle w:val="Heading2"/>
        <w:numPr>
          <w:ilvl w:val="1"/>
          <w:numId w:val="24"/>
        </w:numPr>
        <w:ind w:left="432"/>
        <w:rPr>
          <w:rFonts w:ascii="Myriad Pro" w:hAnsi="Myriad Pro"/>
        </w:rPr>
      </w:pPr>
      <w:bookmarkStart w:id="25" w:name="_Toc515027630"/>
      <w:bookmarkStart w:id="26" w:name="_Toc515035593"/>
      <w:r w:rsidRPr="00C765B3">
        <w:rPr>
          <w:rFonts w:ascii="Myriad Pro" w:hAnsi="Myriad Pro"/>
        </w:rPr>
        <w:t>Baseline</w:t>
      </w:r>
      <w:r w:rsidR="0098375F" w:rsidRPr="00C765B3">
        <w:rPr>
          <w:rFonts w:ascii="Myriad Pro" w:hAnsi="Myriad Pro"/>
        </w:rPr>
        <w:t xml:space="preserve"> and Project Success</w:t>
      </w:r>
      <w:r w:rsidRPr="00C765B3">
        <w:rPr>
          <w:rFonts w:ascii="Myriad Pro" w:hAnsi="Myriad Pro"/>
        </w:rPr>
        <w:t xml:space="preserve"> Indicators established</w:t>
      </w:r>
      <w:r w:rsidR="0098375F" w:rsidRPr="00C765B3">
        <w:rPr>
          <w:rFonts w:ascii="Myriad Pro" w:hAnsi="Myriad Pro"/>
        </w:rPr>
        <w:t xml:space="preserve"> at the Outcome and Output Level</w:t>
      </w:r>
      <w:bookmarkEnd w:id="25"/>
      <w:bookmarkEnd w:id="26"/>
    </w:p>
    <w:p w14:paraId="37D28729" w14:textId="22B0CB26" w:rsidR="00AB58A4" w:rsidRPr="00C765B3" w:rsidRDefault="00AB58A4" w:rsidP="00A83CE3">
      <w:pPr>
        <w:spacing w:after="0"/>
        <w:jc w:val="both"/>
        <w:rPr>
          <w:rFonts w:ascii="Myriad Pro" w:eastAsia="Times New Roman" w:hAnsi="Myriad Pro" w:cs="Calibri"/>
        </w:rPr>
      </w:pPr>
    </w:p>
    <w:p w14:paraId="4C3C0FFA" w14:textId="1D018233" w:rsidR="00AB58A4" w:rsidRPr="00AB58A4" w:rsidRDefault="00AB58A4" w:rsidP="00A83CE3">
      <w:pPr>
        <w:pStyle w:val="Caption"/>
        <w:keepNext/>
        <w:spacing w:line="276" w:lineRule="auto"/>
        <w:jc w:val="center"/>
        <w:rPr>
          <w:rFonts w:ascii="Myriad Pro" w:eastAsia="Times New Roman" w:hAnsi="Myriad Pro" w:cs="Calibri"/>
          <w:iCs w:val="0"/>
          <w:color w:val="000000" w:themeColor="text1"/>
          <w:sz w:val="22"/>
          <w:szCs w:val="22"/>
        </w:rPr>
      </w:pPr>
      <w:bookmarkStart w:id="27" w:name="_Toc515035654"/>
      <w:r w:rsidRPr="00AB58A4">
        <w:rPr>
          <w:rFonts w:ascii="Myriad Pro" w:eastAsia="Times New Roman" w:hAnsi="Myriad Pro" w:cs="Calibri"/>
          <w:iCs w:val="0"/>
          <w:color w:val="000000" w:themeColor="text1"/>
          <w:sz w:val="22"/>
          <w:szCs w:val="22"/>
        </w:rPr>
        <w:t xml:space="preserve">Table </w:t>
      </w:r>
      <w:r w:rsidRPr="00AB58A4">
        <w:rPr>
          <w:rFonts w:ascii="Myriad Pro" w:eastAsia="Times New Roman" w:hAnsi="Myriad Pro" w:cs="Calibri"/>
          <w:iCs w:val="0"/>
          <w:color w:val="000000" w:themeColor="text1"/>
          <w:sz w:val="22"/>
          <w:szCs w:val="22"/>
        </w:rPr>
        <w:fldChar w:fldCharType="begin"/>
      </w:r>
      <w:r w:rsidRPr="00AB58A4">
        <w:rPr>
          <w:rFonts w:ascii="Myriad Pro" w:eastAsia="Times New Roman" w:hAnsi="Myriad Pro" w:cs="Calibri"/>
          <w:iCs w:val="0"/>
          <w:color w:val="000000" w:themeColor="text1"/>
          <w:sz w:val="22"/>
          <w:szCs w:val="22"/>
        </w:rPr>
        <w:instrText xml:space="preserve"> SEQ Table \* ARABIC </w:instrText>
      </w:r>
      <w:r w:rsidRPr="00AB58A4">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2</w:t>
      </w:r>
      <w:r w:rsidRPr="00AB58A4">
        <w:rPr>
          <w:rFonts w:ascii="Myriad Pro" w:eastAsia="Times New Roman" w:hAnsi="Myriad Pro" w:cs="Calibri"/>
          <w:iCs w:val="0"/>
          <w:color w:val="000000" w:themeColor="text1"/>
          <w:sz w:val="22"/>
          <w:szCs w:val="22"/>
        </w:rPr>
        <w:fldChar w:fldCharType="end"/>
      </w:r>
      <w:r w:rsidRPr="00AB58A4">
        <w:rPr>
          <w:rFonts w:ascii="Myriad Pro" w:eastAsia="Times New Roman" w:hAnsi="Myriad Pro" w:cs="Calibri"/>
          <w:iCs w:val="0"/>
          <w:color w:val="000000" w:themeColor="text1"/>
          <w:sz w:val="22"/>
          <w:szCs w:val="22"/>
        </w:rPr>
        <w:t>: Project Success Indicators</w:t>
      </w:r>
      <w:bookmarkEnd w:id="27"/>
    </w:p>
    <w:tbl>
      <w:tblPr>
        <w:tblW w:w="9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2"/>
        <w:gridCol w:w="6138"/>
      </w:tblGrid>
      <w:tr w:rsidR="0098375F" w:rsidRPr="00C765B3" w14:paraId="20FBBEB5" w14:textId="77777777" w:rsidTr="005D1DAE">
        <w:trPr>
          <w:trHeight w:val="315"/>
          <w:tblHeader/>
          <w:jc w:val="center"/>
        </w:trPr>
        <w:tc>
          <w:tcPr>
            <w:tcW w:w="3122" w:type="dxa"/>
            <w:shd w:val="clear" w:color="auto" w:fill="F2F2F2" w:themeFill="background1" w:themeFillShade="F2"/>
            <w:noWrap/>
            <w:vAlign w:val="center"/>
            <w:hideMark/>
          </w:tcPr>
          <w:p w14:paraId="25C69518" w14:textId="77777777" w:rsidR="0098375F" w:rsidRPr="00C765B3" w:rsidRDefault="0098375F" w:rsidP="00A83CE3">
            <w:pPr>
              <w:spacing w:after="0"/>
              <w:jc w:val="center"/>
              <w:rPr>
                <w:rFonts w:ascii="Myriad Pro" w:eastAsia="Times New Roman" w:hAnsi="Myriad Pro"/>
                <w:b/>
                <w:bCs/>
                <w:color w:val="000000" w:themeColor="text1"/>
                <w:sz w:val="20"/>
                <w:szCs w:val="20"/>
              </w:rPr>
            </w:pPr>
            <w:r w:rsidRPr="00C765B3">
              <w:rPr>
                <w:rFonts w:ascii="Myriad Pro" w:eastAsia="Times New Roman" w:hAnsi="Myriad Pro"/>
                <w:b/>
                <w:bCs/>
                <w:color w:val="000000" w:themeColor="text1"/>
                <w:sz w:val="20"/>
                <w:szCs w:val="20"/>
              </w:rPr>
              <w:t>Description</w:t>
            </w:r>
          </w:p>
        </w:tc>
        <w:tc>
          <w:tcPr>
            <w:tcW w:w="6138" w:type="dxa"/>
            <w:shd w:val="clear" w:color="auto" w:fill="F2F2F2" w:themeFill="background1" w:themeFillShade="F2"/>
            <w:noWrap/>
            <w:vAlign w:val="center"/>
            <w:hideMark/>
          </w:tcPr>
          <w:p w14:paraId="4E1F4736" w14:textId="188F8345" w:rsidR="0098375F" w:rsidRPr="00C765B3" w:rsidRDefault="0098375F" w:rsidP="00A83CE3">
            <w:pPr>
              <w:spacing w:after="0"/>
              <w:jc w:val="center"/>
              <w:rPr>
                <w:rFonts w:ascii="Myriad Pro" w:eastAsia="Times New Roman" w:hAnsi="Myriad Pro"/>
                <w:b/>
                <w:bCs/>
                <w:color w:val="000000" w:themeColor="text1"/>
                <w:sz w:val="20"/>
                <w:szCs w:val="20"/>
              </w:rPr>
            </w:pPr>
            <w:r w:rsidRPr="00C765B3">
              <w:rPr>
                <w:rFonts w:ascii="Myriad Pro" w:eastAsia="Times New Roman" w:hAnsi="Myriad Pro"/>
                <w:b/>
                <w:bCs/>
                <w:color w:val="000000" w:themeColor="text1"/>
                <w:sz w:val="20"/>
                <w:szCs w:val="20"/>
              </w:rPr>
              <w:t>Success Indicator</w:t>
            </w:r>
          </w:p>
        </w:tc>
      </w:tr>
      <w:tr w:rsidR="0098375F" w:rsidRPr="00C765B3" w14:paraId="59B3B80B" w14:textId="77777777" w:rsidTr="005D1DAE">
        <w:trPr>
          <w:trHeight w:val="900"/>
          <w:jc w:val="center"/>
        </w:trPr>
        <w:tc>
          <w:tcPr>
            <w:tcW w:w="3122" w:type="dxa"/>
            <w:vMerge w:val="restart"/>
            <w:shd w:val="clear" w:color="auto" w:fill="auto"/>
            <w:hideMark/>
          </w:tcPr>
          <w:p w14:paraId="74CFE24B" w14:textId="77777777" w:rsidR="0098375F" w:rsidRPr="00C765B3" w:rsidRDefault="0098375F" w:rsidP="00A83CE3">
            <w:pPr>
              <w:spacing w:after="0"/>
              <w:jc w:val="both"/>
              <w:rPr>
                <w:rFonts w:ascii="Myriad Pro" w:eastAsia="Times New Roman" w:hAnsi="Myriad Pro"/>
                <w:color w:val="000000" w:themeColor="text1"/>
                <w:sz w:val="20"/>
                <w:szCs w:val="20"/>
              </w:rPr>
            </w:pPr>
            <w:r w:rsidRPr="00C765B3">
              <w:rPr>
                <w:rFonts w:ascii="Myriad Pro" w:eastAsia="Times New Roman" w:hAnsi="Myriad Pro"/>
                <w:bCs/>
                <w:color w:val="000000" w:themeColor="text1"/>
                <w:sz w:val="20"/>
                <w:szCs w:val="20"/>
              </w:rPr>
              <w:t xml:space="preserve">GOAL: </w:t>
            </w:r>
            <w:r w:rsidRPr="00C765B3">
              <w:rPr>
                <w:rFonts w:ascii="Myriad Pro" w:eastAsia="Times New Roman" w:hAnsi="Myriad Pro"/>
                <w:color w:val="000000" w:themeColor="text1"/>
                <w:sz w:val="20"/>
                <w:szCs w:val="20"/>
              </w:rPr>
              <w:t>Reduced intensity of GHG emissions from the building sector</w:t>
            </w:r>
          </w:p>
        </w:tc>
        <w:tc>
          <w:tcPr>
            <w:tcW w:w="6138" w:type="dxa"/>
            <w:shd w:val="clear" w:color="auto" w:fill="auto"/>
            <w:hideMark/>
          </w:tcPr>
          <w:p w14:paraId="66294E74" w14:textId="7CEE0706"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 xml:space="preserve">Cumulative CO2 emission reduction from the buildings sector by end-of-project (EOP, Year </w:t>
            </w:r>
            <w:r w:rsidRPr="00C765B3">
              <w:rPr>
                <w:rFonts w:ascii="Myriad Pro" w:eastAsia="Times New Roman" w:hAnsi="Myriad Pro"/>
                <w:bCs/>
                <w:color w:val="000000" w:themeColor="text1"/>
                <w:sz w:val="20"/>
                <w:szCs w:val="20"/>
              </w:rPr>
              <w:t>2016</w:t>
            </w:r>
            <w:r w:rsidR="00F82704" w:rsidRPr="00C765B3">
              <w:rPr>
                <w:rFonts w:ascii="Myriad Pro" w:eastAsia="Times New Roman" w:hAnsi="Myriad Pro"/>
                <w:color w:val="000000" w:themeColor="text1"/>
                <w:sz w:val="20"/>
                <w:szCs w:val="20"/>
              </w:rPr>
              <w:t xml:space="preserve">), kton CO2eq </w:t>
            </w:r>
            <w:r w:rsidRPr="00C765B3">
              <w:rPr>
                <w:rFonts w:ascii="Myriad Pro" w:eastAsia="Times New Roman" w:hAnsi="Myriad Pro"/>
                <w:color w:val="000000" w:themeColor="text1"/>
                <w:sz w:val="20"/>
                <w:szCs w:val="20"/>
              </w:rPr>
              <w:t>Direct GHG ER (including 15-20 yr. lifetime ER of EE measures) achieved by project investments such as technology demonstrations and discrete investments financed or leveraged during the project’s supervised implementation period according to STAP</w:t>
            </w:r>
            <w:r w:rsidRPr="00C765B3">
              <w:rPr>
                <w:rFonts w:ascii="Myriad Pro" w:hAnsi="Myriad Pro"/>
                <w:color w:val="000000" w:themeColor="text1"/>
                <w:sz w:val="20"/>
                <w:szCs w:val="20"/>
              </w:rPr>
              <w:t xml:space="preserve"> methodology ‘Calculating GHG Benefits of GEF EE Projects</w:t>
            </w:r>
            <w:r w:rsidR="00556ECF" w:rsidRPr="00C765B3">
              <w:rPr>
                <w:rFonts w:ascii="Myriad Pro" w:hAnsi="Myriad Pro"/>
                <w:color w:val="000000" w:themeColor="text1"/>
                <w:sz w:val="20"/>
                <w:szCs w:val="20"/>
              </w:rPr>
              <w:t>’</w:t>
            </w:r>
            <w:r w:rsidRPr="00C765B3">
              <w:rPr>
                <w:rFonts w:ascii="Myriad Pro" w:hAnsi="Myriad Pro"/>
                <w:color w:val="000000" w:themeColor="text1"/>
                <w:sz w:val="20"/>
                <w:szCs w:val="20"/>
              </w:rPr>
              <w:t>, Version 1.0., March 2013.</w:t>
            </w:r>
          </w:p>
        </w:tc>
      </w:tr>
      <w:tr w:rsidR="0098375F" w:rsidRPr="00C765B3" w14:paraId="020B5483" w14:textId="77777777" w:rsidTr="005D1DAE">
        <w:trPr>
          <w:trHeight w:val="600"/>
          <w:jc w:val="center"/>
        </w:trPr>
        <w:tc>
          <w:tcPr>
            <w:tcW w:w="3122" w:type="dxa"/>
            <w:vMerge/>
            <w:shd w:val="clear" w:color="auto" w:fill="auto"/>
            <w:vAlign w:val="center"/>
            <w:hideMark/>
          </w:tcPr>
          <w:p w14:paraId="5EA85A28" w14:textId="77777777" w:rsidR="0098375F" w:rsidRPr="00C765B3" w:rsidRDefault="0098375F" w:rsidP="00A83CE3">
            <w:pPr>
              <w:spacing w:after="0"/>
              <w:jc w:val="both"/>
              <w:rPr>
                <w:rFonts w:ascii="Myriad Pro" w:eastAsia="Times New Roman" w:hAnsi="Myriad Pro"/>
                <w:color w:val="000000" w:themeColor="text1"/>
                <w:sz w:val="20"/>
                <w:szCs w:val="20"/>
              </w:rPr>
            </w:pPr>
          </w:p>
        </w:tc>
        <w:tc>
          <w:tcPr>
            <w:tcW w:w="6138" w:type="dxa"/>
            <w:shd w:val="clear" w:color="auto" w:fill="auto"/>
            <w:hideMark/>
          </w:tcPr>
          <w:p w14:paraId="7B979A67"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 reduction in GHG emissions from the buildings sector by EOP</w:t>
            </w:r>
          </w:p>
        </w:tc>
      </w:tr>
      <w:tr w:rsidR="0098375F" w:rsidRPr="00C765B3" w14:paraId="6D8C9F36" w14:textId="77777777" w:rsidTr="005D1DAE">
        <w:trPr>
          <w:trHeight w:val="645"/>
          <w:jc w:val="center"/>
        </w:trPr>
        <w:tc>
          <w:tcPr>
            <w:tcW w:w="3122" w:type="dxa"/>
            <w:vMerge/>
            <w:shd w:val="clear" w:color="auto" w:fill="auto"/>
            <w:vAlign w:val="center"/>
            <w:hideMark/>
          </w:tcPr>
          <w:p w14:paraId="07B5D912" w14:textId="77777777" w:rsidR="0098375F" w:rsidRPr="00C765B3" w:rsidRDefault="0098375F" w:rsidP="00A83CE3">
            <w:pPr>
              <w:spacing w:after="0"/>
              <w:jc w:val="both"/>
              <w:rPr>
                <w:rFonts w:ascii="Myriad Pro" w:eastAsia="Times New Roman" w:hAnsi="Myriad Pro"/>
                <w:color w:val="000000" w:themeColor="text1"/>
                <w:sz w:val="20"/>
                <w:szCs w:val="20"/>
              </w:rPr>
            </w:pPr>
          </w:p>
        </w:tc>
        <w:tc>
          <w:tcPr>
            <w:tcW w:w="6138" w:type="dxa"/>
            <w:shd w:val="clear" w:color="auto" w:fill="auto"/>
            <w:hideMark/>
          </w:tcPr>
          <w:p w14:paraId="665532D9"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Average emission reduction in the building sector by EOP, kg/m</w:t>
            </w:r>
            <w:r w:rsidRPr="00C765B3">
              <w:rPr>
                <w:rFonts w:ascii="Myriad Pro" w:eastAsia="Times New Roman" w:hAnsi="Myriad Pro"/>
                <w:color w:val="000000" w:themeColor="text1"/>
                <w:sz w:val="20"/>
                <w:szCs w:val="20"/>
                <w:vertAlign w:val="superscript"/>
              </w:rPr>
              <w:t>2</w:t>
            </w:r>
          </w:p>
        </w:tc>
      </w:tr>
      <w:tr w:rsidR="00EA777D" w:rsidRPr="00C765B3" w14:paraId="616F8220" w14:textId="77777777" w:rsidTr="005D1DAE">
        <w:trPr>
          <w:trHeight w:val="600"/>
          <w:jc w:val="center"/>
        </w:trPr>
        <w:tc>
          <w:tcPr>
            <w:tcW w:w="3122" w:type="dxa"/>
            <w:vMerge w:val="restart"/>
            <w:shd w:val="clear" w:color="auto" w:fill="auto"/>
            <w:hideMark/>
          </w:tcPr>
          <w:p w14:paraId="46C4DD38" w14:textId="77777777" w:rsidR="00EA777D" w:rsidRPr="00C765B3" w:rsidRDefault="00EA777D"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 xml:space="preserve">OBJECTIVE: </w:t>
            </w:r>
            <w:r w:rsidRPr="00C765B3">
              <w:rPr>
                <w:rFonts w:ascii="Myriad Pro" w:eastAsia="Times New Roman" w:hAnsi="Myriad Pro"/>
                <w:color w:val="000000" w:themeColor="text1"/>
                <w:sz w:val="20"/>
                <w:szCs w:val="20"/>
              </w:rPr>
              <w:t>Improved energy utilization efficiency in the buildings sector</w:t>
            </w:r>
          </w:p>
        </w:tc>
        <w:tc>
          <w:tcPr>
            <w:tcW w:w="6138" w:type="dxa"/>
            <w:shd w:val="clear" w:color="auto" w:fill="auto"/>
            <w:hideMark/>
          </w:tcPr>
          <w:p w14:paraId="096777E7" w14:textId="77777777" w:rsidR="00EA777D" w:rsidRPr="00C765B3" w:rsidRDefault="00EA777D"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Cumulative energy savings from the buildings sector by EOP (GWh)</w:t>
            </w:r>
          </w:p>
        </w:tc>
      </w:tr>
      <w:tr w:rsidR="00EA777D" w:rsidRPr="00C765B3" w14:paraId="1271F5CC" w14:textId="77777777" w:rsidTr="005D1DAE">
        <w:trPr>
          <w:trHeight w:val="600"/>
          <w:jc w:val="center"/>
        </w:trPr>
        <w:tc>
          <w:tcPr>
            <w:tcW w:w="3122" w:type="dxa"/>
            <w:vMerge/>
            <w:shd w:val="clear" w:color="auto" w:fill="auto"/>
            <w:vAlign w:val="center"/>
            <w:hideMark/>
          </w:tcPr>
          <w:p w14:paraId="0DE00216" w14:textId="77777777" w:rsidR="00EA777D" w:rsidRPr="00C765B3" w:rsidRDefault="00EA777D" w:rsidP="00A83CE3">
            <w:pPr>
              <w:spacing w:after="0"/>
              <w:jc w:val="both"/>
              <w:rPr>
                <w:rFonts w:ascii="Myriad Pro" w:eastAsia="Times New Roman" w:hAnsi="Myriad Pro"/>
                <w:color w:val="000000" w:themeColor="text1"/>
                <w:sz w:val="20"/>
                <w:szCs w:val="20"/>
              </w:rPr>
            </w:pPr>
          </w:p>
        </w:tc>
        <w:tc>
          <w:tcPr>
            <w:tcW w:w="6138" w:type="dxa"/>
            <w:shd w:val="clear" w:color="auto" w:fill="auto"/>
            <w:hideMark/>
          </w:tcPr>
          <w:p w14:paraId="65BCAE27" w14:textId="77777777" w:rsidR="00EA777D" w:rsidRPr="00C765B3" w:rsidRDefault="00EA777D"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Average BEI in the Malaysian buildings sector by EOP (kWh/m2-yr)</w:t>
            </w:r>
          </w:p>
        </w:tc>
      </w:tr>
      <w:tr w:rsidR="00EA777D" w:rsidRPr="00C765B3" w14:paraId="6027F8F2" w14:textId="77777777" w:rsidTr="005D1DAE">
        <w:trPr>
          <w:trHeight w:val="300"/>
          <w:jc w:val="center"/>
        </w:trPr>
        <w:tc>
          <w:tcPr>
            <w:tcW w:w="3122" w:type="dxa"/>
            <w:vMerge/>
            <w:shd w:val="clear" w:color="auto" w:fill="auto"/>
            <w:vAlign w:val="center"/>
            <w:hideMark/>
          </w:tcPr>
          <w:p w14:paraId="38EF4E9A" w14:textId="77777777" w:rsidR="00EA777D" w:rsidRPr="00C765B3" w:rsidRDefault="00EA777D" w:rsidP="00A83CE3">
            <w:pPr>
              <w:spacing w:after="0"/>
              <w:jc w:val="both"/>
              <w:rPr>
                <w:rFonts w:ascii="Myriad Pro" w:eastAsia="Times New Roman" w:hAnsi="Myriad Pro"/>
                <w:color w:val="000000" w:themeColor="text1"/>
                <w:sz w:val="20"/>
                <w:szCs w:val="20"/>
              </w:rPr>
            </w:pPr>
          </w:p>
        </w:tc>
        <w:tc>
          <w:tcPr>
            <w:tcW w:w="6138" w:type="dxa"/>
            <w:shd w:val="clear" w:color="auto" w:fill="auto"/>
            <w:hideMark/>
          </w:tcPr>
          <w:p w14:paraId="4FA74C53" w14:textId="77777777" w:rsidR="00EA777D" w:rsidRPr="00C765B3" w:rsidRDefault="00EA777D"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 Energy savings reduction by EOP</w:t>
            </w:r>
          </w:p>
        </w:tc>
      </w:tr>
      <w:tr w:rsidR="00EA777D" w:rsidRPr="00C765B3" w14:paraId="1D686D03" w14:textId="77777777" w:rsidTr="005D1DAE">
        <w:trPr>
          <w:trHeight w:val="300"/>
          <w:jc w:val="center"/>
        </w:trPr>
        <w:tc>
          <w:tcPr>
            <w:tcW w:w="3122" w:type="dxa"/>
            <w:vMerge/>
            <w:shd w:val="clear" w:color="auto" w:fill="auto"/>
            <w:vAlign w:val="center"/>
            <w:hideMark/>
          </w:tcPr>
          <w:p w14:paraId="78865239" w14:textId="77777777" w:rsidR="00EA777D" w:rsidRPr="00C765B3" w:rsidRDefault="00EA777D" w:rsidP="00A83CE3">
            <w:pPr>
              <w:spacing w:after="0"/>
              <w:jc w:val="both"/>
              <w:rPr>
                <w:rFonts w:ascii="Myriad Pro" w:eastAsia="Times New Roman" w:hAnsi="Myriad Pro"/>
                <w:color w:val="000000" w:themeColor="text1"/>
                <w:sz w:val="20"/>
                <w:szCs w:val="20"/>
              </w:rPr>
            </w:pPr>
          </w:p>
        </w:tc>
        <w:tc>
          <w:tcPr>
            <w:tcW w:w="6138" w:type="dxa"/>
            <w:shd w:val="clear" w:color="auto" w:fill="auto"/>
            <w:hideMark/>
          </w:tcPr>
          <w:p w14:paraId="540D4DA4" w14:textId="77777777" w:rsidR="00EA777D" w:rsidRPr="00C765B3" w:rsidRDefault="00EA777D"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No. buildings with EMS and/or EMP in place by EOP</w:t>
            </w:r>
          </w:p>
        </w:tc>
      </w:tr>
      <w:tr w:rsidR="00EA777D" w:rsidRPr="00C765B3" w14:paraId="09A76589" w14:textId="77777777" w:rsidTr="005D1DAE">
        <w:trPr>
          <w:trHeight w:val="300"/>
          <w:jc w:val="center"/>
        </w:trPr>
        <w:tc>
          <w:tcPr>
            <w:tcW w:w="3122" w:type="dxa"/>
            <w:vMerge/>
            <w:shd w:val="clear" w:color="auto" w:fill="auto"/>
            <w:vAlign w:val="center"/>
            <w:hideMark/>
          </w:tcPr>
          <w:p w14:paraId="4A2ADD29" w14:textId="77777777" w:rsidR="00EA777D" w:rsidRPr="00C765B3" w:rsidRDefault="00EA777D" w:rsidP="00A83CE3">
            <w:pPr>
              <w:spacing w:after="0"/>
              <w:jc w:val="both"/>
              <w:rPr>
                <w:rFonts w:ascii="Myriad Pro" w:eastAsia="Times New Roman" w:hAnsi="Myriad Pro"/>
                <w:color w:val="000000" w:themeColor="text1"/>
                <w:sz w:val="20"/>
                <w:szCs w:val="20"/>
              </w:rPr>
            </w:pPr>
          </w:p>
        </w:tc>
        <w:tc>
          <w:tcPr>
            <w:tcW w:w="6138" w:type="dxa"/>
            <w:shd w:val="clear" w:color="auto" w:fill="auto"/>
            <w:hideMark/>
          </w:tcPr>
          <w:p w14:paraId="69735C43" w14:textId="77777777" w:rsidR="00EA777D" w:rsidRPr="00C765B3" w:rsidRDefault="00EA777D"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 improvement of BEI in the buildings sector by EOP</w:t>
            </w:r>
          </w:p>
        </w:tc>
      </w:tr>
      <w:tr w:rsidR="00EA777D" w:rsidRPr="00C765B3" w14:paraId="26F50670" w14:textId="77777777" w:rsidTr="005D1DAE">
        <w:trPr>
          <w:trHeight w:val="300"/>
          <w:jc w:val="center"/>
        </w:trPr>
        <w:tc>
          <w:tcPr>
            <w:tcW w:w="3122" w:type="dxa"/>
            <w:vMerge/>
            <w:shd w:val="clear" w:color="auto" w:fill="auto"/>
            <w:vAlign w:val="center"/>
            <w:hideMark/>
          </w:tcPr>
          <w:p w14:paraId="75EF0186" w14:textId="77777777" w:rsidR="00EA777D" w:rsidRPr="00C765B3" w:rsidRDefault="00EA777D" w:rsidP="00A83CE3">
            <w:pPr>
              <w:spacing w:after="0"/>
              <w:jc w:val="both"/>
              <w:rPr>
                <w:rFonts w:ascii="Myriad Pro" w:eastAsia="Times New Roman" w:hAnsi="Myriad Pro"/>
                <w:color w:val="000000" w:themeColor="text1"/>
                <w:sz w:val="20"/>
                <w:szCs w:val="20"/>
              </w:rPr>
            </w:pPr>
          </w:p>
        </w:tc>
        <w:tc>
          <w:tcPr>
            <w:tcW w:w="6138" w:type="dxa"/>
            <w:shd w:val="clear" w:color="auto" w:fill="auto"/>
            <w:hideMark/>
          </w:tcPr>
          <w:p w14:paraId="6D1A59D4" w14:textId="77777777" w:rsidR="00EA777D" w:rsidRPr="00C765B3" w:rsidRDefault="00EA777D"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 xml:space="preserve">No. of new EE buildings by EOP (Basis: End </w:t>
            </w:r>
            <w:r w:rsidRPr="00C765B3">
              <w:rPr>
                <w:rFonts w:ascii="Myriad Pro" w:eastAsia="Times New Roman" w:hAnsi="Myriad Pro"/>
                <w:strike/>
                <w:color w:val="000000" w:themeColor="text1"/>
                <w:sz w:val="20"/>
                <w:szCs w:val="20"/>
              </w:rPr>
              <w:t xml:space="preserve"> </w:t>
            </w:r>
            <w:r w:rsidRPr="00C765B3">
              <w:rPr>
                <w:rFonts w:ascii="Myriad Pro" w:eastAsia="Times New Roman" w:hAnsi="Myriad Pro"/>
                <w:bCs/>
                <w:color w:val="000000" w:themeColor="text1"/>
                <w:sz w:val="20"/>
                <w:szCs w:val="20"/>
              </w:rPr>
              <w:t>2010</w:t>
            </w:r>
            <w:r w:rsidRPr="00C765B3">
              <w:rPr>
                <w:rFonts w:ascii="Myriad Pro" w:eastAsia="Times New Roman" w:hAnsi="Myriad Pro"/>
                <w:color w:val="000000" w:themeColor="text1"/>
                <w:sz w:val="20"/>
                <w:szCs w:val="20"/>
              </w:rPr>
              <w:t>)</w:t>
            </w:r>
          </w:p>
        </w:tc>
      </w:tr>
      <w:tr w:rsidR="00EA777D" w:rsidRPr="00C765B3" w14:paraId="592E330E" w14:textId="77777777" w:rsidTr="005D1DAE">
        <w:trPr>
          <w:trHeight w:val="615"/>
          <w:jc w:val="center"/>
        </w:trPr>
        <w:tc>
          <w:tcPr>
            <w:tcW w:w="3122" w:type="dxa"/>
            <w:vMerge/>
            <w:shd w:val="clear" w:color="auto" w:fill="auto"/>
            <w:vAlign w:val="center"/>
            <w:hideMark/>
          </w:tcPr>
          <w:p w14:paraId="2104CA3C" w14:textId="77777777" w:rsidR="00EA777D" w:rsidRPr="00C765B3" w:rsidRDefault="00EA777D" w:rsidP="00A83CE3">
            <w:pPr>
              <w:spacing w:after="0"/>
              <w:jc w:val="both"/>
              <w:rPr>
                <w:rFonts w:ascii="Myriad Pro" w:eastAsia="Times New Roman" w:hAnsi="Myriad Pro"/>
                <w:color w:val="000000" w:themeColor="text1"/>
                <w:sz w:val="20"/>
                <w:szCs w:val="20"/>
              </w:rPr>
            </w:pPr>
          </w:p>
        </w:tc>
        <w:tc>
          <w:tcPr>
            <w:tcW w:w="6138" w:type="dxa"/>
            <w:shd w:val="clear" w:color="auto" w:fill="auto"/>
            <w:hideMark/>
          </w:tcPr>
          <w:p w14:paraId="4FCF2794" w14:textId="77777777" w:rsidR="00EA777D" w:rsidRPr="00C765B3" w:rsidRDefault="00EA777D"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 xml:space="preserve">% of new buildings that are considered EE buildings at EOP (Basis: End  </w:t>
            </w:r>
            <w:r w:rsidRPr="00C765B3">
              <w:rPr>
                <w:rFonts w:ascii="Myriad Pro" w:eastAsia="Times New Roman" w:hAnsi="Myriad Pro"/>
                <w:bCs/>
                <w:color w:val="000000" w:themeColor="text1"/>
                <w:sz w:val="20"/>
                <w:szCs w:val="20"/>
              </w:rPr>
              <w:t>2010</w:t>
            </w:r>
            <w:r w:rsidRPr="00C765B3">
              <w:rPr>
                <w:rFonts w:ascii="Myriad Pro" w:eastAsia="Times New Roman" w:hAnsi="Myriad Pro"/>
                <w:color w:val="000000" w:themeColor="text1"/>
                <w:sz w:val="20"/>
                <w:szCs w:val="20"/>
              </w:rPr>
              <w:t>)</w:t>
            </w:r>
          </w:p>
        </w:tc>
      </w:tr>
      <w:tr w:rsidR="0098375F" w:rsidRPr="00C765B3" w14:paraId="392831D8" w14:textId="77777777" w:rsidTr="005D1DAE">
        <w:trPr>
          <w:trHeight w:val="615"/>
          <w:jc w:val="center"/>
        </w:trPr>
        <w:tc>
          <w:tcPr>
            <w:tcW w:w="3122" w:type="dxa"/>
            <w:shd w:val="clear" w:color="auto" w:fill="auto"/>
            <w:vAlign w:val="center"/>
            <w:hideMark/>
          </w:tcPr>
          <w:p w14:paraId="5C697534"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 xml:space="preserve">Outcome 1: </w:t>
            </w:r>
            <w:r w:rsidRPr="00C765B3">
              <w:rPr>
                <w:rFonts w:ascii="Myriad Pro" w:eastAsia="Times New Roman" w:hAnsi="Myriad Pro"/>
                <w:color w:val="000000" w:themeColor="text1"/>
                <w:sz w:val="20"/>
                <w:szCs w:val="20"/>
              </w:rPr>
              <w:t>Clear and effective system of monitoring and improving the energy performance of the buildings sector.</w:t>
            </w:r>
          </w:p>
        </w:tc>
        <w:tc>
          <w:tcPr>
            <w:tcW w:w="6138" w:type="dxa"/>
            <w:shd w:val="clear" w:color="auto" w:fill="auto"/>
            <w:hideMark/>
          </w:tcPr>
          <w:p w14:paraId="54C232EB"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Annual Energy use in 25 GOM buildings (GWh)</w:t>
            </w:r>
          </w:p>
        </w:tc>
      </w:tr>
      <w:tr w:rsidR="0098375F" w:rsidRPr="00C765B3" w14:paraId="1B776A50" w14:textId="77777777" w:rsidTr="005D1DAE">
        <w:trPr>
          <w:trHeight w:val="615"/>
          <w:jc w:val="center"/>
        </w:trPr>
        <w:tc>
          <w:tcPr>
            <w:tcW w:w="3122" w:type="dxa"/>
            <w:shd w:val="clear" w:color="auto" w:fill="auto"/>
            <w:vAlign w:val="center"/>
            <w:hideMark/>
          </w:tcPr>
          <w:p w14:paraId="560D0874"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Output 1</w:t>
            </w:r>
            <w:r w:rsidRPr="00C765B3">
              <w:rPr>
                <w:rFonts w:ascii="Myriad Pro" w:eastAsia="Times New Roman" w:hAnsi="Myriad Pro"/>
                <w:color w:val="000000" w:themeColor="text1"/>
                <w:sz w:val="20"/>
                <w:szCs w:val="20"/>
              </w:rPr>
              <w:t>: GOM agencies/departments that employ and implements energy management systems</w:t>
            </w:r>
          </w:p>
        </w:tc>
        <w:tc>
          <w:tcPr>
            <w:tcW w:w="6138" w:type="dxa"/>
            <w:shd w:val="clear" w:color="auto" w:fill="auto"/>
            <w:hideMark/>
          </w:tcPr>
          <w:p w14:paraId="4D0A33F0"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sz w:val="20"/>
                <w:szCs w:val="20"/>
              </w:rPr>
              <w:t>Cumulative</w:t>
            </w:r>
            <w:r w:rsidRPr="00C765B3">
              <w:rPr>
                <w:rFonts w:ascii="Myriad Pro" w:eastAsia="Times New Roman" w:hAnsi="Myriad Pro"/>
                <w:bCs/>
                <w:color w:val="000000" w:themeColor="text1"/>
                <w:sz w:val="20"/>
                <w:szCs w:val="20"/>
              </w:rPr>
              <w:t xml:space="preserve"> no. of government agencies/institutions that have employed BEM programs by EOP</w:t>
            </w:r>
          </w:p>
        </w:tc>
      </w:tr>
      <w:tr w:rsidR="0098375F" w:rsidRPr="00C765B3" w14:paraId="0111C41A" w14:textId="77777777" w:rsidTr="005D1DAE">
        <w:trPr>
          <w:trHeight w:val="615"/>
          <w:jc w:val="center"/>
        </w:trPr>
        <w:tc>
          <w:tcPr>
            <w:tcW w:w="3122" w:type="dxa"/>
            <w:shd w:val="clear" w:color="auto" w:fill="auto"/>
            <w:vAlign w:val="center"/>
            <w:hideMark/>
          </w:tcPr>
          <w:p w14:paraId="51D9BDB8"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Outcome 2: Implementation of, and compliance to, favorable policies that encourage the application of EE technologies and practices in the country’s buildings sector</w:t>
            </w:r>
          </w:p>
        </w:tc>
        <w:tc>
          <w:tcPr>
            <w:tcW w:w="6138" w:type="dxa"/>
            <w:shd w:val="clear" w:color="auto" w:fill="auto"/>
            <w:hideMark/>
          </w:tcPr>
          <w:p w14:paraId="29501A68"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 xml:space="preserve">Percentage of new buildings (nationally by area) which comply to the provisions of MS1525 by EOP  </w:t>
            </w:r>
          </w:p>
        </w:tc>
      </w:tr>
      <w:tr w:rsidR="0098375F" w:rsidRPr="00C765B3" w14:paraId="2A647752" w14:textId="77777777" w:rsidTr="005D1DAE">
        <w:trPr>
          <w:trHeight w:val="615"/>
          <w:jc w:val="center"/>
        </w:trPr>
        <w:tc>
          <w:tcPr>
            <w:tcW w:w="3122" w:type="dxa"/>
            <w:shd w:val="clear" w:color="auto" w:fill="auto"/>
            <w:vAlign w:val="center"/>
            <w:hideMark/>
          </w:tcPr>
          <w:p w14:paraId="219CD564"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Output 2.1: Improved Malaysian EE Building policies, legislation, regulations and action plan</w:t>
            </w:r>
          </w:p>
        </w:tc>
        <w:tc>
          <w:tcPr>
            <w:tcW w:w="6138" w:type="dxa"/>
            <w:shd w:val="clear" w:color="auto" w:fill="auto"/>
            <w:hideMark/>
          </w:tcPr>
          <w:p w14:paraId="18B31CCC"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Cumulative no. of approved policies on building EE technology applications by EOP</w:t>
            </w:r>
          </w:p>
        </w:tc>
      </w:tr>
      <w:tr w:rsidR="0098375F" w:rsidRPr="00C765B3" w14:paraId="24F96576" w14:textId="77777777" w:rsidTr="005D1DAE">
        <w:trPr>
          <w:trHeight w:val="615"/>
          <w:jc w:val="center"/>
        </w:trPr>
        <w:tc>
          <w:tcPr>
            <w:tcW w:w="3122" w:type="dxa"/>
            <w:shd w:val="clear" w:color="auto" w:fill="auto"/>
            <w:vAlign w:val="center"/>
            <w:hideMark/>
          </w:tcPr>
          <w:p w14:paraId="4CEDBDAC"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Output 2.2: Approved and Enforced EE Buildings Code of Practice</w:t>
            </w:r>
          </w:p>
        </w:tc>
        <w:tc>
          <w:tcPr>
            <w:tcW w:w="6138" w:type="dxa"/>
            <w:shd w:val="clear" w:color="auto" w:fill="auto"/>
            <w:hideMark/>
          </w:tcPr>
          <w:p w14:paraId="57925CA7"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Cumulative no. of upgraded provisions in the MS 1525 completed and approved/endorsed for incorporation in the UBBL by the MHLG by EOP</w:t>
            </w:r>
          </w:p>
        </w:tc>
      </w:tr>
      <w:tr w:rsidR="0098375F" w:rsidRPr="00C765B3" w14:paraId="7C613C80" w14:textId="77777777" w:rsidTr="005D1DAE">
        <w:trPr>
          <w:trHeight w:val="615"/>
          <w:jc w:val="center"/>
        </w:trPr>
        <w:tc>
          <w:tcPr>
            <w:tcW w:w="3122" w:type="dxa"/>
            <w:shd w:val="clear" w:color="auto" w:fill="auto"/>
            <w:vAlign w:val="center"/>
            <w:hideMark/>
          </w:tcPr>
          <w:p w14:paraId="67EC09CB"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Output 2.3: Utility regulations that promote/support EE technology applications in buildings</w:t>
            </w:r>
          </w:p>
        </w:tc>
        <w:tc>
          <w:tcPr>
            <w:tcW w:w="6138" w:type="dxa"/>
            <w:shd w:val="clear" w:color="auto" w:fill="auto"/>
            <w:hideMark/>
          </w:tcPr>
          <w:p w14:paraId="6540A75B"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Cumulative No. of buildings that  applied, will benefit or benefited from the incentive given by EOP</w:t>
            </w:r>
          </w:p>
        </w:tc>
      </w:tr>
      <w:tr w:rsidR="0098375F" w:rsidRPr="00C765B3" w14:paraId="70C23896" w14:textId="77777777" w:rsidTr="005D1DAE">
        <w:trPr>
          <w:trHeight w:val="615"/>
          <w:jc w:val="center"/>
        </w:trPr>
        <w:tc>
          <w:tcPr>
            <w:tcW w:w="3122" w:type="dxa"/>
            <w:shd w:val="clear" w:color="auto" w:fill="auto"/>
            <w:vAlign w:val="center"/>
            <w:hideMark/>
          </w:tcPr>
          <w:p w14:paraId="01E52753"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Outcome 3: Availability of financial and Institutional support for initiatives on EE Building technology applications</w:t>
            </w:r>
          </w:p>
        </w:tc>
        <w:tc>
          <w:tcPr>
            <w:tcW w:w="6138" w:type="dxa"/>
            <w:shd w:val="clear" w:color="auto" w:fill="auto"/>
            <w:hideMark/>
          </w:tcPr>
          <w:p w14:paraId="4F22451D"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Total volume of financing provided by local banks /financial institutions for EE building projects and to the local ESCOs for EE building projects by EOP (RM million)</w:t>
            </w:r>
          </w:p>
        </w:tc>
      </w:tr>
      <w:tr w:rsidR="0098375F" w:rsidRPr="00C765B3" w14:paraId="3A424B95" w14:textId="77777777" w:rsidTr="005D1DAE">
        <w:trPr>
          <w:trHeight w:val="615"/>
          <w:jc w:val="center"/>
        </w:trPr>
        <w:tc>
          <w:tcPr>
            <w:tcW w:w="3122" w:type="dxa"/>
            <w:shd w:val="clear" w:color="auto" w:fill="auto"/>
            <w:vAlign w:val="center"/>
            <w:hideMark/>
          </w:tcPr>
          <w:p w14:paraId="6601B52C"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Output 3: Enhanced availability and accessibility of financing for EE building projects</w:t>
            </w:r>
          </w:p>
        </w:tc>
        <w:tc>
          <w:tcPr>
            <w:tcW w:w="6138" w:type="dxa"/>
            <w:shd w:val="clear" w:color="auto" w:fill="auto"/>
            <w:hideMark/>
          </w:tcPr>
          <w:p w14:paraId="6A903B5D"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Total private sector funding committed to financial mechanisms designed by the BSEEP by EOP (million USD)</w:t>
            </w:r>
          </w:p>
        </w:tc>
      </w:tr>
      <w:tr w:rsidR="0098375F" w:rsidRPr="00C765B3" w14:paraId="15E76E73" w14:textId="77777777" w:rsidTr="005D1DAE">
        <w:trPr>
          <w:trHeight w:val="615"/>
          <w:jc w:val="center"/>
        </w:trPr>
        <w:tc>
          <w:tcPr>
            <w:tcW w:w="3122" w:type="dxa"/>
            <w:shd w:val="clear" w:color="auto" w:fill="auto"/>
            <w:vAlign w:val="center"/>
            <w:hideMark/>
          </w:tcPr>
          <w:p w14:paraId="3DB2AD24"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Outcome 4: Enhanced awareness of the government, public and the building sector on EE building technology applications</w:t>
            </w:r>
          </w:p>
        </w:tc>
        <w:tc>
          <w:tcPr>
            <w:tcW w:w="6138" w:type="dxa"/>
            <w:shd w:val="clear" w:color="auto" w:fill="auto"/>
            <w:hideMark/>
          </w:tcPr>
          <w:p w14:paraId="0AA9246F"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 xml:space="preserve">Cumulative no. of trained EE building practitioners by EOP  </w:t>
            </w:r>
          </w:p>
        </w:tc>
      </w:tr>
      <w:tr w:rsidR="0098375F" w:rsidRPr="00C765B3" w14:paraId="78DDFF74" w14:textId="77777777" w:rsidTr="005D1DAE">
        <w:trPr>
          <w:trHeight w:val="615"/>
          <w:jc w:val="center"/>
        </w:trPr>
        <w:tc>
          <w:tcPr>
            <w:tcW w:w="3122" w:type="dxa"/>
            <w:shd w:val="clear" w:color="auto" w:fill="auto"/>
            <w:vAlign w:val="center"/>
            <w:hideMark/>
          </w:tcPr>
          <w:p w14:paraId="6A84E720"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 xml:space="preserve">Output 4.1: Tools for enhancing the skills and experience of local </w:t>
            </w:r>
            <w:r w:rsidRPr="00C765B3">
              <w:rPr>
                <w:rFonts w:ascii="Myriad Pro" w:eastAsia="Times New Roman" w:hAnsi="Myriad Pro"/>
                <w:color w:val="000000" w:themeColor="text1"/>
                <w:sz w:val="20"/>
                <w:szCs w:val="20"/>
              </w:rPr>
              <w:lastRenderedPageBreak/>
              <w:t>building practitioners in the design of energy efficiency projects in buildings</w:t>
            </w:r>
          </w:p>
        </w:tc>
        <w:tc>
          <w:tcPr>
            <w:tcW w:w="6138" w:type="dxa"/>
            <w:shd w:val="clear" w:color="auto" w:fill="auto"/>
            <w:hideMark/>
          </w:tcPr>
          <w:p w14:paraId="07A39D0E"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lastRenderedPageBreak/>
              <w:t>Government (JKR) - endorsed Guidebook on EE Building Design officially launched by Year 2012</w:t>
            </w:r>
          </w:p>
          <w:p w14:paraId="2ACCE12D" w14:textId="77777777" w:rsidR="0098375F" w:rsidRPr="00C765B3" w:rsidRDefault="0098375F" w:rsidP="00A83CE3">
            <w:pPr>
              <w:spacing w:after="0"/>
              <w:jc w:val="both"/>
              <w:rPr>
                <w:rFonts w:ascii="Myriad Pro" w:eastAsia="Times New Roman" w:hAnsi="Myriad Pro"/>
                <w:bCs/>
                <w:color w:val="000000" w:themeColor="text1"/>
                <w:sz w:val="20"/>
                <w:szCs w:val="20"/>
              </w:rPr>
            </w:pPr>
          </w:p>
          <w:p w14:paraId="10E752F1" w14:textId="77777777" w:rsidR="0098375F" w:rsidRPr="00C765B3" w:rsidRDefault="0098375F" w:rsidP="00A83CE3">
            <w:pPr>
              <w:spacing w:after="0"/>
              <w:jc w:val="both"/>
              <w:rPr>
                <w:rFonts w:ascii="Myriad Pro" w:eastAsia="Times New Roman" w:hAnsi="Myriad Pro"/>
                <w:bCs/>
                <w:color w:val="000000" w:themeColor="text1"/>
                <w:sz w:val="20"/>
                <w:szCs w:val="20"/>
              </w:rPr>
            </w:pPr>
            <w:r w:rsidRPr="00C765B3">
              <w:rPr>
                <w:rFonts w:ascii="Myriad Pro" w:eastAsia="Times New Roman" w:hAnsi="Myriad Pro"/>
                <w:bCs/>
                <w:color w:val="000000" w:themeColor="text1"/>
                <w:sz w:val="20"/>
                <w:szCs w:val="20"/>
              </w:rPr>
              <w:t>Government-endorsed Building Performance Prediction Software Tool officially launched by Year 2015</w:t>
            </w:r>
          </w:p>
          <w:p w14:paraId="1565A7FE" w14:textId="77777777" w:rsidR="0098375F" w:rsidRPr="00C765B3" w:rsidRDefault="0098375F" w:rsidP="00A83CE3">
            <w:pPr>
              <w:spacing w:after="0"/>
              <w:jc w:val="both"/>
              <w:rPr>
                <w:rFonts w:ascii="Myriad Pro" w:eastAsia="Times New Roman" w:hAnsi="Myriad Pro"/>
                <w:bCs/>
                <w:color w:val="000000" w:themeColor="text1"/>
                <w:sz w:val="20"/>
                <w:szCs w:val="20"/>
              </w:rPr>
            </w:pPr>
          </w:p>
          <w:p w14:paraId="77EA76D7" w14:textId="77777777" w:rsidR="0098375F" w:rsidRPr="00C765B3" w:rsidRDefault="0098375F" w:rsidP="00A83CE3">
            <w:pPr>
              <w:spacing w:after="0"/>
              <w:jc w:val="both"/>
              <w:rPr>
                <w:rFonts w:ascii="Myriad Pro" w:eastAsia="Times New Roman" w:hAnsi="Myriad Pro"/>
                <w:bCs/>
                <w:color w:val="000000" w:themeColor="text1"/>
                <w:sz w:val="20"/>
                <w:szCs w:val="20"/>
              </w:rPr>
            </w:pPr>
          </w:p>
        </w:tc>
      </w:tr>
      <w:tr w:rsidR="0098375F" w:rsidRPr="00C765B3" w14:paraId="347B62F5" w14:textId="77777777" w:rsidTr="005D1DAE">
        <w:trPr>
          <w:trHeight w:val="615"/>
          <w:jc w:val="center"/>
        </w:trPr>
        <w:tc>
          <w:tcPr>
            <w:tcW w:w="3122" w:type="dxa"/>
            <w:shd w:val="clear" w:color="auto" w:fill="auto"/>
            <w:vAlign w:val="center"/>
            <w:hideMark/>
          </w:tcPr>
          <w:p w14:paraId="13F579A5"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lastRenderedPageBreak/>
              <w:t>Output 4.2: Implemented market oriented EE programs in the buildings sector both at the national and local levels</w:t>
            </w:r>
          </w:p>
        </w:tc>
        <w:tc>
          <w:tcPr>
            <w:tcW w:w="6138" w:type="dxa"/>
            <w:shd w:val="clear" w:color="auto" w:fill="auto"/>
            <w:hideMark/>
          </w:tcPr>
          <w:p w14:paraId="4B486C9B"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Government-endorsed energy efficiency assessment tool officially launched by Year 2015</w:t>
            </w:r>
          </w:p>
        </w:tc>
      </w:tr>
      <w:tr w:rsidR="0098375F" w:rsidRPr="00C765B3" w14:paraId="5B6C1559" w14:textId="77777777" w:rsidTr="005D1DAE">
        <w:trPr>
          <w:trHeight w:val="615"/>
          <w:jc w:val="center"/>
        </w:trPr>
        <w:tc>
          <w:tcPr>
            <w:tcW w:w="3122" w:type="dxa"/>
            <w:shd w:val="clear" w:color="auto" w:fill="auto"/>
            <w:vAlign w:val="center"/>
            <w:hideMark/>
          </w:tcPr>
          <w:p w14:paraId="0F0CD10E"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Output 4.3: Government agencies and private sector entities capable of designing and implementing EE building projects</w:t>
            </w:r>
          </w:p>
        </w:tc>
        <w:tc>
          <w:tcPr>
            <w:tcW w:w="6138" w:type="dxa"/>
            <w:shd w:val="clear" w:color="auto" w:fill="auto"/>
            <w:hideMark/>
          </w:tcPr>
          <w:p w14:paraId="79BCCF5D"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 xml:space="preserve">Cumulative no. of trained EE building practitioners by EOP  </w:t>
            </w:r>
          </w:p>
        </w:tc>
      </w:tr>
      <w:tr w:rsidR="0098375F" w:rsidRPr="00C765B3" w14:paraId="1D3A9D62" w14:textId="77777777" w:rsidTr="005D1DAE">
        <w:trPr>
          <w:trHeight w:val="615"/>
          <w:jc w:val="center"/>
        </w:trPr>
        <w:tc>
          <w:tcPr>
            <w:tcW w:w="3122" w:type="dxa"/>
            <w:shd w:val="clear" w:color="auto" w:fill="auto"/>
            <w:vAlign w:val="center"/>
            <w:hideMark/>
          </w:tcPr>
          <w:p w14:paraId="286327EB"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Outcome 5: Improved confidence in the feasibility, performance, energy, environmental and economic benefits of EE building technology applications</w:t>
            </w:r>
          </w:p>
        </w:tc>
        <w:tc>
          <w:tcPr>
            <w:tcW w:w="6138" w:type="dxa"/>
            <w:shd w:val="clear" w:color="auto" w:fill="auto"/>
            <w:hideMark/>
          </w:tcPr>
          <w:p w14:paraId="7EFF24FB"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Combined annual CO2 Emission reductions from planned pipe-line projects resulting from demonstration projects by EOP (ktonCO2/yr)</w:t>
            </w:r>
          </w:p>
        </w:tc>
      </w:tr>
      <w:tr w:rsidR="0098375F" w:rsidRPr="00C765B3" w14:paraId="2AE9648C" w14:textId="77777777" w:rsidTr="005D1DAE">
        <w:trPr>
          <w:trHeight w:val="615"/>
          <w:jc w:val="center"/>
        </w:trPr>
        <w:tc>
          <w:tcPr>
            <w:tcW w:w="3122" w:type="dxa"/>
            <w:shd w:val="clear" w:color="auto" w:fill="auto"/>
            <w:vAlign w:val="center"/>
            <w:hideMark/>
          </w:tcPr>
          <w:p w14:paraId="6CB4772A"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Output 5.1: Completed demonstration projects showcasing successful applications of building EE technologies, techniques and practices.</w:t>
            </w:r>
          </w:p>
        </w:tc>
        <w:tc>
          <w:tcPr>
            <w:tcW w:w="6138" w:type="dxa"/>
            <w:shd w:val="clear" w:color="auto" w:fill="auto"/>
            <w:hideMark/>
          </w:tcPr>
          <w:p w14:paraId="624C79CC"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Combined annual CO2 Emission reductions from demonstration projects by EOP (ktonCO2/yr)</w:t>
            </w:r>
          </w:p>
        </w:tc>
      </w:tr>
      <w:tr w:rsidR="0098375F" w:rsidRPr="00C765B3" w14:paraId="228331F7" w14:textId="77777777" w:rsidTr="005D1DAE">
        <w:trPr>
          <w:trHeight w:val="615"/>
          <w:jc w:val="center"/>
        </w:trPr>
        <w:tc>
          <w:tcPr>
            <w:tcW w:w="3122" w:type="dxa"/>
            <w:shd w:val="clear" w:color="auto" w:fill="auto"/>
            <w:vAlign w:val="center"/>
            <w:hideMark/>
          </w:tcPr>
          <w:p w14:paraId="2BBE73F7"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color w:val="000000" w:themeColor="text1"/>
                <w:sz w:val="20"/>
                <w:szCs w:val="20"/>
              </w:rPr>
              <w:t>Output 5.2: More knowledgeable, technically capable and competent building practitioners in the GOM and the private sector</w:t>
            </w:r>
          </w:p>
        </w:tc>
        <w:tc>
          <w:tcPr>
            <w:tcW w:w="6138" w:type="dxa"/>
            <w:shd w:val="clear" w:color="auto" w:fill="auto"/>
            <w:hideMark/>
          </w:tcPr>
          <w:p w14:paraId="44739E0D" w14:textId="77777777" w:rsidR="0098375F" w:rsidRPr="00C765B3" w:rsidRDefault="0098375F" w:rsidP="00A83CE3">
            <w:pPr>
              <w:spacing w:after="0"/>
              <w:jc w:val="both"/>
              <w:rPr>
                <w:rFonts w:ascii="Myriad Pro" w:eastAsia="Times New Roman" w:hAnsi="Myriad Pro"/>
                <w:b/>
                <w:bCs/>
                <w:color w:val="000000" w:themeColor="text1"/>
                <w:sz w:val="20"/>
                <w:szCs w:val="20"/>
              </w:rPr>
            </w:pPr>
            <w:r w:rsidRPr="00C765B3">
              <w:rPr>
                <w:rFonts w:ascii="Myriad Pro" w:eastAsia="Times New Roman" w:hAnsi="Myriad Pro"/>
                <w:bCs/>
                <w:color w:val="000000" w:themeColor="text1"/>
                <w:sz w:val="20"/>
                <w:szCs w:val="20"/>
              </w:rPr>
              <w:t xml:space="preserve">Cumulative no. of practitioners experienced in EE building practices by means of the demonstration buildings by EOP.  </w:t>
            </w:r>
          </w:p>
        </w:tc>
      </w:tr>
    </w:tbl>
    <w:p w14:paraId="4A0EC580" w14:textId="72B39201" w:rsidR="002847EB" w:rsidRPr="00C765B3" w:rsidRDefault="002847EB" w:rsidP="00A83CE3">
      <w:pPr>
        <w:spacing w:after="0"/>
        <w:jc w:val="both"/>
        <w:rPr>
          <w:rFonts w:ascii="Myriad Pro" w:eastAsia="Times New Roman" w:hAnsi="Myriad Pro" w:cs="Calibri"/>
        </w:rPr>
      </w:pPr>
    </w:p>
    <w:p w14:paraId="34BEFEEB" w14:textId="02B51EED" w:rsidR="00EC66D6" w:rsidRPr="00C765B3" w:rsidRDefault="0085331A" w:rsidP="00A83CE3">
      <w:pPr>
        <w:pStyle w:val="Heading2"/>
        <w:numPr>
          <w:ilvl w:val="1"/>
          <w:numId w:val="24"/>
        </w:numPr>
        <w:ind w:left="432"/>
        <w:rPr>
          <w:rFonts w:ascii="Myriad Pro" w:hAnsi="Myriad Pro"/>
        </w:rPr>
      </w:pPr>
      <w:bookmarkStart w:id="28" w:name="_Toc515027631"/>
      <w:bookmarkStart w:id="29" w:name="_Toc515035594"/>
      <w:r>
        <w:rPr>
          <w:rFonts w:ascii="Myriad Pro" w:hAnsi="Myriad Pro"/>
        </w:rPr>
        <w:t>Main S</w:t>
      </w:r>
      <w:r w:rsidR="00EC66D6" w:rsidRPr="00C765B3">
        <w:rPr>
          <w:rFonts w:ascii="Myriad Pro" w:hAnsi="Myriad Pro"/>
        </w:rPr>
        <w:t>takeholders</w:t>
      </w:r>
      <w:bookmarkEnd w:id="28"/>
      <w:bookmarkEnd w:id="29"/>
    </w:p>
    <w:p w14:paraId="1E46539E" w14:textId="77777777" w:rsidR="006228C5" w:rsidRPr="00C765B3" w:rsidRDefault="006228C5" w:rsidP="00A83CE3">
      <w:pPr>
        <w:spacing w:after="0"/>
        <w:ind w:left="360"/>
        <w:jc w:val="both"/>
        <w:rPr>
          <w:rFonts w:ascii="Myriad Pro" w:eastAsia="Times New Roman" w:hAnsi="Myriad Pro" w:cs="Calibri"/>
        </w:rPr>
      </w:pPr>
    </w:p>
    <w:p w14:paraId="5BF160BF" w14:textId="02E04A78" w:rsidR="006E687F" w:rsidRPr="00C765B3" w:rsidRDefault="006E687F" w:rsidP="00A83CE3">
      <w:pPr>
        <w:spacing w:after="0"/>
        <w:jc w:val="both"/>
        <w:rPr>
          <w:rFonts w:ascii="Myriad Pro" w:eastAsia="Times New Roman" w:hAnsi="Myriad Pro" w:cs="Calibri"/>
        </w:rPr>
      </w:pPr>
      <w:r w:rsidRPr="00C765B3">
        <w:rPr>
          <w:rFonts w:ascii="Myriad Pro" w:eastAsia="Times New Roman" w:hAnsi="Myriad Pro" w:cs="Calibri"/>
        </w:rPr>
        <w:t xml:space="preserve">The list of BSEEP stakeholders and partners and their roles in project implementation are </w:t>
      </w:r>
      <w:r w:rsidR="00A54B6C">
        <w:rPr>
          <w:rFonts w:ascii="Myriad Pro" w:eastAsia="Times New Roman" w:hAnsi="Myriad Pro" w:cs="Calibri"/>
        </w:rPr>
        <w:t xml:space="preserve">as </w:t>
      </w:r>
      <w:r w:rsidRPr="00C765B3">
        <w:rPr>
          <w:rFonts w:ascii="Myriad Pro" w:eastAsia="Times New Roman" w:hAnsi="Myriad Pro" w:cs="Calibri"/>
        </w:rPr>
        <w:t>s</w:t>
      </w:r>
      <w:r w:rsidR="001E1721">
        <w:rPr>
          <w:rFonts w:ascii="Myriad Pro" w:eastAsia="Times New Roman" w:hAnsi="Myriad Pro" w:cs="Calibri"/>
        </w:rPr>
        <w:t>hown</w:t>
      </w:r>
      <w:r w:rsidRPr="00C765B3">
        <w:rPr>
          <w:rFonts w:ascii="Myriad Pro" w:eastAsia="Times New Roman" w:hAnsi="Myriad Pro" w:cs="Calibri"/>
        </w:rPr>
        <w:t xml:space="preserve"> below:</w:t>
      </w:r>
    </w:p>
    <w:p w14:paraId="6E321879" w14:textId="5D3197A0" w:rsidR="006E687F" w:rsidRPr="00C765B3" w:rsidRDefault="006E687F" w:rsidP="00A83CE3">
      <w:pPr>
        <w:spacing w:after="0"/>
        <w:jc w:val="both"/>
        <w:rPr>
          <w:rFonts w:ascii="Myriad Pro" w:eastAsia="Times New Roman" w:hAnsi="Myriad Pro" w:cs="Calibri"/>
        </w:rPr>
      </w:pPr>
    </w:p>
    <w:p w14:paraId="1F5F4E70" w14:textId="20CA4C09" w:rsidR="00AB58A4" w:rsidRPr="00AB58A4" w:rsidRDefault="00AB58A4" w:rsidP="00A83CE3">
      <w:pPr>
        <w:pStyle w:val="Caption"/>
        <w:keepNext/>
        <w:spacing w:line="276" w:lineRule="auto"/>
        <w:jc w:val="center"/>
        <w:rPr>
          <w:rFonts w:ascii="Myriad Pro" w:eastAsia="Times New Roman" w:hAnsi="Myriad Pro" w:cs="Calibri"/>
          <w:iCs w:val="0"/>
          <w:color w:val="000000" w:themeColor="text1"/>
          <w:sz w:val="22"/>
          <w:szCs w:val="22"/>
        </w:rPr>
      </w:pPr>
      <w:bookmarkStart w:id="30" w:name="_Toc515035655"/>
      <w:r w:rsidRPr="00AB58A4">
        <w:rPr>
          <w:rFonts w:ascii="Myriad Pro" w:eastAsia="Times New Roman" w:hAnsi="Myriad Pro" w:cs="Calibri"/>
          <w:iCs w:val="0"/>
          <w:color w:val="000000" w:themeColor="text1"/>
          <w:sz w:val="22"/>
          <w:szCs w:val="22"/>
        </w:rPr>
        <w:t xml:space="preserve">Table </w:t>
      </w:r>
      <w:r w:rsidRPr="00AB58A4">
        <w:rPr>
          <w:rFonts w:ascii="Myriad Pro" w:eastAsia="Times New Roman" w:hAnsi="Myriad Pro" w:cs="Calibri"/>
          <w:iCs w:val="0"/>
          <w:color w:val="000000" w:themeColor="text1"/>
          <w:sz w:val="22"/>
          <w:szCs w:val="22"/>
        </w:rPr>
        <w:fldChar w:fldCharType="begin"/>
      </w:r>
      <w:r w:rsidRPr="00AB58A4">
        <w:rPr>
          <w:rFonts w:ascii="Myriad Pro" w:eastAsia="Times New Roman" w:hAnsi="Myriad Pro" w:cs="Calibri"/>
          <w:iCs w:val="0"/>
          <w:color w:val="000000" w:themeColor="text1"/>
          <w:sz w:val="22"/>
          <w:szCs w:val="22"/>
        </w:rPr>
        <w:instrText xml:space="preserve"> SEQ Table \* ARABIC </w:instrText>
      </w:r>
      <w:r w:rsidRPr="00AB58A4">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3</w:t>
      </w:r>
      <w:r w:rsidRPr="00AB58A4">
        <w:rPr>
          <w:rFonts w:ascii="Myriad Pro" w:eastAsia="Times New Roman" w:hAnsi="Myriad Pro" w:cs="Calibri"/>
          <w:iCs w:val="0"/>
          <w:color w:val="000000" w:themeColor="text1"/>
          <w:sz w:val="22"/>
          <w:szCs w:val="22"/>
        </w:rPr>
        <w:fldChar w:fldCharType="end"/>
      </w:r>
      <w:r w:rsidRPr="00AB58A4">
        <w:rPr>
          <w:rFonts w:ascii="Myriad Pro" w:eastAsia="Times New Roman" w:hAnsi="Myriad Pro" w:cs="Calibri"/>
          <w:iCs w:val="0"/>
          <w:color w:val="000000" w:themeColor="text1"/>
          <w:sz w:val="22"/>
          <w:szCs w:val="22"/>
        </w:rPr>
        <w:t>: BSEEP Stakeholders and Roles</w:t>
      </w:r>
      <w:bookmarkEnd w:id="30"/>
    </w:p>
    <w:tbl>
      <w:tblPr>
        <w:tblW w:w="9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2430"/>
        <w:gridCol w:w="1530"/>
        <w:gridCol w:w="2767"/>
      </w:tblGrid>
      <w:tr w:rsidR="006E687F" w:rsidRPr="00C765B3" w14:paraId="08EA743D" w14:textId="77777777" w:rsidTr="0085331A">
        <w:trPr>
          <w:trHeight w:val="300"/>
          <w:tblHeader/>
        </w:trPr>
        <w:tc>
          <w:tcPr>
            <w:tcW w:w="2535" w:type="dxa"/>
            <w:shd w:val="clear" w:color="auto" w:fill="F2F2F2" w:themeFill="background1" w:themeFillShade="F2"/>
            <w:noWrap/>
            <w:vAlign w:val="center"/>
            <w:hideMark/>
          </w:tcPr>
          <w:p w14:paraId="023FE325" w14:textId="0E12FAD4" w:rsidR="006E687F" w:rsidRPr="005D1DAE" w:rsidRDefault="006E687F" w:rsidP="00A83CE3">
            <w:pPr>
              <w:spacing w:after="0"/>
              <w:jc w:val="center"/>
              <w:rPr>
                <w:rFonts w:ascii="Myriad Pro" w:eastAsia="Times New Roman" w:hAnsi="Myriad Pro" w:cs="Calibri"/>
                <w:b/>
                <w:bCs/>
                <w:color w:val="000000"/>
                <w:sz w:val="20"/>
                <w:szCs w:val="20"/>
                <w:lang w:bidi="ar-SA"/>
              </w:rPr>
            </w:pPr>
            <w:r w:rsidRPr="005D1DAE">
              <w:rPr>
                <w:rFonts w:ascii="Myriad Pro" w:eastAsia="Times New Roman" w:hAnsi="Myriad Pro" w:cs="Calibri"/>
                <w:b/>
                <w:bCs/>
                <w:color w:val="000000"/>
                <w:sz w:val="20"/>
                <w:szCs w:val="20"/>
                <w:lang w:bidi="ar-SA"/>
              </w:rPr>
              <w:t>Ministries/Agencies</w:t>
            </w:r>
          </w:p>
        </w:tc>
        <w:tc>
          <w:tcPr>
            <w:tcW w:w="2430" w:type="dxa"/>
            <w:shd w:val="clear" w:color="auto" w:fill="F2F2F2" w:themeFill="background1" w:themeFillShade="F2"/>
            <w:noWrap/>
            <w:vAlign w:val="center"/>
            <w:hideMark/>
          </w:tcPr>
          <w:p w14:paraId="67F9A235" w14:textId="43B6A03B" w:rsidR="006E687F" w:rsidRPr="005D1DAE" w:rsidRDefault="0085331A" w:rsidP="00A83CE3">
            <w:pPr>
              <w:spacing w:after="0"/>
              <w:jc w:val="center"/>
              <w:rPr>
                <w:rFonts w:ascii="Myriad Pro" w:eastAsia="Times New Roman" w:hAnsi="Myriad Pro" w:cs="Calibri"/>
                <w:b/>
                <w:bCs/>
                <w:color w:val="000000"/>
                <w:sz w:val="20"/>
                <w:szCs w:val="20"/>
                <w:lang w:bidi="ar-SA"/>
              </w:rPr>
            </w:pPr>
            <w:r w:rsidRPr="005D1DAE">
              <w:rPr>
                <w:rFonts w:ascii="Myriad Pro" w:eastAsia="Times New Roman" w:hAnsi="Myriad Pro" w:cs="Calibri"/>
                <w:b/>
                <w:bCs/>
                <w:color w:val="000000"/>
                <w:sz w:val="20"/>
                <w:szCs w:val="20"/>
                <w:lang w:bidi="ar-SA"/>
              </w:rPr>
              <w:t>Person in C</w:t>
            </w:r>
            <w:r w:rsidR="006E687F" w:rsidRPr="005D1DAE">
              <w:rPr>
                <w:rFonts w:ascii="Myriad Pro" w:eastAsia="Times New Roman" w:hAnsi="Myriad Pro" w:cs="Calibri"/>
                <w:b/>
                <w:bCs/>
                <w:color w:val="000000"/>
                <w:sz w:val="20"/>
                <w:szCs w:val="20"/>
                <w:lang w:bidi="ar-SA"/>
              </w:rPr>
              <w:t>harge</w:t>
            </w:r>
          </w:p>
        </w:tc>
        <w:tc>
          <w:tcPr>
            <w:tcW w:w="1530" w:type="dxa"/>
            <w:shd w:val="clear" w:color="auto" w:fill="F2F2F2" w:themeFill="background1" w:themeFillShade="F2"/>
            <w:noWrap/>
            <w:vAlign w:val="center"/>
            <w:hideMark/>
          </w:tcPr>
          <w:p w14:paraId="6ED0CC0E" w14:textId="27C3AA24" w:rsidR="006E687F" w:rsidRPr="005D1DAE" w:rsidRDefault="006E687F" w:rsidP="00A83CE3">
            <w:pPr>
              <w:spacing w:after="0"/>
              <w:jc w:val="center"/>
              <w:rPr>
                <w:rFonts w:ascii="Myriad Pro" w:eastAsia="Times New Roman" w:hAnsi="Myriad Pro" w:cs="Calibri"/>
                <w:b/>
                <w:bCs/>
                <w:color w:val="000000"/>
                <w:sz w:val="20"/>
                <w:szCs w:val="20"/>
                <w:lang w:bidi="ar-SA"/>
              </w:rPr>
            </w:pPr>
            <w:r w:rsidRPr="005D1DAE">
              <w:rPr>
                <w:rFonts w:ascii="Myriad Pro" w:eastAsia="Times New Roman" w:hAnsi="Myriad Pro" w:cs="Calibri"/>
                <w:b/>
                <w:bCs/>
                <w:color w:val="000000"/>
                <w:sz w:val="20"/>
                <w:szCs w:val="20"/>
                <w:lang w:bidi="ar-SA"/>
              </w:rPr>
              <w:t>BSEEP Components</w:t>
            </w:r>
          </w:p>
        </w:tc>
        <w:tc>
          <w:tcPr>
            <w:tcW w:w="2767" w:type="dxa"/>
            <w:shd w:val="clear" w:color="auto" w:fill="F2F2F2" w:themeFill="background1" w:themeFillShade="F2"/>
            <w:noWrap/>
            <w:vAlign w:val="center"/>
            <w:hideMark/>
          </w:tcPr>
          <w:p w14:paraId="5B312F25" w14:textId="77777777" w:rsidR="006E687F" w:rsidRPr="005D1DAE" w:rsidRDefault="006E687F" w:rsidP="00A83CE3">
            <w:pPr>
              <w:spacing w:after="0"/>
              <w:jc w:val="center"/>
              <w:rPr>
                <w:rFonts w:ascii="Myriad Pro" w:eastAsia="Times New Roman" w:hAnsi="Myriad Pro" w:cs="Calibri"/>
                <w:b/>
                <w:bCs/>
                <w:color w:val="000000"/>
                <w:sz w:val="20"/>
                <w:szCs w:val="20"/>
                <w:lang w:bidi="ar-SA"/>
              </w:rPr>
            </w:pPr>
            <w:r w:rsidRPr="005D1DAE">
              <w:rPr>
                <w:rFonts w:ascii="Myriad Pro" w:eastAsia="Times New Roman" w:hAnsi="Myriad Pro" w:cs="Calibri"/>
                <w:b/>
                <w:bCs/>
                <w:color w:val="000000"/>
                <w:sz w:val="20"/>
                <w:szCs w:val="20"/>
                <w:lang w:bidi="ar-SA"/>
              </w:rPr>
              <w:t>Role within BSEEP &amp; Contribution to BSEEP</w:t>
            </w:r>
          </w:p>
        </w:tc>
      </w:tr>
      <w:tr w:rsidR="006E687F" w:rsidRPr="00C765B3" w14:paraId="122012B8" w14:textId="77777777" w:rsidTr="0085331A">
        <w:trPr>
          <w:trHeight w:val="1200"/>
        </w:trPr>
        <w:tc>
          <w:tcPr>
            <w:tcW w:w="2535" w:type="dxa"/>
            <w:shd w:val="clear" w:color="auto" w:fill="auto"/>
            <w:vAlign w:val="center"/>
            <w:hideMark/>
          </w:tcPr>
          <w:p w14:paraId="2579FAD0" w14:textId="791258A0" w:rsidR="006E687F" w:rsidRPr="005D1DAE" w:rsidRDefault="006E687F" w:rsidP="00A83CE3">
            <w:pPr>
              <w:spacing w:after="0"/>
              <w:jc w:val="both"/>
              <w:rPr>
                <w:rFonts w:ascii="Myriad Pro" w:eastAsia="Times New Roman" w:hAnsi="Myriad Pro" w:cs="Calibri"/>
                <w:color w:val="000000"/>
                <w:sz w:val="20"/>
                <w:szCs w:val="20"/>
                <w:lang w:bidi="ar-SA"/>
              </w:rPr>
            </w:pPr>
            <w:r w:rsidRPr="005D1DAE">
              <w:rPr>
                <w:rFonts w:ascii="Myriad Pro" w:eastAsia="Times New Roman" w:hAnsi="Myriad Pro" w:cs="Calibri"/>
                <w:i/>
                <w:color w:val="000000"/>
                <w:sz w:val="20"/>
                <w:szCs w:val="20"/>
                <w:lang w:bidi="ar-SA"/>
              </w:rPr>
              <w:t>Jabatan Kerja Raya</w:t>
            </w:r>
            <w:r w:rsidRPr="005D1DAE">
              <w:rPr>
                <w:rFonts w:ascii="Myriad Pro" w:eastAsia="Times New Roman" w:hAnsi="Myriad Pro" w:cs="Calibri"/>
                <w:color w:val="000000"/>
                <w:sz w:val="20"/>
                <w:szCs w:val="20"/>
                <w:lang w:bidi="ar-SA"/>
              </w:rPr>
              <w:t xml:space="preserve"> </w:t>
            </w:r>
            <w:r w:rsidRPr="005D1DAE">
              <w:rPr>
                <w:rFonts w:ascii="Myriad Pro" w:eastAsia="Times New Roman" w:hAnsi="Myriad Pro" w:cs="Calibri"/>
                <w:iCs/>
                <w:color w:val="000000"/>
                <w:sz w:val="20"/>
                <w:szCs w:val="20"/>
                <w:lang w:bidi="ar-SA"/>
              </w:rPr>
              <w:t>(Public Works Department)</w:t>
            </w:r>
            <w:r w:rsidRPr="005D1DAE">
              <w:rPr>
                <w:rFonts w:ascii="Myriad Pro" w:eastAsia="Times New Roman" w:hAnsi="Myriad Pro" w:cs="Calibri"/>
                <w:color w:val="000000"/>
                <w:sz w:val="20"/>
                <w:szCs w:val="20"/>
                <w:lang w:bidi="ar-SA"/>
              </w:rPr>
              <w:t xml:space="preserve"> - Agency under Ministry of Works</w:t>
            </w:r>
          </w:p>
        </w:tc>
        <w:tc>
          <w:tcPr>
            <w:tcW w:w="2430" w:type="dxa"/>
            <w:shd w:val="clear" w:color="auto" w:fill="auto"/>
            <w:vAlign w:val="center"/>
            <w:hideMark/>
          </w:tcPr>
          <w:p w14:paraId="5397CF4F" w14:textId="52484595"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Ybhg. Dato'Sri Ir. Dr. Roslan Md Taha (National Steering Committee Chairman</w:t>
            </w:r>
            <w:r w:rsidR="0085331A" w:rsidRPr="005D1DAE">
              <w:rPr>
                <w:rFonts w:ascii="Myriad Pro" w:eastAsia="Times New Roman" w:hAnsi="Myriad Pro" w:cs="Calibri"/>
                <w:color w:val="000000"/>
                <w:sz w:val="20"/>
                <w:szCs w:val="20"/>
                <w:lang w:bidi="ar-SA"/>
              </w:rPr>
              <w:t>)</w:t>
            </w:r>
          </w:p>
        </w:tc>
        <w:tc>
          <w:tcPr>
            <w:tcW w:w="1530" w:type="dxa"/>
            <w:shd w:val="clear" w:color="auto" w:fill="auto"/>
            <w:vAlign w:val="center"/>
            <w:hideMark/>
          </w:tcPr>
          <w:p w14:paraId="01F8EA10"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1,2,3,4 &amp; 5</w:t>
            </w:r>
          </w:p>
        </w:tc>
        <w:tc>
          <w:tcPr>
            <w:tcW w:w="2767" w:type="dxa"/>
            <w:vMerge w:val="restart"/>
            <w:shd w:val="clear" w:color="auto" w:fill="auto"/>
            <w:vAlign w:val="center"/>
            <w:hideMark/>
          </w:tcPr>
          <w:p w14:paraId="45380B8E" w14:textId="7900CAAF"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Implementing Partner.  Agency identified to undertake susta</w:t>
            </w:r>
            <w:r w:rsidR="00EB5518" w:rsidRPr="005D1DAE">
              <w:rPr>
                <w:rFonts w:ascii="Myriad Pro" w:eastAsia="Times New Roman" w:hAnsi="Myriad Pro" w:cs="Calibri"/>
                <w:color w:val="000000"/>
                <w:sz w:val="20"/>
                <w:szCs w:val="20"/>
                <w:lang w:bidi="ar-SA"/>
              </w:rPr>
              <w:t xml:space="preserve">inable EE training after BSEEP. </w:t>
            </w:r>
            <w:r w:rsidRPr="005D1DAE">
              <w:rPr>
                <w:rFonts w:ascii="Myriad Pro" w:eastAsia="Times New Roman" w:hAnsi="Myriad Pro" w:cs="Calibri"/>
                <w:color w:val="000000"/>
                <w:sz w:val="20"/>
                <w:szCs w:val="20"/>
                <w:lang w:bidi="ar-SA"/>
              </w:rPr>
              <w:t xml:space="preserve">MyCREST </w:t>
            </w:r>
            <w:r w:rsidRPr="005D1DAE">
              <w:rPr>
                <w:rFonts w:ascii="Myriad Pro" w:eastAsia="Times New Roman" w:hAnsi="Myriad Pro" w:cs="Calibri"/>
                <w:color w:val="000000"/>
                <w:sz w:val="20"/>
                <w:szCs w:val="20"/>
                <w:lang w:bidi="ar-SA"/>
              </w:rPr>
              <w:lastRenderedPageBreak/>
              <w:t>certifications for new government buildings. Established training center in Melaka</w:t>
            </w:r>
            <w:r w:rsidR="0085331A" w:rsidRPr="005D1DAE">
              <w:rPr>
                <w:rFonts w:ascii="Myriad Pro" w:eastAsia="Times New Roman" w:hAnsi="Myriad Pro" w:cs="Calibri"/>
                <w:color w:val="000000"/>
                <w:sz w:val="20"/>
                <w:szCs w:val="20"/>
                <w:lang w:bidi="ar-SA"/>
              </w:rPr>
              <w:t>.</w:t>
            </w:r>
          </w:p>
        </w:tc>
      </w:tr>
      <w:tr w:rsidR="006E687F" w:rsidRPr="00C765B3" w14:paraId="140EE237" w14:textId="77777777" w:rsidTr="0085331A">
        <w:trPr>
          <w:trHeight w:val="900"/>
        </w:trPr>
        <w:tc>
          <w:tcPr>
            <w:tcW w:w="2535" w:type="dxa"/>
            <w:shd w:val="clear" w:color="auto" w:fill="auto"/>
            <w:vAlign w:val="center"/>
            <w:hideMark/>
          </w:tcPr>
          <w:p w14:paraId="737AD5F0" w14:textId="2767D3A9"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i/>
                <w:color w:val="000000"/>
                <w:sz w:val="20"/>
                <w:szCs w:val="20"/>
                <w:lang w:bidi="ar-SA"/>
              </w:rPr>
              <w:lastRenderedPageBreak/>
              <w:t>Cawangan Alam Sekitar dan Kecekapan Tenaga Jabatan Kerja Raya</w:t>
            </w:r>
            <w:r w:rsidRPr="005D1DAE">
              <w:rPr>
                <w:rFonts w:ascii="Myriad Pro" w:eastAsia="Times New Roman" w:hAnsi="Myriad Pro" w:cs="Calibri"/>
                <w:color w:val="000000"/>
                <w:sz w:val="20"/>
                <w:szCs w:val="20"/>
                <w:lang w:bidi="ar-SA"/>
              </w:rPr>
              <w:t xml:space="preserve"> </w:t>
            </w:r>
            <w:r w:rsidRPr="005D1DAE">
              <w:rPr>
                <w:rFonts w:ascii="Myriad Pro" w:eastAsia="Times New Roman" w:hAnsi="Myriad Pro" w:cs="Calibri"/>
                <w:iCs/>
                <w:color w:val="000000"/>
                <w:sz w:val="20"/>
                <w:szCs w:val="20"/>
                <w:lang w:bidi="ar-SA"/>
              </w:rPr>
              <w:t>(Public Works Department Environment &amp; Energy Efficiency Branch)</w:t>
            </w:r>
          </w:p>
        </w:tc>
        <w:tc>
          <w:tcPr>
            <w:tcW w:w="2430" w:type="dxa"/>
            <w:shd w:val="clear" w:color="auto" w:fill="auto"/>
            <w:vAlign w:val="center"/>
            <w:hideMark/>
          </w:tcPr>
          <w:p w14:paraId="4A6E41C3" w14:textId="01E08331"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Ir. Gopal Narian K</w:t>
            </w:r>
            <w:r w:rsidR="0085331A" w:rsidRPr="005D1DAE">
              <w:rPr>
                <w:rFonts w:ascii="Myriad Pro" w:eastAsia="Times New Roman" w:hAnsi="Myriad Pro" w:cs="Calibri"/>
                <w:color w:val="000000"/>
                <w:sz w:val="20"/>
                <w:szCs w:val="20"/>
                <w:lang w:bidi="ar-SA"/>
              </w:rPr>
              <w:t>utty (National Project Director)</w:t>
            </w:r>
          </w:p>
        </w:tc>
        <w:tc>
          <w:tcPr>
            <w:tcW w:w="1530" w:type="dxa"/>
            <w:shd w:val="clear" w:color="auto" w:fill="auto"/>
            <w:vAlign w:val="center"/>
            <w:hideMark/>
          </w:tcPr>
          <w:p w14:paraId="02DDAD23"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1,2,3,4 &amp; 5</w:t>
            </w:r>
          </w:p>
        </w:tc>
        <w:tc>
          <w:tcPr>
            <w:tcW w:w="2767" w:type="dxa"/>
            <w:vMerge/>
            <w:vAlign w:val="center"/>
            <w:hideMark/>
          </w:tcPr>
          <w:p w14:paraId="0D47BC49" w14:textId="77777777" w:rsidR="006E687F" w:rsidRPr="005D1DAE" w:rsidRDefault="006E687F" w:rsidP="00A83CE3">
            <w:pPr>
              <w:spacing w:after="0"/>
              <w:jc w:val="both"/>
              <w:rPr>
                <w:rFonts w:ascii="Myriad Pro" w:eastAsia="Times New Roman" w:hAnsi="Myriad Pro" w:cs="Calibri"/>
                <w:color w:val="000000"/>
                <w:sz w:val="20"/>
                <w:szCs w:val="20"/>
                <w:lang w:bidi="ar-SA"/>
              </w:rPr>
            </w:pPr>
          </w:p>
        </w:tc>
      </w:tr>
      <w:tr w:rsidR="006E687F" w:rsidRPr="00C765B3" w14:paraId="1EBA76B1" w14:textId="77777777" w:rsidTr="0085331A">
        <w:trPr>
          <w:trHeight w:val="600"/>
        </w:trPr>
        <w:tc>
          <w:tcPr>
            <w:tcW w:w="2535" w:type="dxa"/>
            <w:shd w:val="clear" w:color="auto" w:fill="auto"/>
            <w:vAlign w:val="center"/>
            <w:hideMark/>
          </w:tcPr>
          <w:p w14:paraId="1A090A1A"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i/>
                <w:color w:val="000000"/>
                <w:sz w:val="20"/>
                <w:szCs w:val="20"/>
                <w:lang w:bidi="ar-SA"/>
              </w:rPr>
              <w:t>Cawangan Kejuruteraan Mekanikal Jabatan Kerja Raya</w:t>
            </w:r>
            <w:r w:rsidRPr="005D1DAE">
              <w:rPr>
                <w:rFonts w:ascii="Myriad Pro" w:eastAsia="Times New Roman" w:hAnsi="Myriad Pro" w:cs="Calibri"/>
                <w:color w:val="000000"/>
                <w:sz w:val="20"/>
                <w:szCs w:val="20"/>
                <w:lang w:bidi="ar-SA"/>
              </w:rPr>
              <w:t xml:space="preserve"> </w:t>
            </w:r>
            <w:r w:rsidRPr="005D1DAE">
              <w:rPr>
                <w:rFonts w:ascii="Myriad Pro" w:eastAsia="Times New Roman" w:hAnsi="Myriad Pro" w:cs="Calibri"/>
                <w:iCs/>
                <w:color w:val="000000"/>
                <w:sz w:val="20"/>
                <w:szCs w:val="20"/>
                <w:lang w:bidi="ar-SA"/>
              </w:rPr>
              <w:t>(Public Works Department Mechanical Engineering Branch)</w:t>
            </w:r>
          </w:p>
        </w:tc>
        <w:tc>
          <w:tcPr>
            <w:tcW w:w="2430" w:type="dxa"/>
            <w:shd w:val="clear" w:color="auto" w:fill="auto"/>
            <w:vAlign w:val="center"/>
            <w:hideMark/>
          </w:tcPr>
          <w:p w14:paraId="67D53F87"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Dr. Ir. Abdul Murad</w:t>
            </w:r>
          </w:p>
        </w:tc>
        <w:tc>
          <w:tcPr>
            <w:tcW w:w="1530" w:type="dxa"/>
            <w:shd w:val="clear" w:color="auto" w:fill="auto"/>
            <w:vAlign w:val="center"/>
            <w:hideMark/>
          </w:tcPr>
          <w:p w14:paraId="7AF30973" w14:textId="4E9463D2" w:rsidR="006E687F"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1,2,4 &amp; </w:t>
            </w:r>
            <w:r w:rsidR="006E687F" w:rsidRPr="005D1DAE">
              <w:rPr>
                <w:rFonts w:ascii="Myriad Pro" w:eastAsia="Times New Roman" w:hAnsi="Myriad Pro" w:cs="Calibri"/>
                <w:color w:val="000000"/>
                <w:sz w:val="20"/>
                <w:szCs w:val="20"/>
                <w:lang w:bidi="ar-SA"/>
              </w:rPr>
              <w:t>5</w:t>
            </w:r>
          </w:p>
        </w:tc>
        <w:tc>
          <w:tcPr>
            <w:tcW w:w="2767" w:type="dxa"/>
            <w:shd w:val="clear" w:color="auto" w:fill="auto"/>
            <w:vAlign w:val="center"/>
            <w:hideMark/>
          </w:tcPr>
          <w:p w14:paraId="58BE7C7C"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Energy Management System for JKR managed government buildings. Oversees EE in government buildings. </w:t>
            </w:r>
          </w:p>
        </w:tc>
      </w:tr>
      <w:tr w:rsidR="006E687F" w:rsidRPr="00C765B3" w14:paraId="0370344A" w14:textId="77777777" w:rsidTr="0085331A">
        <w:trPr>
          <w:trHeight w:val="900"/>
        </w:trPr>
        <w:tc>
          <w:tcPr>
            <w:tcW w:w="2535" w:type="dxa"/>
            <w:shd w:val="clear" w:color="auto" w:fill="auto"/>
            <w:vAlign w:val="center"/>
            <w:hideMark/>
          </w:tcPr>
          <w:p w14:paraId="72682F60"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i/>
                <w:color w:val="000000"/>
                <w:sz w:val="20"/>
                <w:szCs w:val="20"/>
                <w:lang w:bidi="ar-SA"/>
              </w:rPr>
              <w:t>Cawangan Kejuruteraan Elektrikal Jabatan Kerja Raya</w:t>
            </w:r>
            <w:r w:rsidRPr="005D1DAE">
              <w:rPr>
                <w:rFonts w:ascii="Myriad Pro" w:eastAsia="Times New Roman" w:hAnsi="Myriad Pro" w:cs="Calibri"/>
                <w:color w:val="000000"/>
                <w:sz w:val="20"/>
                <w:szCs w:val="20"/>
                <w:lang w:bidi="ar-SA"/>
              </w:rPr>
              <w:t xml:space="preserve"> </w:t>
            </w:r>
            <w:r w:rsidRPr="005D1DAE">
              <w:rPr>
                <w:rFonts w:ascii="Myriad Pro" w:eastAsia="Times New Roman" w:hAnsi="Myriad Pro" w:cs="Calibri"/>
                <w:iCs/>
                <w:color w:val="000000"/>
                <w:sz w:val="20"/>
                <w:szCs w:val="20"/>
                <w:lang w:bidi="ar-SA"/>
              </w:rPr>
              <w:t>(Public Works Department Electrical Engineering Branch)</w:t>
            </w:r>
          </w:p>
        </w:tc>
        <w:tc>
          <w:tcPr>
            <w:tcW w:w="2430" w:type="dxa"/>
            <w:shd w:val="clear" w:color="auto" w:fill="auto"/>
            <w:vAlign w:val="center"/>
            <w:hideMark/>
          </w:tcPr>
          <w:p w14:paraId="21EE763B"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Ir. Baihaki, Ir. Zilaila, </w:t>
            </w:r>
          </w:p>
        </w:tc>
        <w:tc>
          <w:tcPr>
            <w:tcW w:w="1530" w:type="dxa"/>
            <w:shd w:val="clear" w:color="auto" w:fill="auto"/>
            <w:vAlign w:val="center"/>
            <w:hideMark/>
          </w:tcPr>
          <w:p w14:paraId="543A6EC1" w14:textId="7FD55915" w:rsidR="006E687F"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1,2,4 &amp; </w:t>
            </w:r>
            <w:r w:rsidR="006E687F" w:rsidRPr="005D1DAE">
              <w:rPr>
                <w:rFonts w:ascii="Myriad Pro" w:eastAsia="Times New Roman" w:hAnsi="Myriad Pro" w:cs="Calibri"/>
                <w:color w:val="000000"/>
                <w:sz w:val="20"/>
                <w:szCs w:val="20"/>
                <w:lang w:bidi="ar-SA"/>
              </w:rPr>
              <w:t>5</w:t>
            </w:r>
          </w:p>
        </w:tc>
        <w:tc>
          <w:tcPr>
            <w:tcW w:w="2767" w:type="dxa"/>
            <w:shd w:val="clear" w:color="auto" w:fill="auto"/>
            <w:vAlign w:val="center"/>
            <w:hideMark/>
          </w:tcPr>
          <w:p w14:paraId="60B7BA3A"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Energy Management System for JKR managed government buildings. Oversees EE in government buildings. Assisted BSEEP in the JKR Blok F LED lighting project.</w:t>
            </w:r>
          </w:p>
        </w:tc>
      </w:tr>
      <w:tr w:rsidR="006E687F" w:rsidRPr="00C765B3" w14:paraId="70D3D7D1" w14:textId="77777777" w:rsidTr="0085331A">
        <w:trPr>
          <w:trHeight w:val="600"/>
        </w:trPr>
        <w:tc>
          <w:tcPr>
            <w:tcW w:w="2535" w:type="dxa"/>
            <w:shd w:val="clear" w:color="auto" w:fill="auto"/>
            <w:vAlign w:val="center"/>
            <w:hideMark/>
          </w:tcPr>
          <w:p w14:paraId="0292BFF9"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i/>
                <w:color w:val="000000"/>
                <w:sz w:val="20"/>
                <w:szCs w:val="20"/>
                <w:lang w:bidi="ar-SA"/>
              </w:rPr>
              <w:t>Cawangan Kejuruteraan Senggara Jabatan Kerja Raya</w:t>
            </w:r>
            <w:r w:rsidRPr="005D1DAE">
              <w:rPr>
                <w:rFonts w:ascii="Myriad Pro" w:eastAsia="Times New Roman" w:hAnsi="Myriad Pro" w:cs="Calibri"/>
                <w:color w:val="000000"/>
                <w:sz w:val="20"/>
                <w:szCs w:val="20"/>
                <w:lang w:bidi="ar-SA"/>
              </w:rPr>
              <w:t xml:space="preserve"> </w:t>
            </w:r>
            <w:r w:rsidRPr="005D1DAE">
              <w:rPr>
                <w:rFonts w:ascii="Myriad Pro" w:eastAsia="Times New Roman" w:hAnsi="Myriad Pro" w:cs="Calibri"/>
                <w:iCs/>
                <w:color w:val="000000"/>
                <w:sz w:val="20"/>
                <w:szCs w:val="20"/>
                <w:lang w:bidi="ar-SA"/>
              </w:rPr>
              <w:t>(Facilities Engineering Branch Public Works Department)</w:t>
            </w:r>
          </w:p>
        </w:tc>
        <w:tc>
          <w:tcPr>
            <w:tcW w:w="2430" w:type="dxa"/>
            <w:shd w:val="clear" w:color="auto" w:fill="auto"/>
            <w:vAlign w:val="center"/>
            <w:hideMark/>
          </w:tcPr>
          <w:p w14:paraId="52DB52B4" w14:textId="667F6B4E" w:rsidR="006E687F"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Ir. Azizul Ariffin, Mr.</w:t>
            </w:r>
            <w:r w:rsidR="006E687F" w:rsidRPr="005D1DAE">
              <w:rPr>
                <w:rFonts w:ascii="Myriad Pro" w:eastAsia="Times New Roman" w:hAnsi="Myriad Pro" w:cs="Calibri"/>
                <w:color w:val="000000"/>
                <w:sz w:val="20"/>
                <w:szCs w:val="20"/>
                <w:lang w:bidi="ar-SA"/>
              </w:rPr>
              <w:t xml:space="preserve"> Harjit Singh En. Shahril</w:t>
            </w:r>
          </w:p>
        </w:tc>
        <w:tc>
          <w:tcPr>
            <w:tcW w:w="1530" w:type="dxa"/>
            <w:shd w:val="clear" w:color="auto" w:fill="auto"/>
            <w:vAlign w:val="center"/>
            <w:hideMark/>
          </w:tcPr>
          <w:p w14:paraId="4300936B" w14:textId="2AF515D4" w:rsidR="006E687F"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1,2,4 &amp; </w:t>
            </w:r>
            <w:r w:rsidR="006E687F" w:rsidRPr="005D1DAE">
              <w:rPr>
                <w:rFonts w:ascii="Myriad Pro" w:eastAsia="Times New Roman" w:hAnsi="Myriad Pro" w:cs="Calibri"/>
                <w:color w:val="000000"/>
                <w:sz w:val="20"/>
                <w:szCs w:val="20"/>
                <w:lang w:bidi="ar-SA"/>
              </w:rPr>
              <w:t>5</w:t>
            </w:r>
          </w:p>
        </w:tc>
        <w:tc>
          <w:tcPr>
            <w:tcW w:w="2767" w:type="dxa"/>
            <w:shd w:val="clear" w:color="auto" w:fill="auto"/>
            <w:vAlign w:val="center"/>
            <w:hideMark/>
          </w:tcPr>
          <w:p w14:paraId="08243A0E"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JKR Blok F LED lighting retrofit project.  JKR Online Monitoring System. Facilities Management for JKR buildings</w:t>
            </w:r>
          </w:p>
        </w:tc>
      </w:tr>
      <w:tr w:rsidR="006E687F" w:rsidRPr="00C765B3" w14:paraId="4ADF3ABD" w14:textId="77777777" w:rsidTr="0085331A">
        <w:trPr>
          <w:trHeight w:val="600"/>
        </w:trPr>
        <w:tc>
          <w:tcPr>
            <w:tcW w:w="2535" w:type="dxa"/>
            <w:shd w:val="clear" w:color="auto" w:fill="auto"/>
            <w:vAlign w:val="center"/>
            <w:hideMark/>
          </w:tcPr>
          <w:p w14:paraId="0A0B57A1"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Construction Industry Development Board (CIDB) - Agency under Ministry of Works</w:t>
            </w:r>
          </w:p>
        </w:tc>
        <w:tc>
          <w:tcPr>
            <w:tcW w:w="2430" w:type="dxa"/>
            <w:shd w:val="clear" w:color="auto" w:fill="auto"/>
            <w:vAlign w:val="center"/>
            <w:hideMark/>
          </w:tcPr>
          <w:p w14:paraId="702D61C6"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Pn. Emasria </w:t>
            </w:r>
          </w:p>
        </w:tc>
        <w:tc>
          <w:tcPr>
            <w:tcW w:w="1530" w:type="dxa"/>
            <w:shd w:val="clear" w:color="auto" w:fill="auto"/>
            <w:vAlign w:val="center"/>
            <w:hideMark/>
          </w:tcPr>
          <w:p w14:paraId="180CE22B" w14:textId="799F90C1" w:rsidR="006E687F"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2 &amp; </w:t>
            </w:r>
            <w:r w:rsidR="006E687F" w:rsidRPr="005D1DAE">
              <w:rPr>
                <w:rFonts w:ascii="Myriad Pro" w:eastAsia="Times New Roman" w:hAnsi="Myriad Pro" w:cs="Calibri"/>
                <w:color w:val="000000"/>
                <w:sz w:val="20"/>
                <w:szCs w:val="20"/>
                <w:lang w:bidi="ar-SA"/>
              </w:rPr>
              <w:t>4</w:t>
            </w:r>
          </w:p>
        </w:tc>
        <w:tc>
          <w:tcPr>
            <w:tcW w:w="2767" w:type="dxa"/>
            <w:shd w:val="clear" w:color="auto" w:fill="auto"/>
            <w:vAlign w:val="center"/>
            <w:hideMark/>
          </w:tcPr>
          <w:p w14:paraId="414D3B0D" w14:textId="7D2A4A3B"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MyCREST certification program for government buildings. Research center at CREEAM</w:t>
            </w:r>
            <w:r w:rsidR="0085331A" w:rsidRPr="005D1DAE">
              <w:rPr>
                <w:rFonts w:ascii="Myriad Pro" w:eastAsia="Times New Roman" w:hAnsi="Myriad Pro" w:cs="Calibri"/>
                <w:color w:val="000000"/>
                <w:sz w:val="20"/>
                <w:szCs w:val="20"/>
                <w:lang w:bidi="ar-SA"/>
              </w:rPr>
              <w:t>.</w:t>
            </w:r>
          </w:p>
        </w:tc>
      </w:tr>
      <w:tr w:rsidR="006E687F" w:rsidRPr="00C765B3" w14:paraId="0D41D938" w14:textId="77777777" w:rsidTr="0085331A">
        <w:trPr>
          <w:trHeight w:val="300"/>
        </w:trPr>
        <w:tc>
          <w:tcPr>
            <w:tcW w:w="2535" w:type="dxa"/>
            <w:shd w:val="clear" w:color="auto" w:fill="auto"/>
            <w:vAlign w:val="center"/>
            <w:hideMark/>
          </w:tcPr>
          <w:p w14:paraId="70DD3667"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Economic Planning Unit (EPU) International Cooperation Section</w:t>
            </w:r>
          </w:p>
        </w:tc>
        <w:tc>
          <w:tcPr>
            <w:tcW w:w="2430" w:type="dxa"/>
            <w:shd w:val="clear" w:color="auto" w:fill="auto"/>
            <w:vAlign w:val="center"/>
            <w:hideMark/>
          </w:tcPr>
          <w:p w14:paraId="717D1423"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Pn. Renuka</w:t>
            </w:r>
          </w:p>
        </w:tc>
        <w:tc>
          <w:tcPr>
            <w:tcW w:w="1530" w:type="dxa"/>
            <w:shd w:val="clear" w:color="auto" w:fill="auto"/>
            <w:vAlign w:val="center"/>
            <w:hideMark/>
          </w:tcPr>
          <w:p w14:paraId="667A732E"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2</w:t>
            </w:r>
          </w:p>
        </w:tc>
        <w:tc>
          <w:tcPr>
            <w:tcW w:w="2767" w:type="dxa"/>
            <w:shd w:val="clear" w:color="auto" w:fill="auto"/>
            <w:vAlign w:val="center"/>
            <w:hideMark/>
          </w:tcPr>
          <w:p w14:paraId="02A19E48" w14:textId="49D4D064"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Government </w:t>
            </w:r>
            <w:r w:rsidR="0017397C" w:rsidRPr="005D1DAE">
              <w:rPr>
                <w:rFonts w:ascii="Myriad Pro" w:eastAsia="Times New Roman" w:hAnsi="Myriad Pro" w:cs="Calibri"/>
                <w:color w:val="000000"/>
                <w:sz w:val="20"/>
                <w:szCs w:val="20"/>
                <w:lang w:bidi="ar-SA"/>
              </w:rPr>
              <w:t>liaison</w:t>
            </w:r>
            <w:r w:rsidRPr="005D1DAE">
              <w:rPr>
                <w:rFonts w:ascii="Myriad Pro" w:eastAsia="Times New Roman" w:hAnsi="Myriad Pro" w:cs="Calibri"/>
                <w:color w:val="000000"/>
                <w:sz w:val="20"/>
                <w:szCs w:val="20"/>
                <w:lang w:bidi="ar-SA"/>
              </w:rPr>
              <w:t xml:space="preserve"> for UNDP projects in Malaysia</w:t>
            </w:r>
            <w:r w:rsidR="0085331A" w:rsidRPr="005D1DAE">
              <w:rPr>
                <w:rFonts w:ascii="Myriad Pro" w:eastAsia="Times New Roman" w:hAnsi="Myriad Pro" w:cs="Calibri"/>
                <w:color w:val="000000"/>
                <w:sz w:val="20"/>
                <w:szCs w:val="20"/>
                <w:lang w:bidi="ar-SA"/>
              </w:rPr>
              <w:t>.</w:t>
            </w:r>
          </w:p>
        </w:tc>
      </w:tr>
      <w:tr w:rsidR="006E687F" w:rsidRPr="00C765B3" w14:paraId="42FFDE72" w14:textId="77777777" w:rsidTr="0085331A">
        <w:trPr>
          <w:trHeight w:val="900"/>
        </w:trPr>
        <w:tc>
          <w:tcPr>
            <w:tcW w:w="2535" w:type="dxa"/>
            <w:shd w:val="clear" w:color="auto" w:fill="auto"/>
            <w:vAlign w:val="center"/>
            <w:hideMark/>
          </w:tcPr>
          <w:p w14:paraId="32370181"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Economic Planning Unit Energy (EPU) Section</w:t>
            </w:r>
          </w:p>
        </w:tc>
        <w:tc>
          <w:tcPr>
            <w:tcW w:w="2430" w:type="dxa"/>
            <w:shd w:val="clear" w:color="auto" w:fill="auto"/>
            <w:vAlign w:val="center"/>
            <w:hideMark/>
          </w:tcPr>
          <w:p w14:paraId="03417944"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Dr. Shaharin, Pn. Usha</w:t>
            </w:r>
          </w:p>
        </w:tc>
        <w:tc>
          <w:tcPr>
            <w:tcW w:w="1530" w:type="dxa"/>
            <w:shd w:val="clear" w:color="auto" w:fill="auto"/>
            <w:vAlign w:val="center"/>
            <w:hideMark/>
          </w:tcPr>
          <w:p w14:paraId="01D5CDE8"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2</w:t>
            </w:r>
          </w:p>
        </w:tc>
        <w:tc>
          <w:tcPr>
            <w:tcW w:w="2767" w:type="dxa"/>
            <w:shd w:val="clear" w:color="auto" w:fill="auto"/>
            <w:vAlign w:val="center"/>
            <w:hideMark/>
          </w:tcPr>
          <w:p w14:paraId="0248EEDA" w14:textId="67A239E6"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Energy policy makers. Collaborated with BSEEP on inputs in SCP blueprint and the ongoing Demand Side Management (DSM) Study</w:t>
            </w:r>
            <w:r w:rsidR="0085331A" w:rsidRPr="005D1DAE">
              <w:rPr>
                <w:rFonts w:ascii="Myriad Pro" w:eastAsia="Times New Roman" w:hAnsi="Myriad Pro" w:cs="Calibri"/>
                <w:color w:val="000000"/>
                <w:sz w:val="20"/>
                <w:szCs w:val="20"/>
                <w:lang w:bidi="ar-SA"/>
              </w:rPr>
              <w:t>.</w:t>
            </w:r>
          </w:p>
        </w:tc>
      </w:tr>
      <w:tr w:rsidR="006E687F" w:rsidRPr="00C765B3" w14:paraId="6D9DD29B" w14:textId="77777777" w:rsidTr="0085331A">
        <w:trPr>
          <w:trHeight w:val="890"/>
        </w:trPr>
        <w:tc>
          <w:tcPr>
            <w:tcW w:w="2535" w:type="dxa"/>
            <w:shd w:val="clear" w:color="auto" w:fill="auto"/>
            <w:vAlign w:val="center"/>
            <w:hideMark/>
          </w:tcPr>
          <w:p w14:paraId="6D058D4A"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i/>
                <w:color w:val="000000"/>
                <w:sz w:val="20"/>
                <w:szCs w:val="20"/>
                <w:lang w:bidi="ar-SA"/>
              </w:rPr>
              <w:t>Kementerian Tenaga, Teknologi Hijau dan Air, KeTTHA</w:t>
            </w:r>
            <w:r w:rsidRPr="005D1DAE">
              <w:rPr>
                <w:rFonts w:ascii="Myriad Pro" w:eastAsia="Times New Roman" w:hAnsi="Myriad Pro" w:cs="Calibri"/>
                <w:color w:val="000000"/>
                <w:sz w:val="20"/>
                <w:szCs w:val="20"/>
                <w:lang w:bidi="ar-SA"/>
              </w:rPr>
              <w:t xml:space="preserve"> (Ministry of Energy, Green Technology and Water) </w:t>
            </w:r>
          </w:p>
        </w:tc>
        <w:tc>
          <w:tcPr>
            <w:tcW w:w="2430" w:type="dxa"/>
            <w:shd w:val="clear" w:color="auto" w:fill="auto"/>
            <w:vAlign w:val="center"/>
            <w:hideMark/>
          </w:tcPr>
          <w:p w14:paraId="090A2F0C" w14:textId="5A67EC4B"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a. Dato’ Seri Ir Dr Zaini Ujang – Secretary General</w:t>
            </w:r>
            <w:r w:rsidRPr="005D1DAE">
              <w:rPr>
                <w:rFonts w:ascii="Myriad Pro" w:eastAsia="Times New Roman" w:hAnsi="Myriad Pro" w:cs="Calibri"/>
                <w:color w:val="000000"/>
                <w:sz w:val="20"/>
                <w:szCs w:val="20"/>
                <w:lang w:bidi="ar-SA"/>
              </w:rPr>
              <w:br/>
              <w:t>b. Datin Badriyah Abd Malek – Deputy Secretary General</w:t>
            </w:r>
            <w:r w:rsidRPr="005D1DAE">
              <w:rPr>
                <w:rFonts w:ascii="Myriad Pro" w:eastAsia="Times New Roman" w:hAnsi="Myriad Pro" w:cs="Calibri"/>
                <w:color w:val="000000"/>
                <w:sz w:val="20"/>
                <w:szCs w:val="20"/>
                <w:lang w:bidi="ar-SA"/>
              </w:rPr>
              <w:br/>
              <w:t>c. Pn. Noor Afifah Abdul Razak</w:t>
            </w:r>
            <w:r w:rsidRPr="005D1DAE">
              <w:rPr>
                <w:rFonts w:ascii="Myriad Pro" w:eastAsia="Times New Roman" w:hAnsi="Myriad Pro" w:cs="Calibri"/>
                <w:color w:val="000000"/>
                <w:sz w:val="20"/>
                <w:szCs w:val="20"/>
                <w:lang w:bidi="ar-SA"/>
              </w:rPr>
              <w:br/>
              <w:t>d. Mr. Wong Tin Song</w:t>
            </w:r>
            <w:r w:rsidR="0085331A" w:rsidRPr="005D1DAE">
              <w:rPr>
                <w:rFonts w:ascii="Myriad Pro" w:eastAsia="Times New Roman" w:hAnsi="Myriad Pro" w:cs="Calibri"/>
                <w:color w:val="000000"/>
                <w:sz w:val="20"/>
                <w:szCs w:val="20"/>
                <w:lang w:bidi="ar-SA"/>
              </w:rPr>
              <w:t xml:space="preserve"> </w:t>
            </w:r>
            <w:r w:rsidR="0085331A" w:rsidRPr="005D1DAE">
              <w:rPr>
                <w:rFonts w:ascii="Myriad Pro" w:eastAsia="Times New Roman" w:hAnsi="Myriad Pro" w:cs="Calibri"/>
                <w:color w:val="000000"/>
                <w:sz w:val="20"/>
                <w:szCs w:val="20"/>
                <w:lang w:bidi="ar-SA"/>
              </w:rPr>
              <w:br/>
              <w:t>e. Pn Falisya bt Noor Azam</w:t>
            </w:r>
            <w:r w:rsidR="0085331A" w:rsidRPr="005D1DAE">
              <w:rPr>
                <w:rFonts w:ascii="Myriad Pro" w:eastAsia="Times New Roman" w:hAnsi="Myriad Pro" w:cs="Calibri"/>
                <w:color w:val="000000"/>
                <w:sz w:val="20"/>
                <w:szCs w:val="20"/>
                <w:lang w:bidi="ar-SA"/>
              </w:rPr>
              <w:br/>
              <w:t xml:space="preserve">f. </w:t>
            </w:r>
            <w:r w:rsidRPr="005D1DAE">
              <w:rPr>
                <w:rFonts w:ascii="Myriad Pro" w:eastAsia="Times New Roman" w:hAnsi="Myriad Pro" w:cs="Calibri"/>
                <w:color w:val="000000"/>
                <w:sz w:val="20"/>
                <w:szCs w:val="20"/>
                <w:lang w:bidi="ar-SA"/>
              </w:rPr>
              <w:t>Cik Siti Sarah Sharuddin</w:t>
            </w:r>
          </w:p>
        </w:tc>
        <w:tc>
          <w:tcPr>
            <w:tcW w:w="1530" w:type="dxa"/>
            <w:shd w:val="clear" w:color="auto" w:fill="auto"/>
            <w:vAlign w:val="center"/>
            <w:hideMark/>
          </w:tcPr>
          <w:p w14:paraId="66BB86B2" w14:textId="47CD66C9" w:rsidR="006E687F"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1,2,3,4 &amp; </w:t>
            </w:r>
            <w:r w:rsidR="006E687F" w:rsidRPr="005D1DAE">
              <w:rPr>
                <w:rFonts w:ascii="Myriad Pro" w:eastAsia="Times New Roman" w:hAnsi="Myriad Pro" w:cs="Calibri"/>
                <w:color w:val="000000"/>
                <w:sz w:val="20"/>
                <w:szCs w:val="20"/>
                <w:lang w:bidi="ar-SA"/>
              </w:rPr>
              <w:t>5</w:t>
            </w:r>
          </w:p>
        </w:tc>
        <w:tc>
          <w:tcPr>
            <w:tcW w:w="2767" w:type="dxa"/>
            <w:shd w:val="clear" w:color="auto" w:fill="auto"/>
            <w:vAlign w:val="center"/>
            <w:hideMark/>
          </w:tcPr>
          <w:p w14:paraId="432B425D" w14:textId="470BA8F4"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Energy policy makers. Collaborated with BSEEP and MDV in creating a 200 million EPC fund. Secretariat of the Malaysian Green Tech and Climate Change Council which is chaired by the Prime Minister. Currently developing the </w:t>
            </w:r>
            <w:r w:rsidR="00F33ED3">
              <w:rPr>
                <w:rFonts w:ascii="Myriad Pro" w:eastAsia="Times New Roman" w:hAnsi="Myriad Pro" w:cs="Calibri"/>
                <w:color w:val="000000"/>
                <w:sz w:val="20"/>
                <w:szCs w:val="20"/>
                <w:lang w:bidi="ar-SA"/>
              </w:rPr>
              <w:t>Building Energy Index (</w:t>
            </w:r>
            <w:r w:rsidRPr="005D1DAE">
              <w:rPr>
                <w:rFonts w:ascii="Myriad Pro" w:eastAsia="Times New Roman" w:hAnsi="Myriad Pro" w:cs="Calibri"/>
                <w:color w:val="000000"/>
                <w:sz w:val="20"/>
                <w:szCs w:val="20"/>
                <w:lang w:bidi="ar-SA"/>
              </w:rPr>
              <w:t>BEI</w:t>
            </w:r>
            <w:r w:rsidR="00F33ED3">
              <w:rPr>
                <w:rFonts w:ascii="Myriad Pro" w:eastAsia="Times New Roman" w:hAnsi="Myriad Pro" w:cs="Calibri"/>
                <w:color w:val="000000"/>
                <w:sz w:val="20"/>
                <w:szCs w:val="20"/>
                <w:lang w:bidi="ar-SA"/>
              </w:rPr>
              <w:t>)</w:t>
            </w:r>
            <w:r w:rsidRPr="005D1DAE">
              <w:rPr>
                <w:rFonts w:ascii="Myriad Pro" w:eastAsia="Times New Roman" w:hAnsi="Myriad Pro" w:cs="Calibri"/>
                <w:color w:val="000000"/>
                <w:sz w:val="20"/>
                <w:szCs w:val="20"/>
                <w:lang w:bidi="ar-SA"/>
              </w:rPr>
              <w:t xml:space="preserve"> </w:t>
            </w:r>
            <w:r w:rsidRPr="005D1DAE">
              <w:rPr>
                <w:rFonts w:ascii="Myriad Pro" w:eastAsia="Times New Roman" w:hAnsi="Myriad Pro" w:cs="Calibri"/>
                <w:color w:val="000000"/>
                <w:sz w:val="20"/>
                <w:szCs w:val="20"/>
                <w:lang w:bidi="ar-SA"/>
              </w:rPr>
              <w:lastRenderedPageBreak/>
              <w:t xml:space="preserve">labelling scheme for government buildings. </w:t>
            </w:r>
          </w:p>
        </w:tc>
      </w:tr>
      <w:tr w:rsidR="006E687F" w:rsidRPr="00C765B3" w14:paraId="5AB7D56B" w14:textId="77777777" w:rsidTr="0085331A">
        <w:trPr>
          <w:trHeight w:val="300"/>
        </w:trPr>
        <w:tc>
          <w:tcPr>
            <w:tcW w:w="2535" w:type="dxa"/>
            <w:shd w:val="clear" w:color="auto" w:fill="auto"/>
            <w:vAlign w:val="center"/>
            <w:hideMark/>
          </w:tcPr>
          <w:p w14:paraId="5AA588EE" w14:textId="668F5262"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i/>
                <w:color w:val="000000"/>
                <w:sz w:val="20"/>
                <w:szCs w:val="20"/>
                <w:lang w:bidi="ar-SA"/>
              </w:rPr>
              <w:lastRenderedPageBreak/>
              <w:t>Suruhanjaya Tenaga</w:t>
            </w:r>
            <w:r w:rsidRPr="005D1DAE">
              <w:rPr>
                <w:rFonts w:ascii="Myriad Pro" w:eastAsia="Times New Roman" w:hAnsi="Myriad Pro" w:cs="Calibri"/>
                <w:color w:val="000000"/>
                <w:sz w:val="20"/>
                <w:szCs w:val="20"/>
                <w:lang w:bidi="ar-SA"/>
              </w:rPr>
              <w:t xml:space="preserve"> (</w:t>
            </w:r>
            <w:r w:rsidRPr="005D1DAE">
              <w:rPr>
                <w:rFonts w:ascii="Myriad Pro" w:eastAsia="Times New Roman" w:hAnsi="Myriad Pro" w:cs="Calibri"/>
                <w:iCs/>
                <w:color w:val="000000"/>
                <w:sz w:val="20"/>
                <w:szCs w:val="20"/>
                <w:lang w:bidi="ar-SA"/>
              </w:rPr>
              <w:t>Energy Commission</w:t>
            </w:r>
            <w:r w:rsidR="00556ECF" w:rsidRPr="005D1DAE">
              <w:rPr>
                <w:rFonts w:ascii="Myriad Pro" w:eastAsia="Times New Roman" w:hAnsi="Myriad Pro" w:cs="Calibri"/>
                <w:i/>
                <w:iCs/>
                <w:color w:val="000000"/>
                <w:sz w:val="20"/>
                <w:szCs w:val="20"/>
                <w:lang w:bidi="ar-SA"/>
              </w:rPr>
              <w:t xml:space="preserve"> </w:t>
            </w:r>
            <w:r w:rsidRPr="005D1DAE">
              <w:rPr>
                <w:rFonts w:ascii="Myriad Pro" w:eastAsia="Times New Roman" w:hAnsi="Myriad Pro" w:cs="Calibri"/>
                <w:i/>
                <w:iCs/>
                <w:color w:val="000000"/>
                <w:sz w:val="20"/>
                <w:szCs w:val="20"/>
                <w:lang w:bidi="ar-SA"/>
              </w:rPr>
              <w:t xml:space="preserve">- </w:t>
            </w:r>
            <w:r w:rsidRPr="005D1DAE">
              <w:rPr>
                <w:rFonts w:ascii="Myriad Pro" w:eastAsia="Times New Roman" w:hAnsi="Myriad Pro" w:cs="Calibri"/>
                <w:iCs/>
                <w:color w:val="000000"/>
                <w:sz w:val="20"/>
                <w:szCs w:val="20"/>
                <w:lang w:bidi="ar-SA"/>
              </w:rPr>
              <w:t>Agency under</w:t>
            </w:r>
            <w:r w:rsidRPr="005D1DAE">
              <w:rPr>
                <w:rFonts w:ascii="Myriad Pro" w:eastAsia="Times New Roman" w:hAnsi="Myriad Pro" w:cs="Calibri"/>
                <w:i/>
                <w:iCs/>
                <w:color w:val="000000"/>
                <w:sz w:val="20"/>
                <w:szCs w:val="20"/>
                <w:lang w:bidi="ar-SA"/>
              </w:rPr>
              <w:t xml:space="preserve"> </w:t>
            </w:r>
            <w:r w:rsidR="00C50893" w:rsidRPr="005D1DAE">
              <w:rPr>
                <w:rFonts w:ascii="Myriad Pro" w:eastAsia="Times New Roman" w:hAnsi="Myriad Pro" w:cs="Calibri"/>
                <w:i/>
                <w:iCs/>
                <w:color w:val="000000"/>
                <w:sz w:val="20"/>
                <w:szCs w:val="20"/>
                <w:lang w:bidi="ar-SA"/>
              </w:rPr>
              <w:t>KeTTHA)</w:t>
            </w:r>
          </w:p>
        </w:tc>
        <w:tc>
          <w:tcPr>
            <w:tcW w:w="2430" w:type="dxa"/>
            <w:shd w:val="clear" w:color="auto" w:fill="auto"/>
            <w:noWrap/>
            <w:vAlign w:val="center"/>
            <w:hideMark/>
          </w:tcPr>
          <w:p w14:paraId="14C199A1" w14:textId="62E5319C" w:rsidR="0085331A" w:rsidRPr="005D1DAE" w:rsidRDefault="006E687F" w:rsidP="00A83CE3">
            <w:pPr>
              <w:spacing w:after="0"/>
              <w:jc w:val="both"/>
              <w:rPr>
                <w:rFonts w:ascii="Myriad Pro" w:eastAsia="Times New Roman" w:hAnsi="Myriad Pro" w:cs="Calibri"/>
                <w:color w:val="000000"/>
                <w:sz w:val="20"/>
                <w:szCs w:val="20"/>
                <w:lang w:bidi="ar-SA"/>
              </w:rPr>
            </w:pPr>
            <w:r w:rsidRPr="005D1DAE">
              <w:rPr>
                <w:rFonts w:ascii="Myriad Pro" w:eastAsia="Times New Roman" w:hAnsi="Myriad Pro" w:cs="Calibri"/>
                <w:color w:val="000000"/>
                <w:sz w:val="20"/>
                <w:szCs w:val="20"/>
                <w:lang w:bidi="ar-SA"/>
              </w:rPr>
              <w:t>a.</w:t>
            </w:r>
            <w:r w:rsidRPr="005D1DAE">
              <w:rPr>
                <w:rFonts w:ascii="Myriad Pro" w:eastAsia="Times New Roman" w:hAnsi="Myriad Pro"/>
                <w:color w:val="000000"/>
                <w:sz w:val="20"/>
                <w:szCs w:val="20"/>
                <w:lang w:bidi="ar-SA"/>
              </w:rPr>
              <w:t xml:space="preserve">       </w:t>
            </w:r>
            <w:r w:rsidRPr="005D1DAE">
              <w:rPr>
                <w:rFonts w:ascii="Myriad Pro" w:eastAsia="Times New Roman" w:hAnsi="Myriad Pro" w:cs="Calibri"/>
                <w:color w:val="000000"/>
                <w:sz w:val="20"/>
                <w:szCs w:val="20"/>
                <w:lang w:bidi="ar-SA"/>
              </w:rPr>
              <w:t>Abdul Rahim Ibrahim – Director</w:t>
            </w:r>
          </w:p>
          <w:p w14:paraId="1B82FFA2" w14:textId="69B1017F" w:rsidR="0085331A"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b.</w:t>
            </w:r>
            <w:r w:rsidRPr="005D1DAE">
              <w:rPr>
                <w:rFonts w:ascii="Myriad Pro" w:eastAsia="Times New Roman" w:hAnsi="Myriad Pro"/>
                <w:color w:val="000000"/>
                <w:sz w:val="20"/>
                <w:szCs w:val="20"/>
                <w:lang w:bidi="ar-SA"/>
              </w:rPr>
              <w:t xml:space="preserve">       </w:t>
            </w:r>
            <w:r w:rsidRPr="005D1DAE">
              <w:rPr>
                <w:rFonts w:ascii="Myriad Pro" w:eastAsia="Times New Roman" w:hAnsi="Myriad Pro" w:cs="Calibri"/>
                <w:color w:val="000000"/>
                <w:sz w:val="20"/>
                <w:szCs w:val="20"/>
                <w:lang w:bidi="ar-SA"/>
              </w:rPr>
              <w:t>Zulkiflee Umar – Head, Demand Side Management</w:t>
            </w:r>
          </w:p>
        </w:tc>
        <w:tc>
          <w:tcPr>
            <w:tcW w:w="1530" w:type="dxa"/>
            <w:shd w:val="clear" w:color="auto" w:fill="auto"/>
            <w:vAlign w:val="center"/>
            <w:hideMark/>
          </w:tcPr>
          <w:p w14:paraId="0B95B648" w14:textId="73484EDE" w:rsidR="006E687F"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1,2,3&amp; </w:t>
            </w:r>
            <w:r w:rsidR="006E687F" w:rsidRPr="005D1DAE">
              <w:rPr>
                <w:rFonts w:ascii="Myriad Pro" w:eastAsia="Times New Roman" w:hAnsi="Myriad Pro" w:cs="Calibri"/>
                <w:color w:val="000000"/>
                <w:sz w:val="20"/>
                <w:szCs w:val="20"/>
                <w:lang w:bidi="ar-SA"/>
              </w:rPr>
              <w:t>4</w:t>
            </w:r>
          </w:p>
        </w:tc>
        <w:tc>
          <w:tcPr>
            <w:tcW w:w="2767" w:type="dxa"/>
            <w:shd w:val="clear" w:color="auto" w:fill="auto"/>
            <w:vAlign w:val="center"/>
            <w:hideMark/>
          </w:tcPr>
          <w:p w14:paraId="097EA620" w14:textId="4487189A"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Energy Regulator of the Country</w:t>
            </w:r>
            <w:r w:rsidR="0085331A" w:rsidRPr="005D1DAE">
              <w:rPr>
                <w:rFonts w:ascii="Myriad Pro" w:eastAsia="Times New Roman" w:hAnsi="Myriad Pro" w:cs="Calibri"/>
                <w:color w:val="000000"/>
                <w:sz w:val="20"/>
                <w:szCs w:val="20"/>
                <w:lang w:bidi="ar-SA"/>
              </w:rPr>
              <w:t>. Enforcer of EMEER 2008 which covers 645 commercial buildings. Host of Energy Management Information System - a centralised national building energy reporting and monitoring system</w:t>
            </w:r>
          </w:p>
        </w:tc>
      </w:tr>
      <w:tr w:rsidR="006E687F" w:rsidRPr="00C765B3" w14:paraId="69DC287A" w14:textId="77777777" w:rsidTr="0085331A">
        <w:trPr>
          <w:trHeight w:val="1500"/>
        </w:trPr>
        <w:tc>
          <w:tcPr>
            <w:tcW w:w="2535" w:type="dxa"/>
            <w:shd w:val="clear" w:color="auto" w:fill="auto"/>
            <w:vAlign w:val="center"/>
            <w:hideMark/>
          </w:tcPr>
          <w:p w14:paraId="02EC80EF" w14:textId="3D92F015"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Sustainable Energy Development Authority (SEDA) - Agency under </w:t>
            </w:r>
            <w:r w:rsidR="0017397C" w:rsidRPr="005D1DAE">
              <w:rPr>
                <w:rFonts w:ascii="Myriad Pro" w:eastAsia="Times New Roman" w:hAnsi="Myriad Pro" w:cs="Calibri"/>
                <w:color w:val="000000"/>
                <w:sz w:val="20"/>
                <w:szCs w:val="20"/>
                <w:lang w:bidi="ar-SA"/>
              </w:rPr>
              <w:t>KeTTHA</w:t>
            </w:r>
          </w:p>
        </w:tc>
        <w:tc>
          <w:tcPr>
            <w:tcW w:w="2430" w:type="dxa"/>
            <w:shd w:val="clear" w:color="auto" w:fill="auto"/>
            <w:vAlign w:val="center"/>
            <w:hideMark/>
          </w:tcPr>
          <w:p w14:paraId="461B0101"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Mr. Steve Anthony Lojuntin</w:t>
            </w:r>
          </w:p>
        </w:tc>
        <w:tc>
          <w:tcPr>
            <w:tcW w:w="1530" w:type="dxa"/>
            <w:shd w:val="clear" w:color="auto" w:fill="auto"/>
            <w:vAlign w:val="center"/>
            <w:hideMark/>
          </w:tcPr>
          <w:p w14:paraId="15025557" w14:textId="1E122C1F" w:rsidR="006E687F"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1,2,4 &amp; </w:t>
            </w:r>
            <w:r w:rsidR="006E687F" w:rsidRPr="005D1DAE">
              <w:rPr>
                <w:rFonts w:ascii="Myriad Pro" w:eastAsia="Times New Roman" w:hAnsi="Myriad Pro" w:cs="Calibri"/>
                <w:color w:val="000000"/>
                <w:sz w:val="20"/>
                <w:szCs w:val="20"/>
                <w:lang w:bidi="ar-SA"/>
              </w:rPr>
              <w:t>5</w:t>
            </w:r>
          </w:p>
        </w:tc>
        <w:tc>
          <w:tcPr>
            <w:tcW w:w="2767" w:type="dxa"/>
            <w:shd w:val="clear" w:color="auto" w:fill="auto"/>
            <w:vAlign w:val="center"/>
            <w:hideMark/>
          </w:tcPr>
          <w:p w14:paraId="1590AA26"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Agency appointed to undertake the Malaysian Building Energy Management Program after BSEEP. Agency responsible in disbursing grants under the RMK 11 Energy Audit Conditional Grant Scheme. Online monitoring system as C5 demonstration project</w:t>
            </w:r>
          </w:p>
        </w:tc>
      </w:tr>
      <w:tr w:rsidR="006E687F" w:rsidRPr="00C765B3" w14:paraId="0C59612B" w14:textId="77777777" w:rsidTr="0085331A">
        <w:trPr>
          <w:trHeight w:val="900"/>
        </w:trPr>
        <w:tc>
          <w:tcPr>
            <w:tcW w:w="2535" w:type="dxa"/>
            <w:shd w:val="clear" w:color="auto" w:fill="auto"/>
            <w:vAlign w:val="center"/>
            <w:hideMark/>
          </w:tcPr>
          <w:p w14:paraId="3E09C4C2"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Malaysia Green Technology Corporation - Agency under KeTTHA</w:t>
            </w:r>
          </w:p>
        </w:tc>
        <w:tc>
          <w:tcPr>
            <w:tcW w:w="2430" w:type="dxa"/>
            <w:shd w:val="clear" w:color="auto" w:fill="auto"/>
            <w:vAlign w:val="center"/>
            <w:hideMark/>
          </w:tcPr>
          <w:p w14:paraId="17CE2AA9" w14:textId="77777777"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Datin Paduka Che Asmah Ibrahim – VP for Green Living</w:t>
            </w:r>
          </w:p>
        </w:tc>
        <w:tc>
          <w:tcPr>
            <w:tcW w:w="1530" w:type="dxa"/>
            <w:shd w:val="clear" w:color="auto" w:fill="auto"/>
            <w:vAlign w:val="center"/>
            <w:hideMark/>
          </w:tcPr>
          <w:p w14:paraId="5B474340" w14:textId="1A65969B" w:rsidR="006E687F" w:rsidRPr="005D1DAE" w:rsidRDefault="0085331A"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2,3 &amp; </w:t>
            </w:r>
            <w:r w:rsidR="006E687F" w:rsidRPr="005D1DAE">
              <w:rPr>
                <w:rFonts w:ascii="Myriad Pro" w:eastAsia="Times New Roman" w:hAnsi="Myriad Pro" w:cs="Calibri"/>
                <w:color w:val="000000"/>
                <w:sz w:val="20"/>
                <w:szCs w:val="20"/>
                <w:lang w:bidi="ar-SA"/>
              </w:rPr>
              <w:t>4</w:t>
            </w:r>
          </w:p>
        </w:tc>
        <w:tc>
          <w:tcPr>
            <w:tcW w:w="2767" w:type="dxa"/>
            <w:shd w:val="clear" w:color="auto" w:fill="auto"/>
            <w:vAlign w:val="center"/>
            <w:hideMark/>
          </w:tcPr>
          <w:p w14:paraId="57EBCE62" w14:textId="1A597C25" w:rsidR="006E687F" w:rsidRPr="005D1DAE" w:rsidRDefault="006E687F" w:rsidP="00A83CE3">
            <w:pPr>
              <w:spacing w:after="0"/>
              <w:jc w:val="both"/>
              <w:rPr>
                <w:rFonts w:ascii="Myriad Pro" w:eastAsia="Times New Roman" w:hAnsi="Myriad Pro" w:cs="Calibri"/>
                <w:b/>
                <w:bCs/>
                <w:color w:val="000000"/>
                <w:sz w:val="20"/>
                <w:szCs w:val="20"/>
                <w:lang w:bidi="ar-SA"/>
              </w:rPr>
            </w:pPr>
            <w:r w:rsidRPr="005D1DAE">
              <w:rPr>
                <w:rFonts w:ascii="Myriad Pro" w:eastAsia="Times New Roman" w:hAnsi="Myriad Pro" w:cs="Calibri"/>
                <w:color w:val="000000"/>
                <w:sz w:val="20"/>
                <w:szCs w:val="20"/>
                <w:lang w:bidi="ar-SA"/>
              </w:rPr>
              <w:t xml:space="preserve">Collaborated with BSEEP in conducting roadshows for Green Technology Financing Scheme (GTFS). Developed tax incentive schemes for green technology. </w:t>
            </w:r>
          </w:p>
        </w:tc>
      </w:tr>
    </w:tbl>
    <w:p w14:paraId="3026EFEC" w14:textId="625BCB14" w:rsidR="000F4CCF" w:rsidRPr="00C765B3" w:rsidRDefault="000F4CCF" w:rsidP="00A83CE3">
      <w:pPr>
        <w:autoSpaceDE w:val="0"/>
        <w:autoSpaceDN w:val="0"/>
        <w:adjustRightInd w:val="0"/>
        <w:spacing w:after="0"/>
        <w:jc w:val="both"/>
        <w:rPr>
          <w:rFonts w:ascii="Myriad Pro" w:eastAsiaTheme="minorHAnsi" w:hAnsi="Myriad Pro" w:cs="Calibri"/>
          <w:lang w:bidi="ar-SA"/>
        </w:rPr>
      </w:pPr>
    </w:p>
    <w:p w14:paraId="0B028A80" w14:textId="31D502C7" w:rsidR="00EC66D6" w:rsidRPr="00C765B3" w:rsidRDefault="00EC66D6" w:rsidP="00A83CE3">
      <w:pPr>
        <w:pStyle w:val="Heading2"/>
        <w:numPr>
          <w:ilvl w:val="1"/>
          <w:numId w:val="24"/>
        </w:numPr>
        <w:ind w:left="432"/>
        <w:rPr>
          <w:rFonts w:ascii="Myriad Pro" w:hAnsi="Myriad Pro"/>
        </w:rPr>
      </w:pPr>
      <w:bookmarkStart w:id="31" w:name="_Toc515027632"/>
      <w:bookmarkStart w:id="32" w:name="_Toc515035595"/>
      <w:r w:rsidRPr="00C765B3">
        <w:rPr>
          <w:rFonts w:ascii="Myriad Pro" w:hAnsi="Myriad Pro"/>
        </w:rPr>
        <w:t>Expected Results</w:t>
      </w:r>
      <w:bookmarkEnd w:id="31"/>
      <w:bookmarkEnd w:id="32"/>
    </w:p>
    <w:p w14:paraId="7B880984" w14:textId="77777777" w:rsidR="00E15957" w:rsidRPr="00C765B3" w:rsidRDefault="00E15957" w:rsidP="00A83CE3">
      <w:pPr>
        <w:spacing w:after="0"/>
        <w:ind w:left="360"/>
        <w:jc w:val="both"/>
        <w:rPr>
          <w:rFonts w:ascii="Myriad Pro" w:eastAsia="Times New Roman" w:hAnsi="Myriad Pro" w:cs="Calibri"/>
        </w:rPr>
      </w:pPr>
    </w:p>
    <w:p w14:paraId="3BAC0B9D" w14:textId="75FC575A" w:rsidR="00955FA9" w:rsidRPr="00C765B3" w:rsidRDefault="00955FA9" w:rsidP="00A83CE3">
      <w:p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The realization of the project goal and objectives</w:t>
      </w:r>
      <w:r w:rsidR="001927B5" w:rsidRPr="00C765B3">
        <w:rPr>
          <w:rFonts w:ascii="Myriad Pro" w:eastAsiaTheme="minorHAnsi" w:hAnsi="Myriad Pro" w:cs="Calibri"/>
          <w:lang w:bidi="ar-SA"/>
        </w:rPr>
        <w:t xml:space="preserve">, as designed, </w:t>
      </w:r>
      <w:r w:rsidRPr="00C765B3">
        <w:rPr>
          <w:rFonts w:ascii="Myriad Pro" w:eastAsiaTheme="minorHAnsi" w:hAnsi="Myriad Pro" w:cs="Calibri"/>
          <w:lang w:bidi="ar-SA"/>
        </w:rPr>
        <w:t>is manifested by the achievement of the following results:</w:t>
      </w:r>
    </w:p>
    <w:p w14:paraId="20921FF5" w14:textId="222F9227"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Strengthened government building energy policy making capacity and policies on EE in</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buildings through the development of an EE strategy and</w:t>
      </w:r>
      <w:r w:rsidR="0085331A">
        <w:rPr>
          <w:rFonts w:ascii="Myriad Pro" w:eastAsiaTheme="minorHAnsi" w:hAnsi="Myriad Pro" w:cs="Calibri"/>
          <w:lang w:bidi="ar-SA"/>
        </w:rPr>
        <w:t xml:space="preserve"> supportive legislation (including </w:t>
      </w:r>
      <w:r w:rsidRPr="00C765B3">
        <w:rPr>
          <w:rFonts w:ascii="Myriad Pro" w:eastAsiaTheme="minorHAnsi" w:hAnsi="Myriad Pro" w:cs="Calibri"/>
          <w:lang w:bidi="ar-SA"/>
        </w:rPr>
        <w:t xml:space="preserve">incorporation of MS 1525 in </w:t>
      </w:r>
      <w:r w:rsidR="0085331A">
        <w:rPr>
          <w:rFonts w:ascii="Myriad Pro" w:eastAsiaTheme="minorHAnsi" w:hAnsi="Myriad Pro" w:cs="Calibri"/>
          <w:lang w:bidi="ar-SA"/>
        </w:rPr>
        <w:t>the UBBL mandatory building regulations)</w:t>
      </w:r>
    </w:p>
    <w:p w14:paraId="1AE3E534" w14:textId="2F583C2B"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Heightened awareness and strengthened capacity within financial institutions on EE in</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buildings through among others a number of seminars and conferences</w:t>
      </w:r>
      <w:r w:rsidR="0085331A">
        <w:rPr>
          <w:rFonts w:ascii="Myriad Pro" w:eastAsiaTheme="minorHAnsi" w:hAnsi="Myriad Pro" w:cs="Calibri"/>
          <w:lang w:bidi="ar-SA"/>
        </w:rPr>
        <w:t>,</w:t>
      </w:r>
      <w:r w:rsidRPr="00C765B3">
        <w:rPr>
          <w:rFonts w:ascii="Myriad Pro" w:eastAsiaTheme="minorHAnsi" w:hAnsi="Myriad Pro" w:cs="Calibri"/>
          <w:lang w:bidi="ar-SA"/>
        </w:rPr>
        <w:t xml:space="preserve"> training courses,</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a design competiti</w:t>
      </w:r>
      <w:r w:rsidR="0085331A">
        <w:rPr>
          <w:rFonts w:ascii="Myriad Pro" w:eastAsiaTheme="minorHAnsi" w:hAnsi="Myriad Pro" w:cs="Calibri"/>
          <w:lang w:bidi="ar-SA"/>
        </w:rPr>
        <w:t>on and targeted media campaigns</w:t>
      </w:r>
    </w:p>
    <w:p w14:paraId="294304E3" w14:textId="5982E669"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Completion of a number of building demonstration projects to showcase energy efficient</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building technologies in new and existing buildings over a range of building types. The</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lastRenderedPageBreak/>
        <w:t>demonstration projects will comprise both new construction and retrofitting of existing</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buildings, and will span over a number of different building uses from residential units to</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off</w:t>
      </w:r>
      <w:r w:rsidR="0085331A">
        <w:rPr>
          <w:rFonts w:ascii="Myriad Pro" w:eastAsiaTheme="minorHAnsi" w:hAnsi="Myriad Pro" w:cs="Calibri"/>
          <w:lang w:bidi="ar-SA"/>
        </w:rPr>
        <w:t>ices and educational facilities</w:t>
      </w:r>
    </w:p>
    <w:p w14:paraId="468686FB" w14:textId="7424433D"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MS 1525:2007 incorporated into UBBL and thus made mandatory, as well as being</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updated to reflect developments in technology since last revision</w:t>
      </w:r>
      <w:r w:rsidR="001927B5" w:rsidRPr="00C765B3">
        <w:rPr>
          <w:rFonts w:ascii="Myriad Pro" w:eastAsiaTheme="minorHAnsi" w:hAnsi="Myriad Pro" w:cs="Calibri"/>
          <w:lang w:bidi="ar-SA"/>
        </w:rPr>
        <w:t xml:space="preserve"> </w:t>
      </w:r>
    </w:p>
    <w:p w14:paraId="62512B6E" w14:textId="6AFEBEFA"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Incentives for promotion of EE in buildings have been improved and thereby provide a</w:t>
      </w:r>
      <w:r w:rsidR="001927B5" w:rsidRPr="00C765B3">
        <w:rPr>
          <w:rFonts w:ascii="Myriad Pro" w:eastAsiaTheme="minorHAnsi" w:hAnsi="Myriad Pro" w:cs="Calibri"/>
          <w:lang w:bidi="ar-SA"/>
        </w:rPr>
        <w:t xml:space="preserve"> l</w:t>
      </w:r>
      <w:r w:rsidRPr="00C765B3">
        <w:rPr>
          <w:rFonts w:ascii="Myriad Pro" w:eastAsiaTheme="minorHAnsi" w:hAnsi="Myriad Pro" w:cs="Calibri"/>
          <w:lang w:bidi="ar-SA"/>
        </w:rPr>
        <w:t>arger amount of support to building EE projects. It is the plan to analyze and propose</w:t>
      </w:r>
      <w:r w:rsidR="001927B5" w:rsidRPr="00C765B3">
        <w:rPr>
          <w:rFonts w:ascii="Myriad Pro" w:eastAsiaTheme="minorHAnsi" w:hAnsi="Myriad Pro" w:cs="Calibri"/>
          <w:lang w:bidi="ar-SA"/>
        </w:rPr>
        <w:t xml:space="preserve"> i</w:t>
      </w:r>
      <w:r w:rsidRPr="00C765B3">
        <w:rPr>
          <w:rFonts w:ascii="Myriad Pro" w:eastAsiaTheme="minorHAnsi" w:hAnsi="Myriad Pro" w:cs="Calibri"/>
          <w:lang w:bidi="ar-SA"/>
        </w:rPr>
        <w:t>mprovements to existing incentives schemes as well as to push for additional incentives</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 xml:space="preserve">and financing (e.g. establishment of a revolving fund or similar </w:t>
      </w:r>
      <w:r w:rsidR="001927B5" w:rsidRPr="00C765B3">
        <w:rPr>
          <w:rFonts w:ascii="Myriad Pro" w:eastAsiaTheme="minorHAnsi" w:hAnsi="Myriad Pro" w:cs="Calibri"/>
          <w:lang w:bidi="ar-SA"/>
        </w:rPr>
        <w:t>means)</w:t>
      </w:r>
    </w:p>
    <w:p w14:paraId="5EFBFAF1" w14:textId="34B76D41"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An established and implemente</w:t>
      </w:r>
      <w:r w:rsidR="0085331A">
        <w:rPr>
          <w:rFonts w:ascii="Myriad Pro" w:eastAsiaTheme="minorHAnsi" w:hAnsi="Myriad Pro" w:cs="Calibri"/>
          <w:lang w:bidi="ar-SA"/>
        </w:rPr>
        <w:t>d building energy rating system</w:t>
      </w:r>
    </w:p>
    <w:p w14:paraId="77C1DC3A" w14:textId="6AC67D3D" w:rsidR="00955FA9" w:rsidRPr="00C765B3"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A monitoring system for building energy efficiency has been developed and</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implemented. It is envisaged that the monitoring system will be based on the building</w:t>
      </w:r>
      <w:r w:rsidR="001927B5" w:rsidRPr="00C765B3">
        <w:rPr>
          <w:rFonts w:ascii="Myriad Pro" w:eastAsiaTheme="minorHAnsi" w:hAnsi="Myriad Pro" w:cs="Calibri"/>
          <w:lang w:bidi="ar-SA"/>
        </w:rPr>
        <w:t xml:space="preserve"> </w:t>
      </w:r>
      <w:r w:rsidR="0085331A">
        <w:rPr>
          <w:rFonts w:ascii="Myriad Pro" w:eastAsiaTheme="minorHAnsi" w:hAnsi="Myriad Pro" w:cs="Calibri"/>
          <w:lang w:bidi="ar-SA"/>
        </w:rPr>
        <w:t>rating system</w:t>
      </w:r>
    </w:p>
    <w:p w14:paraId="770AFA56" w14:textId="244E4260" w:rsidR="0034517E" w:rsidRPr="0085331A" w:rsidRDefault="00955FA9"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Information on good practices, technologies, suppliers and experts is made available</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through an open database information system, guidelines, and other materials and kept</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regularly up to date. Information will also be disseminated through seminars, conferences</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and other professional gatherings, as well as through training courses, guidelines,</w:t>
      </w:r>
      <w:r w:rsidR="001927B5" w:rsidRPr="00C765B3">
        <w:rPr>
          <w:rFonts w:ascii="Myriad Pro" w:eastAsiaTheme="minorHAnsi" w:hAnsi="Myriad Pro" w:cs="Calibri"/>
          <w:lang w:bidi="ar-SA"/>
        </w:rPr>
        <w:t xml:space="preserve"> </w:t>
      </w:r>
      <w:r w:rsidRPr="00C765B3">
        <w:rPr>
          <w:rFonts w:ascii="Myriad Pro" w:eastAsiaTheme="minorHAnsi" w:hAnsi="Myriad Pro" w:cs="Calibri"/>
          <w:lang w:bidi="ar-SA"/>
        </w:rPr>
        <w:t>supporting software building energy design tools and so on.</w:t>
      </w:r>
    </w:p>
    <w:p w14:paraId="2D6E6652" w14:textId="3BEE75D2" w:rsidR="00AB58A4" w:rsidRPr="004C7864" w:rsidRDefault="00AB58A4" w:rsidP="00A83CE3">
      <w:pPr>
        <w:autoSpaceDE w:val="0"/>
        <w:autoSpaceDN w:val="0"/>
        <w:adjustRightInd w:val="0"/>
        <w:spacing w:after="0"/>
        <w:jc w:val="both"/>
        <w:rPr>
          <w:rFonts w:ascii="Myriad Pro" w:eastAsiaTheme="minorHAnsi" w:hAnsi="Myriad Pro" w:cs="Calibri"/>
          <w:lang w:bidi="ar-SA"/>
        </w:rPr>
      </w:pPr>
    </w:p>
    <w:p w14:paraId="59C5FFE3" w14:textId="054DF14E" w:rsidR="00AB58A4" w:rsidRPr="00AB58A4" w:rsidRDefault="00AB58A4" w:rsidP="00A83CE3">
      <w:pPr>
        <w:pStyle w:val="Caption"/>
        <w:keepNext/>
        <w:spacing w:line="276" w:lineRule="auto"/>
        <w:jc w:val="center"/>
        <w:rPr>
          <w:rFonts w:ascii="Myriad Pro" w:eastAsia="Times New Roman" w:hAnsi="Myriad Pro" w:cs="Calibri"/>
          <w:iCs w:val="0"/>
          <w:color w:val="000000" w:themeColor="text1"/>
          <w:sz w:val="22"/>
          <w:szCs w:val="22"/>
        </w:rPr>
      </w:pPr>
      <w:bookmarkStart w:id="33" w:name="_Toc515035656"/>
      <w:r w:rsidRPr="00AB58A4">
        <w:rPr>
          <w:rFonts w:ascii="Myriad Pro" w:eastAsia="Times New Roman" w:hAnsi="Myriad Pro" w:cs="Calibri"/>
          <w:iCs w:val="0"/>
          <w:color w:val="000000" w:themeColor="text1"/>
          <w:sz w:val="22"/>
          <w:szCs w:val="22"/>
        </w:rPr>
        <w:t xml:space="preserve">Table </w:t>
      </w:r>
      <w:r w:rsidRPr="00AB58A4">
        <w:rPr>
          <w:rFonts w:ascii="Myriad Pro" w:eastAsia="Times New Roman" w:hAnsi="Myriad Pro" w:cs="Calibri"/>
          <w:iCs w:val="0"/>
          <w:color w:val="000000" w:themeColor="text1"/>
          <w:sz w:val="22"/>
          <w:szCs w:val="22"/>
        </w:rPr>
        <w:fldChar w:fldCharType="begin"/>
      </w:r>
      <w:r w:rsidRPr="00AB58A4">
        <w:rPr>
          <w:rFonts w:ascii="Myriad Pro" w:eastAsia="Times New Roman" w:hAnsi="Myriad Pro" w:cs="Calibri"/>
          <w:iCs w:val="0"/>
          <w:color w:val="000000" w:themeColor="text1"/>
          <w:sz w:val="22"/>
          <w:szCs w:val="22"/>
        </w:rPr>
        <w:instrText xml:space="preserve"> SEQ Table \* ARABIC </w:instrText>
      </w:r>
      <w:r w:rsidRPr="00AB58A4">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4</w:t>
      </w:r>
      <w:r w:rsidRPr="00AB58A4">
        <w:rPr>
          <w:rFonts w:ascii="Myriad Pro" w:eastAsia="Times New Roman" w:hAnsi="Myriad Pro" w:cs="Calibri"/>
          <w:iCs w:val="0"/>
          <w:color w:val="000000" w:themeColor="text1"/>
          <w:sz w:val="22"/>
          <w:szCs w:val="22"/>
        </w:rPr>
        <w:fldChar w:fldCharType="end"/>
      </w:r>
      <w:r w:rsidRPr="00AB58A4">
        <w:rPr>
          <w:rFonts w:ascii="Myriad Pro" w:eastAsia="Times New Roman" w:hAnsi="Myriad Pro" w:cs="Calibri"/>
          <w:iCs w:val="0"/>
          <w:color w:val="000000" w:themeColor="text1"/>
          <w:sz w:val="22"/>
          <w:szCs w:val="22"/>
        </w:rPr>
        <w:t>: Expected Results of Project</w:t>
      </w:r>
      <w:bookmarkEnd w:id="33"/>
    </w:p>
    <w:tbl>
      <w:tblPr>
        <w:tblStyle w:val="TableGrid"/>
        <w:tblW w:w="9067" w:type="dxa"/>
        <w:tblInd w:w="288" w:type="dxa"/>
        <w:tblLayout w:type="fixed"/>
        <w:tblLook w:val="04A0" w:firstRow="1" w:lastRow="0" w:firstColumn="1" w:lastColumn="0" w:noHBand="0" w:noVBand="1"/>
      </w:tblPr>
      <w:tblGrid>
        <w:gridCol w:w="2628"/>
        <w:gridCol w:w="1530"/>
        <w:gridCol w:w="1350"/>
        <w:gridCol w:w="1530"/>
        <w:gridCol w:w="2029"/>
      </w:tblGrid>
      <w:tr w:rsidR="006A4D8E" w:rsidRPr="00C765B3" w14:paraId="7869C55C" w14:textId="77777777" w:rsidTr="0085331A">
        <w:trPr>
          <w:trHeight w:val="485"/>
        </w:trPr>
        <w:tc>
          <w:tcPr>
            <w:tcW w:w="2628" w:type="dxa"/>
            <w:shd w:val="clear" w:color="auto" w:fill="F2F2F2" w:themeFill="background1" w:themeFillShade="F2"/>
          </w:tcPr>
          <w:p w14:paraId="3AC8E5CF" w14:textId="7DA51533" w:rsidR="006A4D8E" w:rsidRPr="0085331A" w:rsidRDefault="0085331A" w:rsidP="00A83CE3">
            <w:pPr>
              <w:pStyle w:val="ListParagraph"/>
              <w:autoSpaceDE w:val="0"/>
              <w:autoSpaceDN w:val="0"/>
              <w:adjustRightInd w:val="0"/>
              <w:spacing w:line="276" w:lineRule="auto"/>
              <w:ind w:left="0"/>
              <w:jc w:val="center"/>
              <w:rPr>
                <w:rFonts w:ascii="Myriad Pro" w:eastAsiaTheme="minorHAnsi" w:hAnsi="Myriad Pro" w:cs="Calibri"/>
                <w:b/>
                <w:sz w:val="20"/>
                <w:szCs w:val="20"/>
                <w:lang w:bidi="ar-SA"/>
              </w:rPr>
            </w:pPr>
            <w:r>
              <w:rPr>
                <w:rFonts w:ascii="Myriad Pro" w:eastAsiaTheme="minorHAnsi" w:hAnsi="Myriad Pro" w:cs="Calibri"/>
                <w:b/>
                <w:bCs/>
                <w:color w:val="000000" w:themeColor="text1"/>
                <w:sz w:val="20"/>
                <w:szCs w:val="20"/>
                <w:lang w:bidi="ar-SA"/>
              </w:rPr>
              <w:t>Project Indicator</w:t>
            </w:r>
          </w:p>
        </w:tc>
        <w:tc>
          <w:tcPr>
            <w:tcW w:w="1530" w:type="dxa"/>
            <w:shd w:val="clear" w:color="auto" w:fill="F2F2F2" w:themeFill="background1" w:themeFillShade="F2"/>
          </w:tcPr>
          <w:p w14:paraId="6974F5C6" w14:textId="49112640" w:rsidR="00660BF9" w:rsidRPr="00C765B3" w:rsidRDefault="006A4D8E" w:rsidP="00A83CE3">
            <w:pPr>
              <w:autoSpaceDE w:val="0"/>
              <w:autoSpaceDN w:val="0"/>
              <w:adjustRightInd w:val="0"/>
              <w:spacing w:line="276" w:lineRule="auto"/>
              <w:jc w:val="center"/>
              <w:rPr>
                <w:rFonts w:ascii="Myriad Pro" w:eastAsiaTheme="minorHAnsi" w:hAnsi="Myriad Pro" w:cs="Calibri"/>
                <w:b/>
                <w:bCs/>
                <w:sz w:val="20"/>
                <w:szCs w:val="20"/>
                <w:lang w:bidi="ar-SA"/>
              </w:rPr>
            </w:pPr>
            <w:r w:rsidRPr="00C765B3">
              <w:rPr>
                <w:rFonts w:ascii="Myriad Pro" w:eastAsiaTheme="minorHAnsi" w:hAnsi="Myriad Pro" w:cs="Calibri"/>
                <w:b/>
                <w:bCs/>
                <w:sz w:val="20"/>
                <w:szCs w:val="20"/>
                <w:lang w:bidi="ar-SA"/>
              </w:rPr>
              <w:t>Project</w:t>
            </w:r>
          </w:p>
          <w:p w14:paraId="4824FEE1" w14:textId="4705AC02" w:rsidR="006A4D8E" w:rsidRPr="00C765B3" w:rsidRDefault="006A4D8E" w:rsidP="00A83CE3">
            <w:pPr>
              <w:autoSpaceDE w:val="0"/>
              <w:autoSpaceDN w:val="0"/>
              <w:adjustRightInd w:val="0"/>
              <w:spacing w:line="276" w:lineRule="auto"/>
              <w:jc w:val="center"/>
              <w:rPr>
                <w:rFonts w:ascii="Myriad Pro" w:eastAsiaTheme="minorHAnsi" w:hAnsi="Myriad Pro" w:cs="Calibri"/>
                <w:b/>
                <w:sz w:val="20"/>
                <w:szCs w:val="20"/>
                <w:lang w:bidi="ar-SA"/>
              </w:rPr>
            </w:pPr>
            <w:r w:rsidRPr="00C765B3">
              <w:rPr>
                <w:rFonts w:ascii="Myriad Pro" w:eastAsiaTheme="minorHAnsi" w:hAnsi="Myriad Pro" w:cs="Calibri"/>
                <w:b/>
                <w:bCs/>
                <w:sz w:val="20"/>
                <w:szCs w:val="20"/>
                <w:lang w:bidi="ar-SA"/>
              </w:rPr>
              <w:t>Start</w:t>
            </w:r>
          </w:p>
        </w:tc>
        <w:tc>
          <w:tcPr>
            <w:tcW w:w="1350" w:type="dxa"/>
            <w:shd w:val="clear" w:color="auto" w:fill="F2F2F2" w:themeFill="background1" w:themeFillShade="F2"/>
          </w:tcPr>
          <w:p w14:paraId="37863532" w14:textId="1B09739A" w:rsidR="006A4D8E" w:rsidRPr="00C765B3" w:rsidRDefault="006A4D8E" w:rsidP="00A83CE3">
            <w:pPr>
              <w:autoSpaceDE w:val="0"/>
              <w:autoSpaceDN w:val="0"/>
              <w:adjustRightInd w:val="0"/>
              <w:spacing w:line="276" w:lineRule="auto"/>
              <w:ind w:left="-108" w:right="72"/>
              <w:jc w:val="center"/>
              <w:rPr>
                <w:rFonts w:ascii="Myriad Pro" w:eastAsiaTheme="minorHAnsi" w:hAnsi="Myriad Pro" w:cs="Calibri"/>
                <w:b/>
                <w:bCs/>
                <w:sz w:val="20"/>
                <w:szCs w:val="20"/>
                <w:lang w:bidi="ar-SA"/>
              </w:rPr>
            </w:pPr>
            <w:r w:rsidRPr="00C765B3">
              <w:rPr>
                <w:rFonts w:ascii="Myriad Pro" w:eastAsiaTheme="minorHAnsi" w:hAnsi="Myriad Pro" w:cs="Calibri"/>
                <w:b/>
                <w:bCs/>
                <w:sz w:val="20"/>
                <w:szCs w:val="20"/>
                <w:lang w:bidi="ar-SA"/>
              </w:rPr>
              <w:t>Project</w:t>
            </w:r>
          </w:p>
          <w:p w14:paraId="4E52DEEB" w14:textId="3C575CF5" w:rsidR="006A4D8E" w:rsidRPr="00C765B3" w:rsidRDefault="006A4D8E" w:rsidP="00A83CE3">
            <w:pPr>
              <w:autoSpaceDE w:val="0"/>
              <w:autoSpaceDN w:val="0"/>
              <w:adjustRightInd w:val="0"/>
              <w:spacing w:line="276" w:lineRule="auto"/>
              <w:ind w:left="-108" w:right="72"/>
              <w:jc w:val="center"/>
              <w:rPr>
                <w:rFonts w:ascii="Myriad Pro" w:eastAsiaTheme="minorHAnsi" w:hAnsi="Myriad Pro" w:cs="Calibri"/>
                <w:b/>
                <w:sz w:val="20"/>
                <w:szCs w:val="20"/>
                <w:lang w:bidi="ar-SA"/>
              </w:rPr>
            </w:pPr>
            <w:r w:rsidRPr="00C765B3">
              <w:rPr>
                <w:rFonts w:ascii="Myriad Pro" w:eastAsiaTheme="minorHAnsi" w:hAnsi="Myriad Pro" w:cs="Calibri"/>
                <w:b/>
                <w:bCs/>
                <w:sz w:val="20"/>
                <w:szCs w:val="20"/>
                <w:lang w:bidi="ar-SA"/>
              </w:rPr>
              <w:t>End</w:t>
            </w:r>
          </w:p>
        </w:tc>
        <w:tc>
          <w:tcPr>
            <w:tcW w:w="1530" w:type="dxa"/>
            <w:shd w:val="clear" w:color="auto" w:fill="F2F2F2" w:themeFill="background1" w:themeFillShade="F2"/>
          </w:tcPr>
          <w:p w14:paraId="4BBE6B74" w14:textId="77777777" w:rsidR="006A4D8E" w:rsidRPr="00C765B3" w:rsidRDefault="006A4D8E" w:rsidP="00A83CE3">
            <w:pPr>
              <w:autoSpaceDE w:val="0"/>
              <w:autoSpaceDN w:val="0"/>
              <w:adjustRightInd w:val="0"/>
              <w:spacing w:line="276" w:lineRule="auto"/>
              <w:jc w:val="center"/>
              <w:rPr>
                <w:rFonts w:ascii="Myriad Pro" w:eastAsiaTheme="minorHAnsi" w:hAnsi="Myriad Pro" w:cs="Calibri"/>
                <w:b/>
                <w:bCs/>
                <w:sz w:val="20"/>
                <w:szCs w:val="20"/>
                <w:lang w:bidi="ar-SA"/>
              </w:rPr>
            </w:pPr>
            <w:r w:rsidRPr="00C765B3">
              <w:rPr>
                <w:rFonts w:ascii="Myriad Pro" w:eastAsiaTheme="minorHAnsi" w:hAnsi="Myriad Pro" w:cs="Calibri"/>
                <w:b/>
                <w:bCs/>
                <w:sz w:val="20"/>
                <w:szCs w:val="20"/>
                <w:lang w:bidi="ar-SA"/>
              </w:rPr>
              <w:t>5 Years</w:t>
            </w:r>
          </w:p>
          <w:p w14:paraId="5C3ECDC3" w14:textId="7E95E550" w:rsidR="006A4D8E" w:rsidRPr="00C765B3" w:rsidRDefault="006A4D8E" w:rsidP="00A83CE3">
            <w:pPr>
              <w:autoSpaceDE w:val="0"/>
              <w:autoSpaceDN w:val="0"/>
              <w:adjustRightInd w:val="0"/>
              <w:spacing w:line="276" w:lineRule="auto"/>
              <w:jc w:val="center"/>
              <w:rPr>
                <w:rFonts w:ascii="Myriad Pro" w:eastAsiaTheme="minorHAnsi" w:hAnsi="Myriad Pro" w:cs="Calibri"/>
                <w:b/>
                <w:sz w:val="20"/>
                <w:szCs w:val="20"/>
                <w:lang w:bidi="ar-SA"/>
              </w:rPr>
            </w:pPr>
            <w:r w:rsidRPr="00C765B3">
              <w:rPr>
                <w:rFonts w:ascii="Myriad Pro" w:eastAsiaTheme="minorHAnsi" w:hAnsi="Myriad Pro" w:cs="Calibri"/>
                <w:b/>
                <w:bCs/>
                <w:sz w:val="20"/>
                <w:szCs w:val="20"/>
                <w:lang w:bidi="ar-SA"/>
              </w:rPr>
              <w:t>after EOP</w:t>
            </w:r>
          </w:p>
        </w:tc>
        <w:tc>
          <w:tcPr>
            <w:tcW w:w="2029" w:type="dxa"/>
            <w:shd w:val="clear" w:color="auto" w:fill="F2F2F2" w:themeFill="background1" w:themeFillShade="F2"/>
          </w:tcPr>
          <w:p w14:paraId="4631D197" w14:textId="438B9AFF" w:rsidR="006A4D8E" w:rsidRPr="00C765B3" w:rsidRDefault="006A4D8E" w:rsidP="00A83CE3">
            <w:pPr>
              <w:autoSpaceDE w:val="0"/>
              <w:autoSpaceDN w:val="0"/>
              <w:adjustRightInd w:val="0"/>
              <w:spacing w:line="276" w:lineRule="auto"/>
              <w:jc w:val="center"/>
              <w:rPr>
                <w:rFonts w:ascii="Myriad Pro" w:eastAsiaTheme="minorHAnsi" w:hAnsi="Myriad Pro" w:cs="Calibri"/>
                <w:b/>
                <w:bCs/>
                <w:sz w:val="20"/>
                <w:szCs w:val="20"/>
                <w:lang w:bidi="ar-SA"/>
              </w:rPr>
            </w:pPr>
            <w:r w:rsidRPr="00C765B3">
              <w:rPr>
                <w:rFonts w:ascii="Myriad Pro" w:eastAsiaTheme="minorHAnsi" w:hAnsi="Myriad Pro" w:cs="Calibri"/>
                <w:b/>
                <w:bCs/>
                <w:sz w:val="20"/>
                <w:szCs w:val="20"/>
                <w:lang w:bidi="ar-SA"/>
              </w:rPr>
              <w:t>10 Years</w:t>
            </w:r>
          </w:p>
          <w:p w14:paraId="70689D5C" w14:textId="7469C4FA" w:rsidR="006A4D8E" w:rsidRPr="00C765B3" w:rsidRDefault="006A4D8E" w:rsidP="00A83CE3">
            <w:pPr>
              <w:pStyle w:val="ListParagraph"/>
              <w:autoSpaceDE w:val="0"/>
              <w:autoSpaceDN w:val="0"/>
              <w:adjustRightInd w:val="0"/>
              <w:spacing w:line="276" w:lineRule="auto"/>
              <w:ind w:left="0"/>
              <w:jc w:val="center"/>
              <w:rPr>
                <w:rFonts w:ascii="Myriad Pro" w:eastAsiaTheme="minorHAnsi" w:hAnsi="Myriad Pro" w:cs="Calibri"/>
                <w:b/>
                <w:sz w:val="20"/>
                <w:szCs w:val="20"/>
                <w:lang w:bidi="ar-SA"/>
              </w:rPr>
            </w:pPr>
            <w:r w:rsidRPr="00C765B3">
              <w:rPr>
                <w:rFonts w:ascii="Myriad Pro" w:eastAsiaTheme="minorHAnsi" w:hAnsi="Myriad Pro" w:cs="Calibri"/>
                <w:b/>
                <w:bCs/>
                <w:sz w:val="20"/>
                <w:szCs w:val="20"/>
                <w:lang w:bidi="ar-SA"/>
              </w:rPr>
              <w:t>after EOP</w:t>
            </w:r>
          </w:p>
        </w:tc>
      </w:tr>
      <w:tr w:rsidR="006A4D8E" w:rsidRPr="00C765B3" w14:paraId="547F1BB6" w14:textId="77777777" w:rsidTr="0085331A">
        <w:tc>
          <w:tcPr>
            <w:tcW w:w="2628" w:type="dxa"/>
          </w:tcPr>
          <w:p w14:paraId="63B7C615" w14:textId="0641417A" w:rsidR="006F18E4" w:rsidRPr="00C765B3" w:rsidRDefault="006F18E4" w:rsidP="00A83CE3">
            <w:pPr>
              <w:autoSpaceDE w:val="0"/>
              <w:autoSpaceDN w:val="0"/>
              <w:adjustRightInd w:val="0"/>
              <w:spacing w:line="276" w:lineRule="auto"/>
              <w:jc w:val="both"/>
              <w:rPr>
                <w:rFonts w:ascii="Myriad Pro" w:eastAsiaTheme="minorHAnsi" w:hAnsi="Myriad Pro" w:cs="Calibri"/>
                <w:sz w:val="20"/>
                <w:szCs w:val="20"/>
                <w:lang w:bidi="ar-SA"/>
              </w:rPr>
            </w:pPr>
            <w:r w:rsidRPr="00C765B3">
              <w:rPr>
                <w:rFonts w:ascii="Myriad Pro" w:eastAsiaTheme="minorHAnsi" w:hAnsi="Myriad Pro" w:cs="Calibri"/>
                <w:sz w:val="20"/>
                <w:szCs w:val="20"/>
                <w:lang w:bidi="ar-SA"/>
              </w:rPr>
              <w:t>Baseline Electricity</w:t>
            </w:r>
          </w:p>
          <w:p w14:paraId="0CC54CD7" w14:textId="1C36F7BC" w:rsidR="006A4D8E" w:rsidRPr="00C765B3" w:rsidRDefault="006F18E4" w:rsidP="00A83CE3">
            <w:pPr>
              <w:pStyle w:val="ListParagraph"/>
              <w:autoSpaceDE w:val="0"/>
              <w:autoSpaceDN w:val="0"/>
              <w:adjustRightInd w:val="0"/>
              <w:spacing w:line="276" w:lineRule="auto"/>
              <w:ind w:left="0"/>
              <w:jc w:val="both"/>
              <w:rPr>
                <w:rFonts w:ascii="Myriad Pro" w:eastAsiaTheme="minorHAnsi" w:hAnsi="Myriad Pro" w:cs="Calibri"/>
                <w:sz w:val="20"/>
                <w:szCs w:val="20"/>
                <w:lang w:bidi="ar-SA"/>
              </w:rPr>
            </w:pPr>
            <w:r w:rsidRPr="00C765B3">
              <w:rPr>
                <w:rFonts w:ascii="Myriad Pro" w:eastAsiaTheme="minorHAnsi" w:hAnsi="Myriad Pro" w:cs="Calibri"/>
                <w:sz w:val="20"/>
                <w:szCs w:val="20"/>
                <w:lang w:bidi="ar-SA"/>
              </w:rPr>
              <w:t>Consumption (GWh/yr)</w:t>
            </w:r>
            <w:r w:rsidR="006A4D8E" w:rsidRPr="00C765B3">
              <w:rPr>
                <w:rFonts w:ascii="Myriad Pro" w:eastAsiaTheme="minorHAnsi" w:hAnsi="Myriad Pro" w:cs="Calibri"/>
                <w:b/>
                <w:bCs/>
                <w:color w:val="FFFFFF"/>
                <w:sz w:val="20"/>
                <w:szCs w:val="20"/>
                <w:lang w:bidi="ar-SA"/>
              </w:rPr>
              <w:t>rt15</w:t>
            </w:r>
          </w:p>
        </w:tc>
        <w:tc>
          <w:tcPr>
            <w:tcW w:w="1530" w:type="dxa"/>
          </w:tcPr>
          <w:p w14:paraId="082195AC" w14:textId="0555C1F3"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Start</w:t>
            </w:r>
            <w:r w:rsidRPr="00C765B3">
              <w:rPr>
                <w:rFonts w:ascii="Myriad Pro" w:eastAsiaTheme="minorHAnsi" w:hAnsi="Myriad Pro" w:cs="Calibri"/>
                <w:sz w:val="20"/>
                <w:szCs w:val="20"/>
                <w:lang w:bidi="ar-SA"/>
              </w:rPr>
              <w:t xml:space="preserve"> 8,315.4</w:t>
            </w:r>
          </w:p>
        </w:tc>
        <w:tc>
          <w:tcPr>
            <w:tcW w:w="1350" w:type="dxa"/>
          </w:tcPr>
          <w:p w14:paraId="0B77987E" w14:textId="1635FD76" w:rsidR="006A4D8E" w:rsidRPr="00C765B3" w:rsidRDefault="006A4D8E" w:rsidP="00A83CE3">
            <w:pPr>
              <w:pStyle w:val="ListParagraph"/>
              <w:autoSpaceDE w:val="0"/>
              <w:autoSpaceDN w:val="0"/>
              <w:adjustRightInd w:val="0"/>
              <w:spacing w:line="276" w:lineRule="auto"/>
              <w:ind w:left="-288" w:right="72"/>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Start15</w:t>
            </w:r>
            <w:r w:rsidRPr="00C765B3">
              <w:rPr>
                <w:rFonts w:ascii="Myriad Pro" w:eastAsiaTheme="minorHAnsi" w:hAnsi="Myriad Pro" w:cs="Calibri"/>
                <w:sz w:val="20"/>
                <w:szCs w:val="20"/>
                <w:lang w:bidi="ar-SA"/>
              </w:rPr>
              <w:t>11,824.0</w:t>
            </w:r>
          </w:p>
        </w:tc>
        <w:tc>
          <w:tcPr>
            <w:tcW w:w="1530" w:type="dxa"/>
          </w:tcPr>
          <w:p w14:paraId="0621C550" w14:textId="304954B6"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Start1</w:t>
            </w:r>
            <w:r w:rsidRPr="00C765B3">
              <w:rPr>
                <w:rFonts w:ascii="Myriad Pro" w:eastAsiaTheme="minorHAnsi" w:hAnsi="Myriad Pro" w:cs="Calibri"/>
                <w:sz w:val="20"/>
                <w:szCs w:val="20"/>
                <w:lang w:bidi="ar-SA"/>
              </w:rPr>
              <w:t>16,812.9</w:t>
            </w:r>
          </w:p>
        </w:tc>
        <w:tc>
          <w:tcPr>
            <w:tcW w:w="2029" w:type="dxa"/>
          </w:tcPr>
          <w:p w14:paraId="589B2FA1" w14:textId="13066B8F"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5</w:t>
            </w:r>
            <w:r w:rsidRPr="00C765B3">
              <w:rPr>
                <w:rFonts w:ascii="Myriad Pro" w:eastAsiaTheme="minorHAnsi" w:hAnsi="Myriad Pro" w:cs="Calibri"/>
                <w:sz w:val="20"/>
                <w:szCs w:val="20"/>
                <w:lang w:bidi="ar-SA"/>
              </w:rPr>
              <w:t>23,906.8</w:t>
            </w:r>
          </w:p>
        </w:tc>
      </w:tr>
      <w:tr w:rsidR="006A4D8E" w:rsidRPr="00C765B3" w14:paraId="5343B31B" w14:textId="77777777" w:rsidTr="0085331A">
        <w:tc>
          <w:tcPr>
            <w:tcW w:w="2628" w:type="dxa"/>
          </w:tcPr>
          <w:p w14:paraId="6A848AB8" w14:textId="3BD2EBF2" w:rsidR="006F18E4" w:rsidRPr="00C765B3" w:rsidRDefault="006F18E4" w:rsidP="00A83CE3">
            <w:pPr>
              <w:autoSpaceDE w:val="0"/>
              <w:autoSpaceDN w:val="0"/>
              <w:adjustRightInd w:val="0"/>
              <w:spacing w:line="276" w:lineRule="auto"/>
              <w:jc w:val="both"/>
              <w:rPr>
                <w:rFonts w:ascii="Myriad Pro" w:eastAsiaTheme="minorHAnsi" w:hAnsi="Myriad Pro" w:cs="Calibri"/>
                <w:b/>
                <w:bCs/>
                <w:sz w:val="20"/>
                <w:szCs w:val="20"/>
                <w:lang w:bidi="ar-SA"/>
              </w:rPr>
            </w:pPr>
            <w:r w:rsidRPr="00C765B3">
              <w:rPr>
                <w:rFonts w:ascii="Myriad Pro" w:eastAsiaTheme="minorHAnsi" w:hAnsi="Myriad Pro" w:cs="Calibri"/>
                <w:sz w:val="20"/>
                <w:szCs w:val="20"/>
                <w:lang w:bidi="ar-SA"/>
              </w:rPr>
              <w:t>Alternative Electricity</w:t>
            </w:r>
          </w:p>
          <w:p w14:paraId="2B57085C" w14:textId="79CAB737" w:rsidR="006A4D8E" w:rsidRPr="00C765B3" w:rsidRDefault="006F18E4" w:rsidP="00A83CE3">
            <w:pPr>
              <w:pStyle w:val="ListParagraph"/>
              <w:autoSpaceDE w:val="0"/>
              <w:autoSpaceDN w:val="0"/>
              <w:adjustRightInd w:val="0"/>
              <w:spacing w:line="276" w:lineRule="auto"/>
              <w:ind w:left="0"/>
              <w:jc w:val="both"/>
              <w:rPr>
                <w:rFonts w:ascii="Myriad Pro" w:eastAsiaTheme="minorHAnsi" w:hAnsi="Myriad Pro" w:cs="Calibri"/>
                <w:b/>
                <w:bCs/>
                <w:sz w:val="20"/>
                <w:szCs w:val="20"/>
                <w:lang w:bidi="ar-SA"/>
              </w:rPr>
            </w:pPr>
            <w:r w:rsidRPr="00C765B3">
              <w:rPr>
                <w:rFonts w:ascii="Myriad Pro" w:eastAsiaTheme="minorHAnsi" w:hAnsi="Myriad Pro" w:cs="Calibri"/>
                <w:sz w:val="20"/>
                <w:szCs w:val="20"/>
                <w:lang w:bidi="ar-SA"/>
              </w:rPr>
              <w:t>Consumption (GWh/yr).</w:t>
            </w:r>
          </w:p>
        </w:tc>
        <w:tc>
          <w:tcPr>
            <w:tcW w:w="1530" w:type="dxa"/>
          </w:tcPr>
          <w:p w14:paraId="44E872D6" w14:textId="0843907B"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Project</w:t>
            </w:r>
            <w:r w:rsidRPr="00C765B3">
              <w:rPr>
                <w:rFonts w:ascii="Myriad Pro" w:eastAsiaTheme="minorHAnsi" w:hAnsi="Myriad Pro" w:cs="Calibri"/>
                <w:sz w:val="20"/>
                <w:szCs w:val="20"/>
                <w:lang w:bidi="ar-SA"/>
              </w:rPr>
              <w:t>-</w:t>
            </w:r>
          </w:p>
        </w:tc>
        <w:tc>
          <w:tcPr>
            <w:tcW w:w="1350" w:type="dxa"/>
          </w:tcPr>
          <w:p w14:paraId="248A452D" w14:textId="230A614D" w:rsidR="006A4D8E" w:rsidRPr="00C765B3" w:rsidRDefault="006A4D8E" w:rsidP="00A83CE3">
            <w:pPr>
              <w:pStyle w:val="ListParagraph"/>
              <w:autoSpaceDE w:val="0"/>
              <w:autoSpaceDN w:val="0"/>
              <w:adjustRightInd w:val="0"/>
              <w:spacing w:line="276" w:lineRule="auto"/>
              <w:ind w:left="-288" w:right="72"/>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Project</w:t>
            </w:r>
            <w:r w:rsidRPr="00C765B3">
              <w:rPr>
                <w:rFonts w:ascii="Myriad Pro" w:eastAsiaTheme="minorHAnsi" w:hAnsi="Myriad Pro" w:cs="Calibri"/>
                <w:sz w:val="20"/>
                <w:szCs w:val="20"/>
                <w:lang w:bidi="ar-SA"/>
              </w:rPr>
              <w:t>10,974.4</w:t>
            </w:r>
          </w:p>
        </w:tc>
        <w:tc>
          <w:tcPr>
            <w:tcW w:w="1530" w:type="dxa"/>
          </w:tcPr>
          <w:p w14:paraId="678C831F" w14:textId="60439DAA"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Project</w:t>
            </w:r>
            <w:r w:rsidRPr="00C765B3">
              <w:rPr>
                <w:rFonts w:ascii="Myriad Pro" w:eastAsiaTheme="minorHAnsi" w:hAnsi="Myriad Pro" w:cs="Calibri"/>
                <w:sz w:val="20"/>
                <w:szCs w:val="20"/>
                <w:lang w:bidi="ar-SA"/>
              </w:rPr>
              <w:t>14,905.4</w:t>
            </w:r>
          </w:p>
        </w:tc>
        <w:tc>
          <w:tcPr>
            <w:tcW w:w="2029" w:type="dxa"/>
          </w:tcPr>
          <w:p w14:paraId="148F29CF" w14:textId="74DB1102"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Pro</w:t>
            </w:r>
            <w:r w:rsidRPr="00C765B3">
              <w:rPr>
                <w:rFonts w:ascii="Myriad Pro" w:eastAsiaTheme="minorHAnsi" w:hAnsi="Myriad Pro" w:cs="Calibri"/>
                <w:sz w:val="20"/>
                <w:szCs w:val="20"/>
                <w:lang w:bidi="ar-SA"/>
              </w:rPr>
              <w:t>20,471.1</w:t>
            </w:r>
          </w:p>
        </w:tc>
      </w:tr>
      <w:tr w:rsidR="006A4D8E" w:rsidRPr="00C765B3" w14:paraId="0599AA52" w14:textId="77777777" w:rsidTr="0085331A">
        <w:tc>
          <w:tcPr>
            <w:tcW w:w="2628" w:type="dxa"/>
          </w:tcPr>
          <w:p w14:paraId="673AE288" w14:textId="7DC05D17" w:rsidR="006A4D8E" w:rsidRPr="00C765B3" w:rsidRDefault="006F18E4" w:rsidP="00A83CE3">
            <w:pPr>
              <w:pStyle w:val="ListParagraph"/>
              <w:autoSpaceDE w:val="0"/>
              <w:autoSpaceDN w:val="0"/>
              <w:adjustRightInd w:val="0"/>
              <w:spacing w:line="276" w:lineRule="auto"/>
              <w:ind w:left="0"/>
              <w:jc w:val="both"/>
              <w:rPr>
                <w:rFonts w:ascii="Myriad Pro" w:eastAsiaTheme="minorHAnsi" w:hAnsi="Myriad Pro" w:cs="Calibri"/>
                <w:b/>
                <w:bCs/>
                <w:sz w:val="20"/>
                <w:szCs w:val="20"/>
                <w:lang w:bidi="ar-SA"/>
              </w:rPr>
            </w:pPr>
            <w:r w:rsidRPr="00C765B3">
              <w:rPr>
                <w:rFonts w:ascii="Myriad Pro" w:eastAsiaTheme="minorHAnsi" w:hAnsi="Myriad Pro" w:cs="Calibri"/>
                <w:sz w:val="20"/>
                <w:szCs w:val="20"/>
                <w:lang w:bidi="ar-SA"/>
              </w:rPr>
              <w:t>Electricity Savings (GWh/yr)</w:t>
            </w:r>
          </w:p>
        </w:tc>
        <w:tc>
          <w:tcPr>
            <w:tcW w:w="1530" w:type="dxa"/>
          </w:tcPr>
          <w:p w14:paraId="59115F6F" w14:textId="439B346C"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sz w:val="20"/>
                <w:szCs w:val="20"/>
                <w:lang w:bidi="ar-SA"/>
              </w:rPr>
              <w:t>0</w:t>
            </w:r>
          </w:p>
        </w:tc>
        <w:tc>
          <w:tcPr>
            <w:tcW w:w="1350" w:type="dxa"/>
          </w:tcPr>
          <w:p w14:paraId="0A8711F9" w14:textId="1D0462AB" w:rsidR="006A4D8E" w:rsidRPr="00C765B3" w:rsidRDefault="006A4D8E" w:rsidP="00A83CE3">
            <w:pPr>
              <w:pStyle w:val="ListParagraph"/>
              <w:autoSpaceDE w:val="0"/>
              <w:autoSpaceDN w:val="0"/>
              <w:adjustRightInd w:val="0"/>
              <w:spacing w:line="276" w:lineRule="auto"/>
              <w:ind w:left="-288" w:right="72"/>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End16</w:t>
            </w:r>
            <w:r w:rsidRPr="00C765B3">
              <w:rPr>
                <w:rFonts w:ascii="Myriad Pro" w:eastAsiaTheme="minorHAnsi" w:hAnsi="Myriad Pro" w:cs="Calibri"/>
                <w:sz w:val="20"/>
                <w:szCs w:val="20"/>
                <w:lang w:bidi="ar-SA"/>
              </w:rPr>
              <w:t>849.6</w:t>
            </w:r>
          </w:p>
        </w:tc>
        <w:tc>
          <w:tcPr>
            <w:tcW w:w="1530" w:type="dxa"/>
          </w:tcPr>
          <w:p w14:paraId="7AC93F77" w14:textId="4C4A00C7"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End16</w:t>
            </w:r>
            <w:r w:rsidRPr="00C765B3">
              <w:rPr>
                <w:rFonts w:ascii="Myriad Pro" w:eastAsiaTheme="minorHAnsi" w:hAnsi="Myriad Pro" w:cs="Calibri"/>
                <w:sz w:val="20"/>
                <w:szCs w:val="20"/>
                <w:lang w:bidi="ar-SA"/>
              </w:rPr>
              <w:t>1,907.5</w:t>
            </w:r>
          </w:p>
        </w:tc>
        <w:tc>
          <w:tcPr>
            <w:tcW w:w="2029" w:type="dxa"/>
          </w:tcPr>
          <w:p w14:paraId="1594B969" w14:textId="50BD280F"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En</w:t>
            </w:r>
            <w:r w:rsidRPr="00C765B3">
              <w:rPr>
                <w:rFonts w:ascii="Myriad Pro" w:eastAsiaTheme="minorHAnsi" w:hAnsi="Myriad Pro" w:cs="Calibri"/>
                <w:sz w:val="20"/>
                <w:szCs w:val="20"/>
                <w:lang w:bidi="ar-SA"/>
              </w:rPr>
              <w:t>3,435.7</w:t>
            </w:r>
          </w:p>
        </w:tc>
      </w:tr>
      <w:tr w:rsidR="006A4D8E" w:rsidRPr="00C765B3" w14:paraId="55A5A7B7" w14:textId="77777777" w:rsidTr="0085331A">
        <w:tc>
          <w:tcPr>
            <w:tcW w:w="2628" w:type="dxa"/>
          </w:tcPr>
          <w:p w14:paraId="7327AF9A" w14:textId="63A4755A" w:rsidR="006A4D8E" w:rsidRPr="00C765B3" w:rsidRDefault="006F18E4" w:rsidP="00A83CE3">
            <w:pPr>
              <w:pStyle w:val="ListParagraph"/>
              <w:autoSpaceDE w:val="0"/>
              <w:autoSpaceDN w:val="0"/>
              <w:adjustRightInd w:val="0"/>
              <w:spacing w:line="276" w:lineRule="auto"/>
              <w:ind w:left="0"/>
              <w:jc w:val="both"/>
              <w:rPr>
                <w:rFonts w:ascii="Myriad Pro" w:eastAsiaTheme="minorHAnsi" w:hAnsi="Myriad Pro" w:cs="Calibri"/>
                <w:b/>
                <w:bCs/>
                <w:sz w:val="20"/>
                <w:szCs w:val="20"/>
                <w:lang w:bidi="ar-SA"/>
              </w:rPr>
            </w:pPr>
            <w:r w:rsidRPr="00C765B3">
              <w:rPr>
                <w:rFonts w:ascii="Myriad Pro" w:eastAsiaTheme="minorHAnsi" w:hAnsi="Myriad Pro" w:cs="Calibri"/>
                <w:sz w:val="20"/>
                <w:szCs w:val="20"/>
                <w:lang w:bidi="ar-SA"/>
              </w:rPr>
              <w:t>Savings compared to Baseline</w:t>
            </w:r>
            <w:r w:rsidR="00552452" w:rsidRPr="00C765B3">
              <w:rPr>
                <w:rFonts w:ascii="Myriad Pro" w:eastAsiaTheme="minorHAnsi" w:hAnsi="Myriad Pro" w:cs="Calibri"/>
                <w:sz w:val="20"/>
                <w:szCs w:val="20"/>
                <w:lang w:bidi="ar-SA"/>
              </w:rPr>
              <w:t xml:space="preserve"> </w:t>
            </w:r>
            <w:r w:rsidRPr="00C765B3">
              <w:rPr>
                <w:rFonts w:ascii="Myriad Pro" w:eastAsiaTheme="minorHAnsi" w:hAnsi="Myriad Pro" w:cs="Calibri"/>
                <w:sz w:val="20"/>
                <w:szCs w:val="20"/>
                <w:lang w:bidi="ar-SA"/>
              </w:rPr>
              <w:t>(% lower than baseline)</w:t>
            </w:r>
            <w:r w:rsidR="006A4D8E" w:rsidRPr="00C765B3">
              <w:rPr>
                <w:rFonts w:ascii="Myriad Pro" w:eastAsiaTheme="minorHAnsi" w:hAnsi="Myriad Pro" w:cs="Calibri"/>
                <w:b/>
                <w:bCs/>
                <w:color w:val="FFFFFF"/>
                <w:sz w:val="20"/>
                <w:szCs w:val="20"/>
                <w:lang w:bidi="ar-SA"/>
              </w:rPr>
              <w:t>Years</w:t>
            </w:r>
          </w:p>
        </w:tc>
        <w:tc>
          <w:tcPr>
            <w:tcW w:w="1530" w:type="dxa"/>
          </w:tcPr>
          <w:p w14:paraId="5488A067" w14:textId="540BA628"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5 Y</w:t>
            </w:r>
            <w:r w:rsidRPr="00C765B3">
              <w:rPr>
                <w:rFonts w:ascii="Myriad Pro" w:eastAsiaTheme="minorHAnsi" w:hAnsi="Myriad Pro" w:cs="Calibri"/>
                <w:sz w:val="20"/>
                <w:szCs w:val="20"/>
                <w:lang w:bidi="ar-SA"/>
              </w:rPr>
              <w:t>0</w:t>
            </w:r>
          </w:p>
        </w:tc>
        <w:tc>
          <w:tcPr>
            <w:tcW w:w="1350" w:type="dxa"/>
          </w:tcPr>
          <w:p w14:paraId="187E7A32" w14:textId="4E0CB725" w:rsidR="006A4D8E" w:rsidRPr="00C765B3" w:rsidRDefault="006A4D8E" w:rsidP="00A83CE3">
            <w:pPr>
              <w:pStyle w:val="ListParagraph"/>
              <w:autoSpaceDE w:val="0"/>
              <w:autoSpaceDN w:val="0"/>
              <w:adjustRightInd w:val="0"/>
              <w:spacing w:line="276" w:lineRule="auto"/>
              <w:ind w:left="-288" w:right="72"/>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5 Years</w:t>
            </w:r>
            <w:r w:rsidRPr="00C765B3">
              <w:rPr>
                <w:rFonts w:ascii="Myriad Pro" w:eastAsiaTheme="minorHAnsi" w:hAnsi="Myriad Pro" w:cs="Calibri"/>
                <w:sz w:val="20"/>
                <w:szCs w:val="20"/>
                <w:lang w:bidi="ar-SA"/>
              </w:rPr>
              <w:t>7.2</w:t>
            </w:r>
          </w:p>
        </w:tc>
        <w:tc>
          <w:tcPr>
            <w:tcW w:w="1530" w:type="dxa"/>
          </w:tcPr>
          <w:p w14:paraId="47227D6C" w14:textId="58DAF303"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5 Years</w:t>
            </w:r>
            <w:r w:rsidRPr="00C765B3">
              <w:rPr>
                <w:rFonts w:ascii="Myriad Pro" w:eastAsiaTheme="minorHAnsi" w:hAnsi="Myriad Pro" w:cs="Calibri"/>
                <w:sz w:val="20"/>
                <w:szCs w:val="20"/>
                <w:lang w:bidi="ar-SA"/>
              </w:rPr>
              <w:t>11.3</w:t>
            </w:r>
          </w:p>
        </w:tc>
        <w:tc>
          <w:tcPr>
            <w:tcW w:w="2029" w:type="dxa"/>
          </w:tcPr>
          <w:p w14:paraId="113266FD" w14:textId="3436FA43"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5 Years</w:t>
            </w:r>
            <w:r w:rsidRPr="00C765B3">
              <w:rPr>
                <w:rFonts w:ascii="Myriad Pro" w:eastAsiaTheme="minorHAnsi" w:hAnsi="Myriad Pro" w:cs="Calibri"/>
                <w:sz w:val="20"/>
                <w:szCs w:val="20"/>
                <w:lang w:bidi="ar-SA"/>
              </w:rPr>
              <w:t>14.4</w:t>
            </w:r>
          </w:p>
        </w:tc>
      </w:tr>
      <w:tr w:rsidR="006A4D8E" w:rsidRPr="00C765B3" w14:paraId="03B76D59" w14:textId="77777777" w:rsidTr="0085331A">
        <w:tc>
          <w:tcPr>
            <w:tcW w:w="2628" w:type="dxa"/>
          </w:tcPr>
          <w:p w14:paraId="4F1FECF9" w14:textId="0910B8F2" w:rsidR="006A4D8E" w:rsidRPr="00C765B3" w:rsidRDefault="006F18E4" w:rsidP="00A83CE3">
            <w:pPr>
              <w:pStyle w:val="ListParagraph"/>
              <w:autoSpaceDE w:val="0"/>
              <w:autoSpaceDN w:val="0"/>
              <w:adjustRightInd w:val="0"/>
              <w:spacing w:line="276" w:lineRule="auto"/>
              <w:ind w:left="0"/>
              <w:jc w:val="both"/>
              <w:rPr>
                <w:rFonts w:ascii="Myriad Pro" w:eastAsiaTheme="minorHAnsi" w:hAnsi="Myriad Pro" w:cs="Calibri"/>
                <w:b/>
                <w:bCs/>
                <w:sz w:val="20"/>
                <w:szCs w:val="20"/>
                <w:lang w:bidi="ar-SA"/>
              </w:rPr>
            </w:pPr>
            <w:r w:rsidRPr="00C765B3">
              <w:rPr>
                <w:rFonts w:ascii="Myriad Pro" w:eastAsiaTheme="minorHAnsi" w:hAnsi="Myriad Pro" w:cs="Calibri"/>
                <w:sz w:val="20"/>
                <w:szCs w:val="20"/>
                <w:lang w:bidi="ar-SA"/>
              </w:rPr>
              <w:t>CO</w:t>
            </w:r>
            <w:r w:rsidRPr="00C765B3">
              <w:rPr>
                <w:rFonts w:ascii="Myriad Pro" w:eastAsiaTheme="minorHAnsi" w:hAnsi="Myriad Pro" w:cs="Calibri"/>
                <w:sz w:val="20"/>
                <w:szCs w:val="20"/>
                <w:vertAlign w:val="subscript"/>
                <w:lang w:bidi="ar-SA"/>
              </w:rPr>
              <w:t>2</w:t>
            </w:r>
            <w:r w:rsidRPr="00C765B3">
              <w:rPr>
                <w:rFonts w:ascii="Myriad Pro" w:eastAsiaTheme="minorHAnsi" w:hAnsi="Myriad Pro" w:cs="Calibri"/>
                <w:sz w:val="20"/>
                <w:szCs w:val="20"/>
                <w:lang w:bidi="ar-SA"/>
              </w:rPr>
              <w:t xml:space="preserve"> Reductions (MMT/year)</w:t>
            </w:r>
            <w:r w:rsidR="006A4D8E" w:rsidRPr="00C765B3">
              <w:rPr>
                <w:rFonts w:ascii="Myriad Pro" w:eastAsiaTheme="minorHAnsi" w:hAnsi="Myriad Pro" w:cs="Calibri"/>
                <w:b/>
                <w:bCs/>
                <w:color w:val="FFFFFF"/>
                <w:sz w:val="20"/>
                <w:szCs w:val="20"/>
                <w:lang w:bidi="ar-SA"/>
              </w:rPr>
              <w:t>EOP</w:t>
            </w:r>
          </w:p>
        </w:tc>
        <w:tc>
          <w:tcPr>
            <w:tcW w:w="1530" w:type="dxa"/>
          </w:tcPr>
          <w:p w14:paraId="16D2EFF7" w14:textId="122C8119"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a</w:t>
            </w:r>
            <w:r w:rsidRPr="00C765B3">
              <w:rPr>
                <w:rFonts w:ascii="Myriad Pro" w:eastAsiaTheme="minorHAnsi" w:hAnsi="Myriad Pro" w:cs="Calibri"/>
                <w:sz w:val="20"/>
                <w:szCs w:val="20"/>
                <w:lang w:bidi="ar-SA"/>
              </w:rPr>
              <w:t>0</w:t>
            </w:r>
          </w:p>
        </w:tc>
        <w:tc>
          <w:tcPr>
            <w:tcW w:w="1350" w:type="dxa"/>
          </w:tcPr>
          <w:p w14:paraId="354C9299" w14:textId="15360BDB" w:rsidR="006A4D8E" w:rsidRPr="00C765B3" w:rsidRDefault="006A4D8E" w:rsidP="00A83CE3">
            <w:pPr>
              <w:pStyle w:val="ListParagraph"/>
              <w:autoSpaceDE w:val="0"/>
              <w:autoSpaceDN w:val="0"/>
              <w:adjustRightInd w:val="0"/>
              <w:spacing w:line="276" w:lineRule="auto"/>
              <w:ind w:left="-288" w:right="72"/>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after E</w:t>
            </w:r>
            <w:r w:rsidRPr="00C765B3">
              <w:rPr>
                <w:rFonts w:ascii="Myriad Pro" w:eastAsiaTheme="minorHAnsi" w:hAnsi="Myriad Pro" w:cs="Calibri"/>
                <w:sz w:val="20"/>
                <w:szCs w:val="20"/>
                <w:lang w:bidi="ar-SA"/>
              </w:rPr>
              <w:t>0.581</w:t>
            </w:r>
          </w:p>
        </w:tc>
        <w:tc>
          <w:tcPr>
            <w:tcW w:w="1530" w:type="dxa"/>
          </w:tcPr>
          <w:p w14:paraId="55A0D671" w14:textId="62A99B7F"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after E</w:t>
            </w:r>
            <w:r w:rsidRPr="00C765B3">
              <w:rPr>
                <w:rFonts w:ascii="Myriad Pro" w:eastAsiaTheme="minorHAnsi" w:hAnsi="Myriad Pro" w:cs="Calibri"/>
                <w:sz w:val="20"/>
                <w:szCs w:val="20"/>
                <w:lang w:bidi="ar-SA"/>
              </w:rPr>
              <w:t>1.305</w:t>
            </w:r>
          </w:p>
        </w:tc>
        <w:tc>
          <w:tcPr>
            <w:tcW w:w="2029" w:type="dxa"/>
          </w:tcPr>
          <w:p w14:paraId="164F853F" w14:textId="3C2BACD0"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afte</w:t>
            </w:r>
            <w:r w:rsidRPr="00C765B3">
              <w:rPr>
                <w:rFonts w:ascii="Myriad Pro" w:eastAsiaTheme="minorHAnsi" w:hAnsi="Myriad Pro" w:cs="Calibri"/>
                <w:sz w:val="20"/>
                <w:szCs w:val="20"/>
                <w:lang w:bidi="ar-SA"/>
              </w:rPr>
              <w:t>2.350</w:t>
            </w:r>
          </w:p>
        </w:tc>
      </w:tr>
      <w:tr w:rsidR="006A4D8E" w:rsidRPr="00C765B3" w14:paraId="2A070790" w14:textId="77777777" w:rsidTr="0085331A">
        <w:tc>
          <w:tcPr>
            <w:tcW w:w="2628" w:type="dxa"/>
          </w:tcPr>
          <w:p w14:paraId="30A002F3" w14:textId="2A60D74B" w:rsidR="006F18E4" w:rsidRPr="00C765B3" w:rsidRDefault="006F18E4" w:rsidP="00A83CE3">
            <w:pPr>
              <w:autoSpaceDE w:val="0"/>
              <w:autoSpaceDN w:val="0"/>
              <w:adjustRightInd w:val="0"/>
              <w:spacing w:line="276" w:lineRule="auto"/>
              <w:jc w:val="both"/>
              <w:rPr>
                <w:rFonts w:ascii="Myriad Pro" w:eastAsiaTheme="minorHAnsi" w:hAnsi="Myriad Pro" w:cs="Calibri"/>
                <w:b/>
                <w:bCs/>
                <w:sz w:val="20"/>
                <w:szCs w:val="20"/>
                <w:lang w:bidi="ar-SA"/>
              </w:rPr>
            </w:pPr>
            <w:r w:rsidRPr="00C765B3">
              <w:rPr>
                <w:rFonts w:ascii="Myriad Pro" w:eastAsiaTheme="minorHAnsi" w:hAnsi="Myriad Pro" w:cs="Calibri"/>
                <w:sz w:val="20"/>
                <w:szCs w:val="20"/>
                <w:lang w:bidi="ar-SA"/>
              </w:rPr>
              <w:t>CO</w:t>
            </w:r>
            <w:r w:rsidRPr="00C765B3">
              <w:rPr>
                <w:rFonts w:ascii="Myriad Pro" w:eastAsiaTheme="minorHAnsi" w:hAnsi="Myriad Pro" w:cs="Calibri"/>
                <w:sz w:val="20"/>
                <w:szCs w:val="20"/>
                <w:vertAlign w:val="subscript"/>
                <w:lang w:bidi="ar-SA"/>
              </w:rPr>
              <w:t>2</w:t>
            </w:r>
            <w:r w:rsidRPr="00C765B3">
              <w:rPr>
                <w:rFonts w:ascii="Myriad Pro" w:eastAsiaTheme="minorHAnsi" w:hAnsi="Myriad Pro" w:cs="Calibri"/>
                <w:sz w:val="20"/>
                <w:szCs w:val="20"/>
                <w:lang w:bidi="ar-SA"/>
              </w:rPr>
              <w:t xml:space="preserve"> Emission Avoided (%</w:t>
            </w:r>
          </w:p>
          <w:p w14:paraId="2EEAB04C" w14:textId="059DE086" w:rsidR="006A4D8E" w:rsidRPr="00C765B3" w:rsidRDefault="006F18E4" w:rsidP="00A83CE3">
            <w:pPr>
              <w:pStyle w:val="ListParagraph"/>
              <w:autoSpaceDE w:val="0"/>
              <w:autoSpaceDN w:val="0"/>
              <w:adjustRightInd w:val="0"/>
              <w:spacing w:line="276" w:lineRule="auto"/>
              <w:ind w:left="0"/>
              <w:jc w:val="both"/>
              <w:rPr>
                <w:rFonts w:ascii="Myriad Pro" w:eastAsiaTheme="minorHAnsi" w:hAnsi="Myriad Pro" w:cs="Calibri"/>
                <w:b/>
                <w:bCs/>
                <w:sz w:val="20"/>
                <w:szCs w:val="20"/>
                <w:lang w:bidi="ar-SA"/>
              </w:rPr>
            </w:pPr>
            <w:r w:rsidRPr="00C765B3">
              <w:rPr>
                <w:rFonts w:ascii="Myriad Pro" w:eastAsiaTheme="minorHAnsi" w:hAnsi="Myriad Pro" w:cs="Calibri"/>
                <w:sz w:val="20"/>
                <w:szCs w:val="20"/>
                <w:lang w:bidi="ar-SA"/>
              </w:rPr>
              <w:t>lower than baseline)</w:t>
            </w:r>
          </w:p>
        </w:tc>
        <w:tc>
          <w:tcPr>
            <w:tcW w:w="1530" w:type="dxa"/>
          </w:tcPr>
          <w:p w14:paraId="7C7A1997" w14:textId="1FBF3613"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10 Yea</w:t>
            </w:r>
            <w:r w:rsidR="006F18E4" w:rsidRPr="00C765B3">
              <w:rPr>
                <w:rFonts w:ascii="Myriad Pro" w:eastAsiaTheme="minorHAnsi" w:hAnsi="Myriad Pro" w:cs="Calibri"/>
                <w:sz w:val="20"/>
                <w:szCs w:val="20"/>
                <w:lang w:bidi="ar-SA"/>
              </w:rPr>
              <w:t>0</w:t>
            </w:r>
          </w:p>
        </w:tc>
        <w:tc>
          <w:tcPr>
            <w:tcW w:w="1350" w:type="dxa"/>
          </w:tcPr>
          <w:p w14:paraId="7334A8B8" w14:textId="058A2FB4" w:rsidR="006A4D8E" w:rsidRPr="00C765B3" w:rsidRDefault="006A4D8E" w:rsidP="00A83CE3">
            <w:pPr>
              <w:pStyle w:val="ListParagraph"/>
              <w:autoSpaceDE w:val="0"/>
              <w:autoSpaceDN w:val="0"/>
              <w:adjustRightInd w:val="0"/>
              <w:spacing w:line="276" w:lineRule="auto"/>
              <w:ind w:left="-288" w:right="72"/>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10 Year</w:t>
            </w:r>
            <w:r w:rsidR="006F18E4" w:rsidRPr="00C765B3">
              <w:rPr>
                <w:rFonts w:ascii="Myriad Pro" w:eastAsiaTheme="minorHAnsi" w:hAnsi="Myriad Pro" w:cs="Calibri"/>
                <w:sz w:val="20"/>
                <w:szCs w:val="20"/>
                <w:lang w:bidi="ar-SA"/>
              </w:rPr>
              <w:t>7.2</w:t>
            </w:r>
          </w:p>
        </w:tc>
        <w:tc>
          <w:tcPr>
            <w:tcW w:w="1530" w:type="dxa"/>
          </w:tcPr>
          <w:p w14:paraId="46398637" w14:textId="2154B3BB"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10 Years</w:t>
            </w:r>
            <w:r w:rsidR="006F18E4" w:rsidRPr="00C765B3">
              <w:rPr>
                <w:rFonts w:ascii="Myriad Pro" w:eastAsiaTheme="minorHAnsi" w:hAnsi="Myriad Pro" w:cs="Calibri"/>
                <w:sz w:val="20"/>
                <w:szCs w:val="20"/>
                <w:lang w:bidi="ar-SA"/>
              </w:rPr>
              <w:t>11.3</w:t>
            </w:r>
          </w:p>
        </w:tc>
        <w:tc>
          <w:tcPr>
            <w:tcW w:w="2029" w:type="dxa"/>
          </w:tcPr>
          <w:p w14:paraId="27DED10F" w14:textId="067CF05B" w:rsidR="006A4D8E" w:rsidRPr="00C765B3" w:rsidRDefault="006A4D8E" w:rsidP="00A83CE3">
            <w:pPr>
              <w:pStyle w:val="ListParagraph"/>
              <w:autoSpaceDE w:val="0"/>
              <w:autoSpaceDN w:val="0"/>
              <w:adjustRightInd w:val="0"/>
              <w:spacing w:line="276" w:lineRule="auto"/>
              <w:ind w:left="0"/>
              <w:jc w:val="right"/>
              <w:rPr>
                <w:rFonts w:ascii="Myriad Pro" w:eastAsiaTheme="minorHAnsi" w:hAnsi="Myriad Pro" w:cs="Calibri"/>
                <w:b/>
                <w:bCs/>
                <w:sz w:val="20"/>
                <w:szCs w:val="20"/>
                <w:lang w:bidi="ar-SA"/>
              </w:rPr>
            </w:pPr>
            <w:r w:rsidRPr="00C765B3">
              <w:rPr>
                <w:rFonts w:ascii="Myriad Pro" w:eastAsiaTheme="minorHAnsi" w:hAnsi="Myriad Pro" w:cs="Calibri"/>
                <w:b/>
                <w:bCs/>
                <w:color w:val="FFFFFF"/>
                <w:sz w:val="20"/>
                <w:szCs w:val="20"/>
                <w:lang w:bidi="ar-SA"/>
              </w:rPr>
              <w:t xml:space="preserve">10 </w:t>
            </w:r>
            <w:r w:rsidR="006F18E4" w:rsidRPr="00C765B3">
              <w:rPr>
                <w:rFonts w:ascii="Myriad Pro" w:eastAsiaTheme="minorHAnsi" w:hAnsi="Myriad Pro" w:cs="Calibri"/>
                <w:sz w:val="20"/>
                <w:szCs w:val="20"/>
                <w:lang w:bidi="ar-SA"/>
              </w:rPr>
              <w:t>14.4</w:t>
            </w:r>
            <w:r w:rsidR="006F18E4" w:rsidRPr="00C765B3">
              <w:rPr>
                <w:rFonts w:ascii="Myriad Pro" w:eastAsiaTheme="minorHAnsi" w:hAnsi="Myriad Pro" w:cs="Calibri"/>
                <w:b/>
                <w:bCs/>
                <w:color w:val="FFFFFF"/>
                <w:sz w:val="20"/>
                <w:szCs w:val="20"/>
                <w:lang w:bidi="ar-SA"/>
              </w:rPr>
              <w:t>r</w:t>
            </w:r>
          </w:p>
        </w:tc>
      </w:tr>
      <w:tr w:rsidR="006F18E4" w:rsidRPr="00C765B3" w14:paraId="7FBF1EA4" w14:textId="77777777" w:rsidTr="0085331A">
        <w:tc>
          <w:tcPr>
            <w:tcW w:w="2628" w:type="dxa"/>
          </w:tcPr>
          <w:p w14:paraId="2E3EE6CA" w14:textId="30DC4BBF" w:rsidR="006F18E4" w:rsidRPr="00C765B3" w:rsidRDefault="006F18E4" w:rsidP="00A83CE3">
            <w:pPr>
              <w:autoSpaceDE w:val="0"/>
              <w:autoSpaceDN w:val="0"/>
              <w:adjustRightInd w:val="0"/>
              <w:spacing w:line="276" w:lineRule="auto"/>
              <w:jc w:val="both"/>
              <w:rPr>
                <w:rFonts w:ascii="Myriad Pro" w:eastAsiaTheme="minorHAnsi" w:hAnsi="Myriad Pro" w:cs="Calibri"/>
                <w:b/>
                <w:bCs/>
                <w:color w:val="FFFFFF"/>
                <w:sz w:val="20"/>
                <w:szCs w:val="20"/>
                <w:lang w:bidi="ar-SA"/>
              </w:rPr>
            </w:pPr>
            <w:r w:rsidRPr="00C765B3">
              <w:rPr>
                <w:rFonts w:ascii="Myriad Pro" w:eastAsiaTheme="minorHAnsi" w:hAnsi="Myriad Pro" w:cs="Calibri"/>
                <w:sz w:val="20"/>
                <w:szCs w:val="20"/>
                <w:lang w:bidi="ar-SA"/>
              </w:rPr>
              <w:t>Cumulative CO</w:t>
            </w:r>
            <w:r w:rsidRPr="00C765B3">
              <w:rPr>
                <w:rFonts w:ascii="Myriad Pro" w:eastAsiaTheme="minorHAnsi" w:hAnsi="Myriad Pro" w:cs="Calibri"/>
                <w:sz w:val="20"/>
                <w:szCs w:val="20"/>
                <w:vertAlign w:val="subscript"/>
                <w:lang w:bidi="ar-SA"/>
              </w:rPr>
              <w:t>2</w:t>
            </w:r>
            <w:r w:rsidRPr="00C765B3">
              <w:rPr>
                <w:rFonts w:ascii="Myriad Pro" w:eastAsiaTheme="minorHAnsi" w:hAnsi="Myriad Pro" w:cs="Calibri"/>
                <w:sz w:val="20"/>
                <w:szCs w:val="20"/>
                <w:lang w:bidi="ar-SA"/>
              </w:rPr>
              <w:t xml:space="preserve"> Savings (Total MMT)</w:t>
            </w:r>
          </w:p>
        </w:tc>
        <w:tc>
          <w:tcPr>
            <w:tcW w:w="1530" w:type="dxa"/>
          </w:tcPr>
          <w:p w14:paraId="3E28A4FB" w14:textId="497FCE45" w:rsidR="006F18E4" w:rsidRPr="00C765B3" w:rsidRDefault="006F18E4" w:rsidP="00A83CE3">
            <w:pPr>
              <w:pStyle w:val="ListParagraph"/>
              <w:autoSpaceDE w:val="0"/>
              <w:autoSpaceDN w:val="0"/>
              <w:adjustRightInd w:val="0"/>
              <w:spacing w:line="276" w:lineRule="auto"/>
              <w:ind w:left="0"/>
              <w:jc w:val="right"/>
              <w:rPr>
                <w:rFonts w:ascii="Myriad Pro" w:eastAsiaTheme="minorHAnsi" w:hAnsi="Myriad Pro" w:cs="Calibri"/>
                <w:b/>
                <w:bCs/>
                <w:color w:val="FFFFFF"/>
                <w:sz w:val="20"/>
                <w:szCs w:val="20"/>
                <w:lang w:bidi="ar-SA"/>
              </w:rPr>
            </w:pPr>
            <w:r w:rsidRPr="00C765B3">
              <w:rPr>
                <w:rFonts w:ascii="Myriad Pro" w:eastAsiaTheme="minorHAnsi" w:hAnsi="Myriad Pro" w:cs="Calibri"/>
                <w:sz w:val="20"/>
                <w:szCs w:val="20"/>
                <w:lang w:bidi="ar-SA"/>
              </w:rPr>
              <w:t>0</w:t>
            </w:r>
          </w:p>
        </w:tc>
        <w:tc>
          <w:tcPr>
            <w:tcW w:w="1350" w:type="dxa"/>
          </w:tcPr>
          <w:p w14:paraId="384E039B" w14:textId="471915E4" w:rsidR="006F18E4" w:rsidRPr="00C765B3" w:rsidRDefault="006F18E4" w:rsidP="00A83CE3">
            <w:pPr>
              <w:pStyle w:val="ListParagraph"/>
              <w:autoSpaceDE w:val="0"/>
              <w:autoSpaceDN w:val="0"/>
              <w:adjustRightInd w:val="0"/>
              <w:spacing w:line="276" w:lineRule="auto"/>
              <w:ind w:left="-288" w:right="72"/>
              <w:jc w:val="right"/>
              <w:rPr>
                <w:rFonts w:ascii="Myriad Pro" w:eastAsiaTheme="minorHAnsi" w:hAnsi="Myriad Pro" w:cs="Calibri"/>
                <w:b/>
                <w:bCs/>
                <w:color w:val="FFFFFF"/>
                <w:sz w:val="20"/>
                <w:szCs w:val="20"/>
                <w:lang w:bidi="ar-SA"/>
              </w:rPr>
            </w:pPr>
            <w:r w:rsidRPr="00C765B3">
              <w:rPr>
                <w:rFonts w:ascii="Myriad Pro" w:eastAsiaTheme="minorHAnsi" w:hAnsi="Myriad Pro" w:cs="Calibri"/>
                <w:sz w:val="20"/>
                <w:szCs w:val="20"/>
                <w:lang w:bidi="ar-SA"/>
              </w:rPr>
              <w:t>1.421</w:t>
            </w:r>
          </w:p>
        </w:tc>
        <w:tc>
          <w:tcPr>
            <w:tcW w:w="1530" w:type="dxa"/>
          </w:tcPr>
          <w:p w14:paraId="23ED23A8" w14:textId="2869AA17" w:rsidR="006F18E4" w:rsidRPr="00C765B3" w:rsidRDefault="006F18E4" w:rsidP="00A83CE3">
            <w:pPr>
              <w:pStyle w:val="ListParagraph"/>
              <w:autoSpaceDE w:val="0"/>
              <w:autoSpaceDN w:val="0"/>
              <w:adjustRightInd w:val="0"/>
              <w:spacing w:line="276" w:lineRule="auto"/>
              <w:ind w:left="0"/>
              <w:jc w:val="right"/>
              <w:rPr>
                <w:rFonts w:ascii="Myriad Pro" w:eastAsiaTheme="minorHAnsi" w:hAnsi="Myriad Pro" w:cs="Calibri"/>
                <w:b/>
                <w:bCs/>
                <w:color w:val="FFFFFF"/>
                <w:sz w:val="20"/>
                <w:szCs w:val="20"/>
                <w:lang w:bidi="ar-SA"/>
              </w:rPr>
            </w:pPr>
            <w:r w:rsidRPr="00C765B3">
              <w:rPr>
                <w:rFonts w:ascii="Myriad Pro" w:eastAsiaTheme="minorHAnsi" w:hAnsi="Myriad Pro" w:cs="Calibri"/>
                <w:sz w:val="20"/>
                <w:szCs w:val="20"/>
                <w:lang w:bidi="ar-SA"/>
              </w:rPr>
              <w:t>6.204</w:t>
            </w:r>
          </w:p>
        </w:tc>
        <w:tc>
          <w:tcPr>
            <w:tcW w:w="2029" w:type="dxa"/>
          </w:tcPr>
          <w:p w14:paraId="5B7DAF68" w14:textId="2681CFEB" w:rsidR="006F18E4" w:rsidRPr="00C765B3" w:rsidRDefault="006F18E4" w:rsidP="00A83CE3">
            <w:pPr>
              <w:pStyle w:val="ListParagraph"/>
              <w:autoSpaceDE w:val="0"/>
              <w:autoSpaceDN w:val="0"/>
              <w:adjustRightInd w:val="0"/>
              <w:spacing w:line="276" w:lineRule="auto"/>
              <w:ind w:left="0"/>
              <w:jc w:val="right"/>
              <w:rPr>
                <w:rFonts w:ascii="Myriad Pro" w:eastAsiaTheme="minorHAnsi" w:hAnsi="Myriad Pro" w:cs="Calibri"/>
                <w:b/>
                <w:bCs/>
                <w:color w:val="FFFFFF"/>
                <w:sz w:val="20"/>
                <w:szCs w:val="20"/>
                <w:lang w:bidi="ar-SA"/>
              </w:rPr>
            </w:pPr>
            <w:r w:rsidRPr="00C765B3">
              <w:rPr>
                <w:rFonts w:ascii="Myriad Pro" w:eastAsiaTheme="minorHAnsi" w:hAnsi="Myriad Pro" w:cs="Calibri"/>
                <w:sz w:val="20"/>
                <w:szCs w:val="20"/>
                <w:lang w:bidi="ar-SA"/>
              </w:rPr>
              <w:t>15.816</w:t>
            </w:r>
          </w:p>
        </w:tc>
      </w:tr>
    </w:tbl>
    <w:p w14:paraId="0482C345" w14:textId="77777777" w:rsidR="001927B5" w:rsidRPr="00C765B3" w:rsidRDefault="001927B5" w:rsidP="00A83CE3">
      <w:pPr>
        <w:pStyle w:val="ListParagraph"/>
        <w:autoSpaceDE w:val="0"/>
        <w:autoSpaceDN w:val="0"/>
        <w:adjustRightInd w:val="0"/>
        <w:spacing w:after="0"/>
        <w:ind w:left="1080"/>
        <w:jc w:val="both"/>
        <w:rPr>
          <w:rFonts w:ascii="Myriad Pro" w:eastAsiaTheme="minorHAnsi" w:hAnsi="Myriad Pro" w:cs="Calibri"/>
          <w:lang w:bidi="ar-SA"/>
        </w:rPr>
      </w:pPr>
    </w:p>
    <w:p w14:paraId="2789DD93" w14:textId="77777777" w:rsidR="001927B5" w:rsidRPr="00C765B3" w:rsidRDefault="001927B5" w:rsidP="00A83CE3">
      <w:pPr>
        <w:pStyle w:val="ListParagraph"/>
        <w:autoSpaceDE w:val="0"/>
        <w:autoSpaceDN w:val="0"/>
        <w:adjustRightInd w:val="0"/>
        <w:spacing w:after="0"/>
        <w:ind w:left="1080"/>
        <w:jc w:val="both"/>
        <w:rPr>
          <w:rFonts w:ascii="Myriad Pro" w:eastAsiaTheme="minorHAnsi" w:hAnsi="Myriad Pro" w:cs="Calibri"/>
          <w:lang w:bidi="ar-SA"/>
        </w:rPr>
      </w:pPr>
    </w:p>
    <w:p w14:paraId="6F060A05" w14:textId="77777777" w:rsidR="001927B5" w:rsidRPr="00C765B3" w:rsidRDefault="001927B5" w:rsidP="00A83CE3">
      <w:pPr>
        <w:pStyle w:val="ListParagraph"/>
        <w:autoSpaceDE w:val="0"/>
        <w:autoSpaceDN w:val="0"/>
        <w:adjustRightInd w:val="0"/>
        <w:spacing w:after="0"/>
        <w:ind w:left="1080"/>
        <w:jc w:val="both"/>
        <w:rPr>
          <w:rFonts w:ascii="Myriad Pro" w:eastAsia="Times New Roman" w:hAnsi="Myriad Pro" w:cs="Calibri"/>
        </w:rPr>
      </w:pPr>
    </w:p>
    <w:p w14:paraId="6FA94258" w14:textId="77777777" w:rsidR="00D42CC1" w:rsidRPr="00C765B3" w:rsidRDefault="00D42CC1" w:rsidP="00A83CE3">
      <w:pPr>
        <w:pStyle w:val="ListParagraph"/>
        <w:numPr>
          <w:ilvl w:val="0"/>
          <w:numId w:val="2"/>
        </w:numPr>
        <w:spacing w:after="0"/>
        <w:jc w:val="both"/>
        <w:rPr>
          <w:rFonts w:ascii="Myriad Pro" w:eastAsia="Times New Roman" w:hAnsi="Myriad Pro" w:cs="Calibri"/>
        </w:rPr>
        <w:sectPr w:rsidR="00D42CC1" w:rsidRPr="00C765B3" w:rsidSect="00FA2391">
          <w:pgSz w:w="12240" w:h="15840"/>
          <w:pgMar w:top="1440" w:right="1440" w:bottom="1440" w:left="1440" w:header="720" w:footer="720" w:gutter="0"/>
          <w:pgNumType w:start="1"/>
          <w:cols w:space="720"/>
          <w:docGrid w:linePitch="360"/>
        </w:sectPr>
      </w:pPr>
    </w:p>
    <w:p w14:paraId="4B6328D3" w14:textId="0C719ACA" w:rsidR="00EC66D6" w:rsidRPr="00C765B3" w:rsidRDefault="00EC66D6" w:rsidP="00A83CE3">
      <w:pPr>
        <w:pStyle w:val="Heading1"/>
        <w:numPr>
          <w:ilvl w:val="0"/>
          <w:numId w:val="23"/>
        </w:numPr>
        <w:rPr>
          <w:rFonts w:ascii="Myriad Pro" w:hAnsi="Myriad Pro"/>
        </w:rPr>
      </w:pPr>
      <w:bookmarkStart w:id="34" w:name="_Toc515027633"/>
      <w:bookmarkStart w:id="35" w:name="_Toc515035596"/>
      <w:r w:rsidRPr="00C765B3">
        <w:rPr>
          <w:rFonts w:ascii="Myriad Pro" w:hAnsi="Myriad Pro"/>
        </w:rPr>
        <w:lastRenderedPageBreak/>
        <w:t>Findings</w:t>
      </w:r>
      <w:bookmarkEnd w:id="34"/>
      <w:bookmarkEnd w:id="35"/>
      <w:r w:rsidRPr="00C765B3">
        <w:rPr>
          <w:rFonts w:ascii="Myriad Pro" w:hAnsi="Myriad Pro"/>
        </w:rPr>
        <w:t xml:space="preserve"> </w:t>
      </w:r>
    </w:p>
    <w:p w14:paraId="3621FBB2" w14:textId="77777777" w:rsidR="00A178C8" w:rsidRPr="00C765B3" w:rsidRDefault="00A178C8" w:rsidP="00A83CE3">
      <w:pPr>
        <w:pStyle w:val="ListParagraph"/>
        <w:spacing w:after="0"/>
        <w:ind w:left="360"/>
        <w:jc w:val="both"/>
        <w:rPr>
          <w:rFonts w:ascii="Myriad Pro" w:eastAsia="Times New Roman" w:hAnsi="Myriad Pro" w:cs="Calibri"/>
        </w:rPr>
      </w:pPr>
    </w:p>
    <w:p w14:paraId="1987FD80" w14:textId="77777777" w:rsidR="00AD6AA6" w:rsidRPr="00C765B3" w:rsidRDefault="00AD6AA6" w:rsidP="00A83CE3">
      <w:pPr>
        <w:pStyle w:val="ListParagraph"/>
        <w:keepNext/>
        <w:keepLines/>
        <w:numPr>
          <w:ilvl w:val="0"/>
          <w:numId w:val="24"/>
        </w:numPr>
        <w:spacing w:before="200" w:after="0"/>
        <w:contextualSpacing w:val="0"/>
        <w:outlineLvl w:val="1"/>
        <w:rPr>
          <w:rFonts w:ascii="Myriad Pro" w:hAnsi="Myriad Pro"/>
          <w:b/>
          <w:vanish/>
        </w:rPr>
      </w:pPr>
      <w:bookmarkStart w:id="36" w:name="_Toc511816506"/>
      <w:bookmarkStart w:id="37" w:name="_Toc515027634"/>
      <w:bookmarkStart w:id="38" w:name="_Toc515027943"/>
      <w:bookmarkStart w:id="39" w:name="_Toc515034777"/>
      <w:bookmarkStart w:id="40" w:name="_Toc515034846"/>
      <w:bookmarkStart w:id="41" w:name="_Toc515034916"/>
      <w:bookmarkStart w:id="42" w:name="_Toc515035597"/>
      <w:bookmarkEnd w:id="36"/>
      <w:bookmarkEnd w:id="37"/>
      <w:bookmarkEnd w:id="38"/>
      <w:bookmarkEnd w:id="39"/>
      <w:bookmarkEnd w:id="40"/>
      <w:bookmarkEnd w:id="41"/>
      <w:bookmarkEnd w:id="42"/>
    </w:p>
    <w:p w14:paraId="50C1BBB9" w14:textId="416B3778" w:rsidR="00EC66D6" w:rsidRPr="00C765B3" w:rsidRDefault="00EC66D6" w:rsidP="00A83CE3">
      <w:pPr>
        <w:pStyle w:val="Heading2"/>
        <w:numPr>
          <w:ilvl w:val="1"/>
          <w:numId w:val="24"/>
        </w:numPr>
        <w:ind w:left="432"/>
        <w:rPr>
          <w:rFonts w:ascii="Myriad Pro" w:hAnsi="Myriad Pro"/>
        </w:rPr>
      </w:pPr>
      <w:bookmarkStart w:id="43" w:name="_Toc515027635"/>
      <w:bookmarkStart w:id="44" w:name="_Toc515035598"/>
      <w:r w:rsidRPr="00C765B3">
        <w:rPr>
          <w:rFonts w:ascii="Myriad Pro" w:hAnsi="Myriad Pro"/>
        </w:rPr>
        <w:t>Project Design / Formulation</w:t>
      </w:r>
      <w:bookmarkEnd w:id="43"/>
      <w:bookmarkEnd w:id="44"/>
    </w:p>
    <w:p w14:paraId="334B7CCD" w14:textId="77777777" w:rsidR="005F351E" w:rsidRPr="00C765B3" w:rsidRDefault="005F351E" w:rsidP="00A83CE3">
      <w:pPr>
        <w:pStyle w:val="ListParagraph"/>
        <w:spacing w:after="0"/>
        <w:ind w:left="792"/>
        <w:jc w:val="both"/>
        <w:rPr>
          <w:rFonts w:ascii="Myriad Pro" w:eastAsia="Times New Roman" w:hAnsi="Myriad Pro" w:cs="Calibri"/>
          <w:b/>
          <w:bCs/>
        </w:rPr>
      </w:pPr>
    </w:p>
    <w:p w14:paraId="4EB8F028" w14:textId="77777777" w:rsidR="00AD6AA6" w:rsidRPr="00C765B3" w:rsidRDefault="00AD6AA6" w:rsidP="00A83CE3">
      <w:pPr>
        <w:pStyle w:val="ListParagraph"/>
        <w:numPr>
          <w:ilvl w:val="0"/>
          <w:numId w:val="2"/>
        </w:numPr>
        <w:spacing w:after="0"/>
        <w:contextualSpacing w:val="0"/>
        <w:jc w:val="both"/>
        <w:rPr>
          <w:rFonts w:ascii="Myriad Pro" w:eastAsia="Times New Roman" w:hAnsi="Myriad Pro" w:cs="Calibri"/>
          <w:vanish/>
        </w:rPr>
      </w:pPr>
    </w:p>
    <w:p w14:paraId="258D5481" w14:textId="77777777" w:rsidR="00AD6AA6" w:rsidRPr="00C765B3" w:rsidRDefault="00AD6AA6" w:rsidP="00A83CE3">
      <w:pPr>
        <w:pStyle w:val="ListParagraph"/>
        <w:numPr>
          <w:ilvl w:val="0"/>
          <w:numId w:val="2"/>
        </w:numPr>
        <w:spacing w:after="0"/>
        <w:contextualSpacing w:val="0"/>
        <w:jc w:val="both"/>
        <w:rPr>
          <w:rFonts w:ascii="Myriad Pro" w:eastAsia="Times New Roman" w:hAnsi="Myriad Pro" w:cs="Calibri"/>
          <w:vanish/>
        </w:rPr>
      </w:pPr>
    </w:p>
    <w:p w14:paraId="394EB018" w14:textId="77777777" w:rsidR="00AD6AA6" w:rsidRPr="00C765B3" w:rsidRDefault="00AD6AA6" w:rsidP="00A83CE3">
      <w:pPr>
        <w:pStyle w:val="ListParagraph"/>
        <w:numPr>
          <w:ilvl w:val="0"/>
          <w:numId w:val="2"/>
        </w:numPr>
        <w:spacing w:after="0"/>
        <w:contextualSpacing w:val="0"/>
        <w:jc w:val="both"/>
        <w:rPr>
          <w:rFonts w:ascii="Myriad Pro" w:eastAsia="Times New Roman" w:hAnsi="Myriad Pro" w:cs="Calibri"/>
          <w:vanish/>
        </w:rPr>
      </w:pPr>
    </w:p>
    <w:p w14:paraId="4486DEBD" w14:textId="77777777" w:rsidR="00AD6AA6" w:rsidRPr="00C765B3" w:rsidRDefault="00AD6AA6" w:rsidP="00A83CE3">
      <w:pPr>
        <w:pStyle w:val="ListParagraph"/>
        <w:numPr>
          <w:ilvl w:val="1"/>
          <w:numId w:val="2"/>
        </w:numPr>
        <w:spacing w:after="0"/>
        <w:contextualSpacing w:val="0"/>
        <w:jc w:val="both"/>
        <w:rPr>
          <w:rFonts w:ascii="Myriad Pro" w:eastAsia="Times New Roman" w:hAnsi="Myriad Pro" w:cs="Calibri"/>
          <w:vanish/>
        </w:rPr>
      </w:pPr>
    </w:p>
    <w:p w14:paraId="5B6EE4C1" w14:textId="77777777" w:rsidR="00102B98" w:rsidRPr="00C765B3" w:rsidRDefault="00102B98" w:rsidP="00A83CE3">
      <w:pPr>
        <w:pStyle w:val="ListParagraph"/>
        <w:keepNext/>
        <w:keepLines/>
        <w:numPr>
          <w:ilvl w:val="0"/>
          <w:numId w:val="25"/>
        </w:numPr>
        <w:spacing w:before="200" w:after="0"/>
        <w:contextualSpacing w:val="0"/>
        <w:outlineLvl w:val="2"/>
        <w:rPr>
          <w:rFonts w:ascii="Myriad Pro" w:hAnsi="Myriad Pro"/>
          <w:vanish/>
        </w:rPr>
      </w:pPr>
      <w:bookmarkStart w:id="45" w:name="_Toc511816508"/>
      <w:bookmarkStart w:id="46" w:name="_Toc515027636"/>
      <w:bookmarkStart w:id="47" w:name="_Toc515027945"/>
      <w:bookmarkStart w:id="48" w:name="_Toc515034779"/>
      <w:bookmarkStart w:id="49" w:name="_Toc515034848"/>
      <w:bookmarkStart w:id="50" w:name="_Toc515034918"/>
      <w:bookmarkStart w:id="51" w:name="_Toc515035599"/>
      <w:bookmarkEnd w:id="45"/>
      <w:bookmarkEnd w:id="46"/>
      <w:bookmarkEnd w:id="47"/>
      <w:bookmarkEnd w:id="48"/>
      <w:bookmarkEnd w:id="49"/>
      <w:bookmarkEnd w:id="50"/>
      <w:bookmarkEnd w:id="51"/>
    </w:p>
    <w:p w14:paraId="71EF8C93" w14:textId="77777777" w:rsidR="00102B98" w:rsidRPr="00C765B3" w:rsidRDefault="00102B98" w:rsidP="00A83CE3">
      <w:pPr>
        <w:pStyle w:val="ListParagraph"/>
        <w:keepNext/>
        <w:keepLines/>
        <w:numPr>
          <w:ilvl w:val="0"/>
          <w:numId w:val="25"/>
        </w:numPr>
        <w:spacing w:before="200" w:after="0"/>
        <w:contextualSpacing w:val="0"/>
        <w:outlineLvl w:val="2"/>
        <w:rPr>
          <w:rFonts w:ascii="Myriad Pro" w:hAnsi="Myriad Pro"/>
          <w:vanish/>
        </w:rPr>
      </w:pPr>
      <w:bookmarkStart w:id="52" w:name="_Toc511816509"/>
      <w:bookmarkStart w:id="53" w:name="_Toc515027637"/>
      <w:bookmarkStart w:id="54" w:name="_Toc515027946"/>
      <w:bookmarkStart w:id="55" w:name="_Toc515034780"/>
      <w:bookmarkStart w:id="56" w:name="_Toc515034849"/>
      <w:bookmarkStart w:id="57" w:name="_Toc515034919"/>
      <w:bookmarkStart w:id="58" w:name="_Toc515035600"/>
      <w:bookmarkEnd w:id="52"/>
      <w:bookmarkEnd w:id="53"/>
      <w:bookmarkEnd w:id="54"/>
      <w:bookmarkEnd w:id="55"/>
      <w:bookmarkEnd w:id="56"/>
      <w:bookmarkEnd w:id="57"/>
      <w:bookmarkEnd w:id="58"/>
    </w:p>
    <w:p w14:paraId="6DC2DE31" w14:textId="77777777" w:rsidR="00102B98" w:rsidRPr="00C765B3" w:rsidRDefault="00102B98" w:rsidP="00A83CE3">
      <w:pPr>
        <w:pStyle w:val="ListParagraph"/>
        <w:keepNext/>
        <w:keepLines/>
        <w:numPr>
          <w:ilvl w:val="0"/>
          <w:numId w:val="25"/>
        </w:numPr>
        <w:spacing w:before="200" w:after="0"/>
        <w:contextualSpacing w:val="0"/>
        <w:outlineLvl w:val="2"/>
        <w:rPr>
          <w:rFonts w:ascii="Myriad Pro" w:hAnsi="Myriad Pro"/>
          <w:vanish/>
        </w:rPr>
      </w:pPr>
      <w:bookmarkStart w:id="59" w:name="_Toc511816510"/>
      <w:bookmarkStart w:id="60" w:name="_Toc515027638"/>
      <w:bookmarkStart w:id="61" w:name="_Toc515027947"/>
      <w:bookmarkStart w:id="62" w:name="_Toc515034781"/>
      <w:bookmarkStart w:id="63" w:name="_Toc515034850"/>
      <w:bookmarkStart w:id="64" w:name="_Toc515034920"/>
      <w:bookmarkStart w:id="65" w:name="_Toc515035601"/>
      <w:bookmarkEnd w:id="59"/>
      <w:bookmarkEnd w:id="60"/>
      <w:bookmarkEnd w:id="61"/>
      <w:bookmarkEnd w:id="62"/>
      <w:bookmarkEnd w:id="63"/>
      <w:bookmarkEnd w:id="64"/>
      <w:bookmarkEnd w:id="65"/>
    </w:p>
    <w:p w14:paraId="247B5D48" w14:textId="77777777" w:rsidR="00102B98" w:rsidRPr="00C765B3" w:rsidRDefault="00102B98" w:rsidP="00A83CE3">
      <w:pPr>
        <w:pStyle w:val="ListParagraph"/>
        <w:keepNext/>
        <w:keepLines/>
        <w:numPr>
          <w:ilvl w:val="1"/>
          <w:numId w:val="25"/>
        </w:numPr>
        <w:spacing w:before="200" w:after="0"/>
        <w:contextualSpacing w:val="0"/>
        <w:outlineLvl w:val="2"/>
        <w:rPr>
          <w:rFonts w:ascii="Myriad Pro" w:hAnsi="Myriad Pro"/>
          <w:vanish/>
        </w:rPr>
      </w:pPr>
      <w:bookmarkStart w:id="66" w:name="_Toc511816511"/>
      <w:bookmarkStart w:id="67" w:name="_Toc515027639"/>
      <w:bookmarkStart w:id="68" w:name="_Toc515027948"/>
      <w:bookmarkStart w:id="69" w:name="_Toc515034782"/>
      <w:bookmarkStart w:id="70" w:name="_Toc515034851"/>
      <w:bookmarkStart w:id="71" w:name="_Toc515034921"/>
      <w:bookmarkStart w:id="72" w:name="_Toc515035602"/>
      <w:bookmarkEnd w:id="66"/>
      <w:bookmarkEnd w:id="67"/>
      <w:bookmarkEnd w:id="68"/>
      <w:bookmarkEnd w:id="69"/>
      <w:bookmarkEnd w:id="70"/>
      <w:bookmarkEnd w:id="71"/>
      <w:bookmarkEnd w:id="72"/>
    </w:p>
    <w:p w14:paraId="71FFA115" w14:textId="0B61F575" w:rsidR="00EC66D6" w:rsidRPr="00C765B3" w:rsidRDefault="00EC66D6" w:rsidP="00A83CE3">
      <w:pPr>
        <w:pStyle w:val="Heading3"/>
        <w:numPr>
          <w:ilvl w:val="2"/>
          <w:numId w:val="25"/>
        </w:numPr>
        <w:ind w:left="504"/>
        <w:rPr>
          <w:rFonts w:ascii="Myriad Pro" w:hAnsi="Myriad Pro"/>
        </w:rPr>
      </w:pPr>
      <w:bookmarkStart w:id="73" w:name="_Toc515027640"/>
      <w:bookmarkStart w:id="74" w:name="_Toc515035603"/>
      <w:r w:rsidRPr="00C765B3">
        <w:rPr>
          <w:rFonts w:ascii="Myriad Pro" w:hAnsi="Myriad Pro"/>
        </w:rPr>
        <w:t xml:space="preserve">Analysis of </w:t>
      </w:r>
      <w:r w:rsidR="005D1DAE">
        <w:rPr>
          <w:rFonts w:ascii="Myriad Pro" w:hAnsi="Myriad Pro"/>
        </w:rPr>
        <w:t>Project Logical Framework (Project L</w:t>
      </w:r>
      <w:r w:rsidRPr="00C765B3">
        <w:rPr>
          <w:rFonts w:ascii="Myriad Pro" w:hAnsi="Myriad Pro"/>
        </w:rPr>
        <w:t>ogic</w:t>
      </w:r>
      <w:r w:rsidR="00B47642" w:rsidRPr="00C765B3">
        <w:rPr>
          <w:rFonts w:ascii="Myriad Pro" w:hAnsi="Myriad Pro"/>
        </w:rPr>
        <w:t>,</w:t>
      </w:r>
      <w:r w:rsidR="005D1DAE">
        <w:rPr>
          <w:rFonts w:ascii="Myriad Pro" w:hAnsi="Myriad Pro"/>
        </w:rPr>
        <w:t xml:space="preserve"> S</w:t>
      </w:r>
      <w:r w:rsidRPr="00C765B3">
        <w:rPr>
          <w:rFonts w:ascii="Myriad Pro" w:hAnsi="Myriad Pro"/>
        </w:rPr>
        <w:t>trategy</w:t>
      </w:r>
      <w:r w:rsidR="00B47642" w:rsidRPr="00C765B3">
        <w:rPr>
          <w:rFonts w:ascii="Myriad Pro" w:hAnsi="Myriad Pro"/>
        </w:rPr>
        <w:t>,</w:t>
      </w:r>
      <w:r w:rsidRPr="00C765B3">
        <w:rPr>
          <w:rFonts w:ascii="Myriad Pro" w:hAnsi="Myriad Pro"/>
        </w:rPr>
        <w:t xml:space="preserve"> </w:t>
      </w:r>
      <w:r w:rsidR="005D1DAE">
        <w:rPr>
          <w:rFonts w:ascii="Myriad Pro" w:hAnsi="Myriad Pro"/>
        </w:rPr>
        <w:t>I</w:t>
      </w:r>
      <w:r w:rsidRPr="00C765B3">
        <w:rPr>
          <w:rFonts w:ascii="Myriad Pro" w:hAnsi="Myriad Pro"/>
        </w:rPr>
        <w:t>ndicators)</w:t>
      </w:r>
      <w:bookmarkEnd w:id="73"/>
      <w:bookmarkEnd w:id="74"/>
    </w:p>
    <w:p w14:paraId="76D38FF2" w14:textId="77777777" w:rsidR="00D23BCC" w:rsidRPr="00C765B3" w:rsidRDefault="00D23BCC" w:rsidP="00A83CE3">
      <w:pPr>
        <w:spacing w:after="0"/>
        <w:jc w:val="both"/>
        <w:rPr>
          <w:rFonts w:ascii="Myriad Pro" w:eastAsia="Times New Roman" w:hAnsi="Myriad Pro" w:cs="Calibri"/>
        </w:rPr>
      </w:pPr>
    </w:p>
    <w:p w14:paraId="2D4637B8" w14:textId="11D0D7D0" w:rsidR="00D23BCC" w:rsidRPr="00C765B3" w:rsidRDefault="00D23BCC" w:rsidP="00A83CE3">
      <w:pPr>
        <w:spacing w:after="0"/>
        <w:jc w:val="both"/>
        <w:rPr>
          <w:rFonts w:ascii="Myriad Pro" w:eastAsia="Times New Roman" w:hAnsi="Myriad Pro" w:cs="Calibri"/>
        </w:rPr>
      </w:pPr>
      <w:r w:rsidRPr="00C765B3">
        <w:rPr>
          <w:rFonts w:ascii="Myriad Pro" w:eastAsia="Times New Roman" w:hAnsi="Myriad Pro" w:cs="Calibri"/>
        </w:rPr>
        <w:t xml:space="preserve">The </w:t>
      </w:r>
      <w:r w:rsidR="00970CBB" w:rsidRPr="00C765B3">
        <w:rPr>
          <w:rFonts w:ascii="Myriad Pro" w:eastAsia="Times New Roman" w:hAnsi="Myriad Pro" w:cs="Calibri"/>
        </w:rPr>
        <w:t>BSEEP</w:t>
      </w:r>
      <w:r w:rsidR="002A54EB" w:rsidRPr="00C765B3">
        <w:rPr>
          <w:rFonts w:ascii="Myriad Pro" w:eastAsia="Times New Roman" w:hAnsi="Myriad Pro" w:cs="Calibri"/>
        </w:rPr>
        <w:t xml:space="preserve"> </w:t>
      </w:r>
      <w:r w:rsidRPr="00C765B3">
        <w:rPr>
          <w:rFonts w:ascii="Myriad Pro" w:eastAsia="Times New Roman" w:hAnsi="Myriad Pro" w:cs="Calibri"/>
        </w:rPr>
        <w:t xml:space="preserve">Project Logical Framework </w:t>
      </w:r>
      <w:r w:rsidR="00A54B6C">
        <w:rPr>
          <w:rFonts w:ascii="Myriad Pro" w:eastAsia="Times New Roman" w:hAnsi="Myriad Pro" w:cs="Calibri"/>
        </w:rPr>
        <w:t>was</w:t>
      </w:r>
      <w:r w:rsidRPr="00C765B3">
        <w:rPr>
          <w:rFonts w:ascii="Myriad Pro" w:eastAsia="Times New Roman" w:hAnsi="Myriad Pro" w:cs="Calibri"/>
        </w:rPr>
        <w:t xml:space="preserve"> used as the reference for the indicators, baseline and targets and the project logic/strategy</w:t>
      </w:r>
      <w:r w:rsidR="00A54B6C">
        <w:rPr>
          <w:rFonts w:ascii="Myriad Pro" w:eastAsia="Times New Roman" w:hAnsi="Myriad Pro" w:cs="Calibri"/>
        </w:rPr>
        <w:t>. The Logical Framework</w:t>
      </w:r>
      <w:r w:rsidRPr="00C765B3">
        <w:rPr>
          <w:rFonts w:ascii="Myriad Pro" w:eastAsia="Times New Roman" w:hAnsi="Myriad Pro" w:cs="Calibri"/>
        </w:rPr>
        <w:t xml:space="preserve"> </w:t>
      </w:r>
      <w:r w:rsidR="000D5E9C" w:rsidRPr="00C765B3">
        <w:rPr>
          <w:rFonts w:ascii="Myriad Pro" w:eastAsia="Times New Roman" w:hAnsi="Myriad Pro" w:cs="Calibri"/>
        </w:rPr>
        <w:t xml:space="preserve">was </w:t>
      </w:r>
      <w:r w:rsidR="00A54B6C">
        <w:rPr>
          <w:rFonts w:ascii="Myriad Pro" w:eastAsia="Times New Roman" w:hAnsi="Myriad Pro" w:cs="Calibri"/>
        </w:rPr>
        <w:t xml:space="preserve">reviewed and </w:t>
      </w:r>
      <w:r w:rsidR="000D5E9C" w:rsidRPr="00C765B3">
        <w:rPr>
          <w:rFonts w:ascii="Myriad Pro" w:eastAsia="Times New Roman" w:hAnsi="Myriad Pro" w:cs="Calibri"/>
        </w:rPr>
        <w:t xml:space="preserve">updated from what was </w:t>
      </w:r>
      <w:r w:rsidRPr="00C765B3">
        <w:rPr>
          <w:rFonts w:ascii="Myriad Pro" w:eastAsia="Times New Roman" w:hAnsi="Myriad Pro" w:cs="Calibri"/>
        </w:rPr>
        <w:t>originall</w:t>
      </w:r>
      <w:r w:rsidR="000D5E9C" w:rsidRPr="00C765B3">
        <w:rPr>
          <w:rFonts w:ascii="Myriad Pro" w:eastAsia="Times New Roman" w:hAnsi="Myriad Pro" w:cs="Calibri"/>
        </w:rPr>
        <w:t>y conceived and approved by UND</w:t>
      </w:r>
      <w:r w:rsidRPr="00C765B3">
        <w:rPr>
          <w:rFonts w:ascii="Myriad Pro" w:eastAsia="Times New Roman" w:hAnsi="Myriad Pro" w:cs="Calibri"/>
        </w:rPr>
        <w:t>P/GEF.</w:t>
      </w:r>
      <w:r w:rsidR="00D328AC" w:rsidRPr="00C765B3">
        <w:rPr>
          <w:rFonts w:ascii="Myriad Pro" w:eastAsia="Times New Roman" w:hAnsi="Myriad Pro" w:cs="Calibri"/>
        </w:rPr>
        <w:t xml:space="preserve"> But this review and validation process took more than a year to decide on the appropriate framework and timeline and</w:t>
      </w:r>
      <w:r w:rsidR="00044855">
        <w:rPr>
          <w:rFonts w:ascii="Myriad Pro" w:eastAsia="Times New Roman" w:hAnsi="Myriad Pro" w:cs="Calibri"/>
        </w:rPr>
        <w:t xml:space="preserve"> adjust</w:t>
      </w:r>
      <w:r w:rsidR="00D328AC" w:rsidRPr="00C765B3">
        <w:rPr>
          <w:rFonts w:ascii="Myriad Pro" w:eastAsia="Times New Roman" w:hAnsi="Myriad Pro" w:cs="Calibri"/>
        </w:rPr>
        <w:t xml:space="preserve"> the planning and implementation of the project.</w:t>
      </w:r>
    </w:p>
    <w:p w14:paraId="79D44A9B" w14:textId="77777777" w:rsidR="00D23BCC" w:rsidRPr="00C765B3" w:rsidRDefault="00D23BCC" w:rsidP="00A83CE3">
      <w:pPr>
        <w:spacing w:after="0"/>
        <w:jc w:val="both"/>
        <w:rPr>
          <w:rFonts w:ascii="Myriad Pro" w:eastAsia="Times New Roman" w:hAnsi="Myriad Pro" w:cs="Calibri"/>
        </w:rPr>
      </w:pPr>
    </w:p>
    <w:p w14:paraId="54FC1DD0" w14:textId="5A53B55A" w:rsidR="000D5E9C" w:rsidRPr="00C765B3" w:rsidRDefault="00506FC1" w:rsidP="00A83CE3">
      <w:pPr>
        <w:spacing w:after="0"/>
        <w:contextualSpacing/>
        <w:jc w:val="both"/>
        <w:rPr>
          <w:rFonts w:ascii="Myriad Pro" w:hAnsi="Myriad Pro"/>
        </w:rPr>
      </w:pPr>
      <w:r w:rsidRPr="00C765B3">
        <w:rPr>
          <w:rFonts w:ascii="Myriad Pro" w:hAnsi="Myriad Pro"/>
        </w:rPr>
        <w:t xml:space="preserve">By end of 2013, </w:t>
      </w:r>
      <w:r w:rsidR="00A14BD2" w:rsidRPr="00C765B3">
        <w:rPr>
          <w:rFonts w:ascii="Myriad Pro" w:hAnsi="Myriad Pro"/>
        </w:rPr>
        <w:t xml:space="preserve">or around two and half years from official start of project implementation, </w:t>
      </w:r>
      <w:r w:rsidRPr="00C765B3">
        <w:rPr>
          <w:rFonts w:ascii="Myriad Pro" w:hAnsi="Myriad Pro"/>
        </w:rPr>
        <w:t xml:space="preserve">the Mid-Term Review (MTR) </w:t>
      </w:r>
      <w:r w:rsidR="00044855">
        <w:rPr>
          <w:rFonts w:ascii="Myriad Pro" w:hAnsi="Myriad Pro"/>
        </w:rPr>
        <w:t xml:space="preserve">of the project </w:t>
      </w:r>
      <w:r w:rsidRPr="00C765B3">
        <w:rPr>
          <w:rFonts w:ascii="Myriad Pro" w:hAnsi="Myriad Pro"/>
        </w:rPr>
        <w:t>concluded among others</w:t>
      </w:r>
      <w:r w:rsidR="00044855">
        <w:rPr>
          <w:rFonts w:ascii="Myriad Pro" w:hAnsi="Myriad Pro"/>
        </w:rPr>
        <w:t xml:space="preserve"> that</w:t>
      </w:r>
      <w:r w:rsidRPr="00C765B3">
        <w:rPr>
          <w:rFonts w:ascii="Myriad Pro" w:hAnsi="Myriad Pro"/>
        </w:rPr>
        <w:t>:</w:t>
      </w:r>
    </w:p>
    <w:p w14:paraId="6911C61B" w14:textId="77777777" w:rsidR="00552452" w:rsidRPr="00C765B3" w:rsidRDefault="00552452" w:rsidP="00A83CE3">
      <w:pPr>
        <w:spacing w:after="0"/>
        <w:contextualSpacing/>
        <w:jc w:val="both"/>
        <w:rPr>
          <w:rFonts w:ascii="Myriad Pro" w:hAnsi="Myriad Pro"/>
        </w:rPr>
      </w:pPr>
    </w:p>
    <w:p w14:paraId="692B8309" w14:textId="14C2F760" w:rsidR="00506FC1" w:rsidRPr="005D1DAE" w:rsidRDefault="00506FC1"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5D1DAE">
        <w:rPr>
          <w:rFonts w:ascii="Myriad Pro" w:eastAsiaTheme="minorHAnsi" w:hAnsi="Myriad Pro" w:cs="Calibri"/>
          <w:lang w:bidi="ar-SA"/>
        </w:rPr>
        <w:t>The weaknesses are related to the design of activities rather than t</w:t>
      </w:r>
      <w:r w:rsidR="00044855">
        <w:rPr>
          <w:rFonts w:ascii="Myriad Pro" w:eastAsiaTheme="minorHAnsi" w:hAnsi="Myriad Pro" w:cs="Calibri"/>
          <w:lang w:bidi="ar-SA"/>
        </w:rPr>
        <w:t>he project structure as a whole</w:t>
      </w:r>
    </w:p>
    <w:p w14:paraId="56E343D7" w14:textId="42A07BC0" w:rsidR="00506FC1" w:rsidRPr="005D1DAE" w:rsidRDefault="00506FC1"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5D1DAE">
        <w:rPr>
          <w:rFonts w:ascii="Myriad Pro" w:eastAsiaTheme="minorHAnsi" w:hAnsi="Myriad Pro" w:cs="Calibri"/>
          <w:lang w:bidi="ar-SA"/>
        </w:rPr>
        <w:t>Activities and their indicators of performance show</w:t>
      </w:r>
      <w:r w:rsidR="00A54B6C">
        <w:rPr>
          <w:rFonts w:ascii="Myriad Pro" w:eastAsiaTheme="minorHAnsi" w:hAnsi="Myriad Pro" w:cs="Calibri"/>
          <w:lang w:bidi="ar-SA"/>
        </w:rPr>
        <w:t>ed</w:t>
      </w:r>
      <w:r w:rsidRPr="005D1DAE">
        <w:rPr>
          <w:rFonts w:ascii="Myriad Pro" w:eastAsiaTheme="minorHAnsi" w:hAnsi="Myriad Pro" w:cs="Calibri"/>
          <w:lang w:bidi="ar-SA"/>
        </w:rPr>
        <w:t xml:space="preserve"> extreme</w:t>
      </w:r>
      <w:r w:rsidR="00044855">
        <w:rPr>
          <w:rFonts w:ascii="Myriad Pro" w:eastAsiaTheme="minorHAnsi" w:hAnsi="Myriad Pro" w:cs="Calibri"/>
          <w:lang w:bidi="ar-SA"/>
        </w:rPr>
        <w:t>ly difficult targets to achieve</w:t>
      </w:r>
    </w:p>
    <w:p w14:paraId="7B3D116F" w14:textId="1678A4B9" w:rsidR="00506FC1" w:rsidRPr="005D1DAE" w:rsidRDefault="00506FC1"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5D1DAE">
        <w:rPr>
          <w:rFonts w:ascii="Myriad Pro" w:eastAsiaTheme="minorHAnsi" w:hAnsi="Myriad Pro" w:cs="Calibri"/>
          <w:lang w:bidi="ar-SA"/>
        </w:rPr>
        <w:t xml:space="preserve">The Inception Phase did not critically </w:t>
      </w:r>
      <w:r w:rsidR="00044855">
        <w:rPr>
          <w:rFonts w:ascii="Myriad Pro" w:eastAsiaTheme="minorHAnsi" w:hAnsi="Myriad Pro" w:cs="Calibri"/>
          <w:lang w:bidi="ar-SA"/>
        </w:rPr>
        <w:t>look into or mak</w:t>
      </w:r>
      <w:r w:rsidR="007E0628" w:rsidRPr="005D1DAE">
        <w:rPr>
          <w:rFonts w:ascii="Myriad Pro" w:eastAsiaTheme="minorHAnsi" w:hAnsi="Myriad Pro" w:cs="Calibri"/>
          <w:lang w:bidi="ar-SA"/>
        </w:rPr>
        <w:t>e any attempt to update project activities</w:t>
      </w:r>
      <w:r w:rsidR="00044855">
        <w:rPr>
          <w:rFonts w:ascii="Myriad Pro" w:eastAsiaTheme="minorHAnsi" w:hAnsi="Myriad Pro" w:cs="Calibri"/>
          <w:lang w:bidi="ar-SA"/>
        </w:rPr>
        <w:t>,</w:t>
      </w:r>
      <w:r w:rsidR="007E0628" w:rsidRPr="005D1DAE">
        <w:rPr>
          <w:rFonts w:ascii="Myriad Pro" w:eastAsiaTheme="minorHAnsi" w:hAnsi="Myriad Pro" w:cs="Calibri"/>
          <w:lang w:bidi="ar-SA"/>
        </w:rPr>
        <w:t xml:space="preserve"> knowing</w:t>
      </w:r>
      <w:r w:rsidR="00044855">
        <w:rPr>
          <w:rFonts w:ascii="Myriad Pro" w:eastAsiaTheme="minorHAnsi" w:hAnsi="Myriad Pro" w:cs="Calibri"/>
          <w:lang w:bidi="ar-SA"/>
        </w:rPr>
        <w:t xml:space="preserve"> that the targets were difficult and</w:t>
      </w:r>
      <w:r w:rsidRPr="005D1DAE">
        <w:rPr>
          <w:rFonts w:ascii="Myriad Pro" w:eastAsiaTheme="minorHAnsi" w:hAnsi="Myriad Pro" w:cs="Calibri"/>
          <w:lang w:bidi="ar-SA"/>
        </w:rPr>
        <w:t xml:space="preserve"> </w:t>
      </w:r>
      <w:r w:rsidR="00D328AC" w:rsidRPr="005D1DAE">
        <w:rPr>
          <w:rFonts w:ascii="Myriad Pro" w:eastAsiaTheme="minorHAnsi" w:hAnsi="Myriad Pro" w:cs="Calibri"/>
          <w:lang w:bidi="ar-SA"/>
        </w:rPr>
        <w:t>not achievable</w:t>
      </w:r>
    </w:p>
    <w:p w14:paraId="767BEC61" w14:textId="0F3343AA" w:rsidR="00552452" w:rsidRPr="005D1DAE" w:rsidRDefault="00D328AC"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5D1DAE">
        <w:rPr>
          <w:rFonts w:ascii="Myriad Pro" w:eastAsiaTheme="minorHAnsi" w:hAnsi="Myriad Pro" w:cs="Calibri"/>
          <w:lang w:bidi="ar-SA"/>
        </w:rPr>
        <w:t xml:space="preserve">The MTR </w:t>
      </w:r>
      <w:r w:rsidR="00A54B6C">
        <w:rPr>
          <w:rFonts w:ascii="Myriad Pro" w:eastAsiaTheme="minorHAnsi" w:hAnsi="Myriad Pro" w:cs="Calibri"/>
          <w:lang w:bidi="ar-SA"/>
        </w:rPr>
        <w:t>recommended that the project implement the following:</w:t>
      </w:r>
    </w:p>
    <w:p w14:paraId="545526F4" w14:textId="34261E49" w:rsidR="00D328AC" w:rsidRPr="00C765B3" w:rsidRDefault="00D328AC" w:rsidP="00A83CE3">
      <w:pPr>
        <w:pStyle w:val="ListParagraph"/>
        <w:numPr>
          <w:ilvl w:val="0"/>
          <w:numId w:val="34"/>
        </w:numPr>
        <w:spacing w:after="0"/>
        <w:jc w:val="both"/>
        <w:rPr>
          <w:rFonts w:ascii="Myriad Pro" w:hAnsi="Myriad Pro"/>
        </w:rPr>
      </w:pPr>
      <w:r w:rsidRPr="00C765B3">
        <w:rPr>
          <w:rFonts w:ascii="Myriad Pro" w:hAnsi="Myriad Pro"/>
          <w:bCs/>
        </w:rPr>
        <w:t>Revision of the Planning Matrix and Budgeting</w:t>
      </w:r>
    </w:p>
    <w:p w14:paraId="3564AAD1" w14:textId="27E23DB4" w:rsidR="00D328AC" w:rsidRPr="00C765B3" w:rsidRDefault="00D328AC" w:rsidP="00A83CE3">
      <w:pPr>
        <w:pStyle w:val="ListParagraph"/>
        <w:numPr>
          <w:ilvl w:val="0"/>
          <w:numId w:val="34"/>
        </w:numPr>
        <w:spacing w:after="0"/>
        <w:jc w:val="both"/>
        <w:rPr>
          <w:rFonts w:ascii="Myriad Pro" w:hAnsi="Myriad Pro"/>
        </w:rPr>
      </w:pPr>
      <w:r w:rsidRPr="00C765B3">
        <w:rPr>
          <w:rFonts w:ascii="Myriad Pro" w:hAnsi="Myriad Pro"/>
        </w:rPr>
        <w:t>Refocus</w:t>
      </w:r>
      <w:r w:rsidR="00044855">
        <w:rPr>
          <w:rFonts w:ascii="Myriad Pro" w:hAnsi="Myriad Pro"/>
        </w:rPr>
        <w:t>ing</w:t>
      </w:r>
      <w:r w:rsidRPr="00C765B3">
        <w:rPr>
          <w:rFonts w:ascii="Myriad Pro" w:hAnsi="Myriad Pro"/>
        </w:rPr>
        <w:t xml:space="preserve"> the key Component 1 outputs</w:t>
      </w:r>
    </w:p>
    <w:p w14:paraId="42B15E78" w14:textId="4EEFB160" w:rsidR="00D328AC" w:rsidRPr="00C765B3" w:rsidRDefault="00D328AC" w:rsidP="00A83CE3">
      <w:pPr>
        <w:pStyle w:val="ListParagraph"/>
        <w:numPr>
          <w:ilvl w:val="0"/>
          <w:numId w:val="34"/>
        </w:numPr>
        <w:spacing w:after="0"/>
        <w:jc w:val="both"/>
        <w:rPr>
          <w:rFonts w:ascii="Myriad Pro" w:hAnsi="Myriad Pro"/>
        </w:rPr>
      </w:pPr>
      <w:r w:rsidRPr="00C765B3">
        <w:rPr>
          <w:rFonts w:ascii="Myriad Pro" w:hAnsi="Myriad Pro"/>
          <w:bCs/>
        </w:rPr>
        <w:t>Put</w:t>
      </w:r>
      <w:r w:rsidR="00044855">
        <w:rPr>
          <w:rFonts w:ascii="Myriad Pro" w:hAnsi="Myriad Pro"/>
          <w:bCs/>
        </w:rPr>
        <w:t>ting</w:t>
      </w:r>
      <w:r w:rsidRPr="00C765B3">
        <w:rPr>
          <w:rFonts w:ascii="Myriad Pro" w:hAnsi="Myriad Pro"/>
          <w:bCs/>
        </w:rPr>
        <w:t xml:space="preserve"> the emphasis of Component 3, EE Financial Mechanism Capacity Improvements on the ESCO business model</w:t>
      </w:r>
    </w:p>
    <w:p w14:paraId="110BC602" w14:textId="4E16BDE3" w:rsidR="00D328AC" w:rsidRPr="00C765B3" w:rsidRDefault="00044855" w:rsidP="00A83CE3">
      <w:pPr>
        <w:pStyle w:val="ListParagraph"/>
        <w:numPr>
          <w:ilvl w:val="0"/>
          <w:numId w:val="34"/>
        </w:numPr>
        <w:spacing w:after="0"/>
        <w:jc w:val="both"/>
        <w:rPr>
          <w:rFonts w:ascii="Myriad Pro" w:hAnsi="Myriad Pro"/>
        </w:rPr>
      </w:pPr>
      <w:r>
        <w:rPr>
          <w:rFonts w:ascii="Myriad Pro" w:hAnsi="Myriad Pro"/>
          <w:bCs/>
        </w:rPr>
        <w:t>Revising</w:t>
      </w:r>
      <w:r w:rsidR="00D328AC" w:rsidRPr="00C765B3">
        <w:rPr>
          <w:rFonts w:ascii="Myriad Pro" w:hAnsi="Myriad Pro"/>
          <w:bCs/>
        </w:rPr>
        <w:t xml:space="preserve"> Component 5 budget </w:t>
      </w:r>
      <w:r>
        <w:rPr>
          <w:rFonts w:ascii="Myriad Pro" w:hAnsi="Myriad Pro"/>
          <w:bCs/>
        </w:rPr>
        <w:t>to</w:t>
      </w:r>
      <w:r w:rsidR="00D328AC" w:rsidRPr="00C765B3">
        <w:rPr>
          <w:rFonts w:ascii="Myriad Pro" w:hAnsi="Myriad Pro"/>
          <w:bCs/>
        </w:rPr>
        <w:t xml:space="preserve"> include purchase of monitoring systems and inclusion of best practices in energy management</w:t>
      </w:r>
    </w:p>
    <w:p w14:paraId="7B7EB692" w14:textId="067A9A9F" w:rsidR="00D328AC" w:rsidRPr="00C765B3" w:rsidRDefault="00D328AC" w:rsidP="00A83CE3">
      <w:pPr>
        <w:pStyle w:val="ListParagraph"/>
        <w:numPr>
          <w:ilvl w:val="0"/>
          <w:numId w:val="34"/>
        </w:numPr>
        <w:spacing w:after="0"/>
        <w:jc w:val="both"/>
        <w:rPr>
          <w:rFonts w:ascii="Myriad Pro" w:hAnsi="Myriad Pro"/>
        </w:rPr>
      </w:pPr>
      <w:r w:rsidRPr="00C765B3">
        <w:rPr>
          <w:rFonts w:ascii="Myriad Pro" w:hAnsi="Myriad Pro"/>
        </w:rPr>
        <w:t>Extend</w:t>
      </w:r>
      <w:r w:rsidR="00044855">
        <w:rPr>
          <w:rFonts w:ascii="Myriad Pro" w:hAnsi="Myriad Pro"/>
        </w:rPr>
        <w:t>ing</w:t>
      </w:r>
      <w:r w:rsidRPr="00C765B3">
        <w:rPr>
          <w:rFonts w:ascii="Myriad Pro" w:hAnsi="Myriad Pro"/>
        </w:rPr>
        <w:t xml:space="preserve"> the network of stakeholders</w:t>
      </w:r>
    </w:p>
    <w:p w14:paraId="00D6A842" w14:textId="761FCB91" w:rsidR="00552452" w:rsidRPr="00044855" w:rsidRDefault="00044855" w:rsidP="00A83CE3">
      <w:pPr>
        <w:pStyle w:val="ListParagraph"/>
        <w:numPr>
          <w:ilvl w:val="0"/>
          <w:numId w:val="34"/>
        </w:numPr>
        <w:spacing w:after="0"/>
        <w:jc w:val="both"/>
        <w:rPr>
          <w:rFonts w:ascii="Myriad Pro" w:hAnsi="Myriad Pro"/>
        </w:rPr>
      </w:pPr>
      <w:r w:rsidRPr="00044855">
        <w:rPr>
          <w:rFonts w:ascii="Myriad Pro" w:hAnsi="Myriad Pro"/>
          <w:bCs/>
        </w:rPr>
        <w:t>Extending the project d</w:t>
      </w:r>
      <w:r w:rsidR="00D328AC" w:rsidRPr="00044855">
        <w:rPr>
          <w:rFonts w:ascii="Myriad Pro" w:hAnsi="Myriad Pro"/>
          <w:bCs/>
        </w:rPr>
        <w:t xml:space="preserve">uration </w:t>
      </w:r>
      <w:r w:rsidRPr="00044855">
        <w:rPr>
          <w:rFonts w:ascii="Myriad Pro" w:hAnsi="Myriad Pro"/>
          <w:bCs/>
        </w:rPr>
        <w:t>from the expected date of December 2016 to December 2016</w:t>
      </w:r>
      <w:r>
        <w:rPr>
          <w:rFonts w:ascii="Myriad Pro" w:hAnsi="Myriad Pro"/>
          <w:bCs/>
        </w:rPr>
        <w:t>.</w:t>
      </w:r>
    </w:p>
    <w:p w14:paraId="3CD16D4A" w14:textId="77777777" w:rsidR="00044855" w:rsidRPr="00044855" w:rsidRDefault="00044855" w:rsidP="00A83CE3">
      <w:pPr>
        <w:pStyle w:val="ListParagraph"/>
        <w:spacing w:after="0"/>
        <w:ind w:left="1080"/>
        <w:jc w:val="both"/>
        <w:rPr>
          <w:rFonts w:ascii="Myriad Pro" w:hAnsi="Myriad Pro"/>
        </w:rPr>
      </w:pPr>
    </w:p>
    <w:p w14:paraId="736020C9" w14:textId="17117486" w:rsidR="009F25DB" w:rsidRPr="00C765B3" w:rsidRDefault="009F25DB" w:rsidP="00A83CE3">
      <w:pPr>
        <w:spacing w:after="0"/>
        <w:contextualSpacing/>
        <w:jc w:val="both"/>
        <w:rPr>
          <w:rFonts w:ascii="Myriad Pro" w:hAnsi="Myriad Pro"/>
        </w:rPr>
      </w:pPr>
      <w:r w:rsidRPr="00C765B3">
        <w:rPr>
          <w:rFonts w:ascii="Myriad Pro" w:hAnsi="Myriad Pro"/>
        </w:rPr>
        <w:t>In April 2015, UNDP commissioned a review and revalidation consultancy assistance o</w:t>
      </w:r>
      <w:r w:rsidR="004A496C" w:rsidRPr="00C765B3">
        <w:rPr>
          <w:rFonts w:ascii="Myriad Pro" w:hAnsi="Myriad Pro"/>
        </w:rPr>
        <w:t>n</w:t>
      </w:r>
      <w:r w:rsidRPr="00C765B3">
        <w:rPr>
          <w:rFonts w:ascii="Myriad Pro" w:hAnsi="Myriad Pro"/>
        </w:rPr>
        <w:t xml:space="preserve"> the proposed changes to the project framework, including data/information sources and annual targets. </w:t>
      </w:r>
      <w:r w:rsidR="00147010" w:rsidRPr="00C765B3">
        <w:rPr>
          <w:rFonts w:ascii="Myriad Pro" w:hAnsi="Myriad Pro"/>
        </w:rPr>
        <w:t>The report consisted of detailed 11-point prescriptions on how to update the BSEEP log</w:t>
      </w:r>
      <w:r w:rsidR="00EF4467" w:rsidRPr="00C765B3">
        <w:rPr>
          <w:rFonts w:ascii="Myriad Pro" w:hAnsi="Myriad Pro"/>
        </w:rPr>
        <w:t xml:space="preserve"> </w:t>
      </w:r>
      <w:r w:rsidR="00147010" w:rsidRPr="00C765B3">
        <w:rPr>
          <w:rFonts w:ascii="Myriad Pro" w:hAnsi="Myriad Pro"/>
        </w:rPr>
        <w:t>frame, which proposed changes at the activity, output indicator and targets.</w:t>
      </w:r>
      <w:r w:rsidR="004A496C" w:rsidRPr="00C765B3">
        <w:rPr>
          <w:rFonts w:ascii="Myriad Pro" w:hAnsi="Myriad Pro"/>
        </w:rPr>
        <w:t xml:space="preserve"> The number of indicators </w:t>
      </w:r>
      <w:r w:rsidR="00044855">
        <w:rPr>
          <w:rFonts w:ascii="Myriad Pro" w:hAnsi="Myriad Pro"/>
        </w:rPr>
        <w:t>was</w:t>
      </w:r>
      <w:r w:rsidR="004A496C" w:rsidRPr="00C765B3">
        <w:rPr>
          <w:rFonts w:ascii="Myriad Pro" w:hAnsi="Myriad Pro"/>
        </w:rPr>
        <w:t xml:space="preserve"> observed to be too many</w:t>
      </w:r>
      <w:r w:rsidR="00044855">
        <w:rPr>
          <w:rFonts w:ascii="Myriad Pro" w:hAnsi="Myriad Pro"/>
        </w:rPr>
        <w:t xml:space="preserve"> which</w:t>
      </w:r>
      <w:r w:rsidR="004A496C" w:rsidRPr="00C765B3">
        <w:rPr>
          <w:rFonts w:ascii="Myriad Pro" w:hAnsi="Myriad Pro"/>
        </w:rPr>
        <w:t xml:space="preserve"> could </w:t>
      </w:r>
      <w:r w:rsidR="001A5584" w:rsidRPr="00C765B3">
        <w:rPr>
          <w:rFonts w:ascii="Myriad Pro" w:hAnsi="Myriad Pro"/>
        </w:rPr>
        <w:t>affect the effectiveness of monitoring</w:t>
      </w:r>
      <w:r w:rsidR="00F3595E">
        <w:rPr>
          <w:rFonts w:ascii="Myriad Pro" w:hAnsi="Myriad Pro"/>
        </w:rPr>
        <w:t>, and could divert the focus and attention of the project from the key indicators of success.</w:t>
      </w:r>
    </w:p>
    <w:p w14:paraId="49D6A55F" w14:textId="77777777" w:rsidR="009F25DB" w:rsidRPr="00C765B3" w:rsidRDefault="009F25DB" w:rsidP="00A83CE3">
      <w:pPr>
        <w:spacing w:after="0"/>
        <w:ind w:left="720"/>
        <w:contextualSpacing/>
        <w:jc w:val="both"/>
        <w:rPr>
          <w:rFonts w:ascii="Myriad Pro" w:hAnsi="Myriad Pro"/>
        </w:rPr>
      </w:pPr>
    </w:p>
    <w:p w14:paraId="5BDEF31C" w14:textId="22AB8702" w:rsidR="00032CE1" w:rsidRPr="00C765B3" w:rsidRDefault="00147010" w:rsidP="00A83CE3">
      <w:pPr>
        <w:spacing w:after="0"/>
        <w:contextualSpacing/>
        <w:jc w:val="both"/>
        <w:rPr>
          <w:rFonts w:ascii="Myriad Pro" w:hAnsi="Myriad Pro"/>
        </w:rPr>
      </w:pPr>
      <w:r w:rsidRPr="00C765B3">
        <w:rPr>
          <w:rFonts w:ascii="Myriad Pro" w:hAnsi="Myriad Pro"/>
        </w:rPr>
        <w:t>Resulting from the series of reviews, t</w:t>
      </w:r>
      <w:r w:rsidR="00032CE1" w:rsidRPr="00C765B3">
        <w:rPr>
          <w:rFonts w:ascii="Myriad Pro" w:hAnsi="Myriad Pro"/>
        </w:rPr>
        <w:t xml:space="preserve">he </w:t>
      </w:r>
      <w:r w:rsidRPr="00C765B3">
        <w:rPr>
          <w:rFonts w:ascii="Myriad Pro" w:hAnsi="Myriad Pro"/>
        </w:rPr>
        <w:t xml:space="preserve">updated </w:t>
      </w:r>
      <w:r w:rsidR="00032CE1" w:rsidRPr="00C765B3">
        <w:rPr>
          <w:rFonts w:ascii="Myriad Pro" w:hAnsi="Myriad Pro"/>
        </w:rPr>
        <w:t xml:space="preserve">framework and indicators </w:t>
      </w:r>
      <w:r w:rsidRPr="00C765B3">
        <w:rPr>
          <w:rFonts w:ascii="Myriad Pro" w:hAnsi="Myriad Pro"/>
        </w:rPr>
        <w:t xml:space="preserve">that </w:t>
      </w:r>
      <w:r w:rsidR="00F3595E">
        <w:rPr>
          <w:rFonts w:ascii="Myriad Pro" w:hAnsi="Myriad Pro"/>
        </w:rPr>
        <w:t>was</w:t>
      </w:r>
      <w:r w:rsidR="000D5E9C" w:rsidRPr="00C765B3">
        <w:rPr>
          <w:rFonts w:ascii="Myriad Pro" w:hAnsi="Myriad Pro"/>
        </w:rPr>
        <w:t xml:space="preserve"> rev</w:t>
      </w:r>
      <w:r w:rsidR="004A496C" w:rsidRPr="00C765B3">
        <w:rPr>
          <w:rFonts w:ascii="Myriad Pro" w:hAnsi="Myriad Pro"/>
        </w:rPr>
        <w:t>alidated</w:t>
      </w:r>
      <w:r w:rsidR="000D5E9C" w:rsidRPr="00C765B3">
        <w:rPr>
          <w:rFonts w:ascii="Myriad Pro" w:hAnsi="Myriad Pro"/>
        </w:rPr>
        <w:t xml:space="preserve"> in April 2015 </w:t>
      </w:r>
      <w:r w:rsidR="00012702" w:rsidRPr="00C765B3">
        <w:rPr>
          <w:rFonts w:ascii="Myriad Pro" w:hAnsi="Myriad Pro"/>
        </w:rPr>
        <w:t>was</w:t>
      </w:r>
      <w:r w:rsidRPr="00C765B3">
        <w:rPr>
          <w:rFonts w:ascii="Myriad Pro" w:hAnsi="Myriad Pro"/>
        </w:rPr>
        <w:t xml:space="preserve"> adopted by PSC </w:t>
      </w:r>
      <w:r w:rsidR="00012702" w:rsidRPr="00C765B3">
        <w:rPr>
          <w:rFonts w:ascii="Myriad Pro" w:hAnsi="Myriad Pro"/>
        </w:rPr>
        <w:t xml:space="preserve">in </w:t>
      </w:r>
      <w:r w:rsidR="00032CE1" w:rsidRPr="00C765B3">
        <w:rPr>
          <w:rFonts w:ascii="Myriad Pro" w:hAnsi="Myriad Pro"/>
        </w:rPr>
        <w:t>June 2015</w:t>
      </w:r>
      <w:r w:rsidR="00012702" w:rsidRPr="00C765B3">
        <w:rPr>
          <w:rFonts w:ascii="Myriad Pro" w:hAnsi="Myriad Pro"/>
        </w:rPr>
        <w:t>.</w:t>
      </w:r>
      <w:r w:rsidR="00032CE1" w:rsidRPr="00C765B3">
        <w:rPr>
          <w:rFonts w:ascii="Myriad Pro" w:hAnsi="Myriad Pro"/>
        </w:rPr>
        <w:t xml:space="preserve"> </w:t>
      </w:r>
      <w:r w:rsidR="00012702" w:rsidRPr="00C765B3">
        <w:rPr>
          <w:rFonts w:ascii="Myriad Pro" w:eastAsia="Times New Roman" w:hAnsi="Myriad Pro" w:cs="Calibri"/>
        </w:rPr>
        <w:t>T</w:t>
      </w:r>
      <w:r w:rsidR="00032CE1" w:rsidRPr="00C765B3">
        <w:rPr>
          <w:rFonts w:ascii="Myriad Pro" w:eastAsia="Times New Roman" w:hAnsi="Myriad Pro" w:cs="Calibri"/>
        </w:rPr>
        <w:t xml:space="preserve">he </w:t>
      </w:r>
      <w:r w:rsidR="004A496C" w:rsidRPr="00C765B3">
        <w:rPr>
          <w:rFonts w:ascii="Myriad Pro" w:eastAsia="Times New Roman" w:hAnsi="Myriad Pro" w:cs="Calibri"/>
        </w:rPr>
        <w:t xml:space="preserve">implementation period was </w:t>
      </w:r>
      <w:r w:rsidR="00032CE1" w:rsidRPr="00C765B3">
        <w:rPr>
          <w:rFonts w:ascii="Myriad Pro" w:eastAsia="Times New Roman" w:hAnsi="Myriad Pro" w:cs="Calibri"/>
        </w:rPr>
        <w:t xml:space="preserve">extended for another year since </w:t>
      </w:r>
      <w:r w:rsidR="00012702" w:rsidRPr="00C765B3">
        <w:rPr>
          <w:rFonts w:ascii="Myriad Pro" w:eastAsia="Times New Roman" w:hAnsi="Myriad Pro" w:cs="Calibri"/>
        </w:rPr>
        <w:t xml:space="preserve">most of the </w:t>
      </w:r>
      <w:r w:rsidR="00032CE1" w:rsidRPr="00C765B3">
        <w:rPr>
          <w:rFonts w:ascii="Myriad Pro" w:eastAsia="Times New Roman" w:hAnsi="Myriad Pro" w:cs="Calibri"/>
        </w:rPr>
        <w:t xml:space="preserve">desired outputs were not yet achieved. </w:t>
      </w:r>
      <w:r w:rsidR="00032CE1" w:rsidRPr="00C765B3">
        <w:rPr>
          <w:rFonts w:ascii="Myriad Pro" w:hAnsi="Myriad Pro"/>
        </w:rPr>
        <w:t xml:space="preserve">The results timeframe has been updated to end of </w:t>
      </w:r>
      <w:r w:rsidR="00032CE1" w:rsidRPr="00C765B3">
        <w:rPr>
          <w:rFonts w:ascii="Myriad Pro" w:hAnsi="Myriad Pro"/>
        </w:rPr>
        <w:lastRenderedPageBreak/>
        <w:t>December 31, 2016</w:t>
      </w:r>
      <w:r w:rsidR="00012702" w:rsidRPr="00C765B3">
        <w:rPr>
          <w:rFonts w:ascii="Myriad Pro" w:hAnsi="Myriad Pro"/>
        </w:rPr>
        <w:t xml:space="preserve"> with the corresponding AWPs for 2015 and 2016. </w:t>
      </w:r>
      <w:r w:rsidR="00032CE1" w:rsidRPr="00C765B3">
        <w:rPr>
          <w:rFonts w:ascii="Myriad Pro" w:hAnsi="Myriad Pro"/>
        </w:rPr>
        <w:t xml:space="preserve"> </w:t>
      </w:r>
      <w:r w:rsidRPr="00C765B3">
        <w:rPr>
          <w:rFonts w:ascii="Myriad Pro" w:hAnsi="Myriad Pro"/>
        </w:rPr>
        <w:t xml:space="preserve">Furthermore, </w:t>
      </w:r>
      <w:r w:rsidR="00012702" w:rsidRPr="00C765B3">
        <w:rPr>
          <w:rFonts w:ascii="Myriad Pro" w:hAnsi="Myriad Pro"/>
        </w:rPr>
        <w:t xml:space="preserve">based on the progress review of the </w:t>
      </w:r>
      <w:r w:rsidR="00032CE1" w:rsidRPr="00C765B3">
        <w:rPr>
          <w:rFonts w:ascii="Myriad Pro" w:hAnsi="Myriad Pro"/>
        </w:rPr>
        <w:t>project</w:t>
      </w:r>
      <w:r w:rsidR="00012702" w:rsidRPr="00C765B3">
        <w:rPr>
          <w:rFonts w:ascii="Myriad Pro" w:hAnsi="Myriad Pro"/>
        </w:rPr>
        <w:t>, another adjustment</w:t>
      </w:r>
      <w:r w:rsidR="00032CE1" w:rsidRPr="00C765B3">
        <w:rPr>
          <w:rFonts w:ascii="Myriad Pro" w:hAnsi="Myriad Pro"/>
        </w:rPr>
        <w:t xml:space="preserve"> was approved to have the last extension up to June 30, 2017 in order to complete the committed and contracted activities. </w:t>
      </w:r>
      <w:r w:rsidR="00D34F35" w:rsidRPr="00C765B3">
        <w:rPr>
          <w:rFonts w:ascii="Myriad Pro" w:hAnsi="Myriad Pro"/>
        </w:rPr>
        <w:t xml:space="preserve">The project has planned to complete remaining activities and outputs until the financial closure date up to </w:t>
      </w:r>
      <w:r w:rsidR="00BB713C">
        <w:rPr>
          <w:rFonts w:ascii="Myriad Pro" w:hAnsi="Myriad Pro"/>
        </w:rPr>
        <w:t>December 31</w:t>
      </w:r>
      <w:r w:rsidR="005338B3" w:rsidRPr="00C765B3">
        <w:rPr>
          <w:rFonts w:ascii="Myriad Pro" w:hAnsi="Myriad Pro"/>
        </w:rPr>
        <w:t>, 2018</w:t>
      </w:r>
      <w:r w:rsidR="00D34F35" w:rsidRPr="00C765B3">
        <w:rPr>
          <w:rFonts w:ascii="Myriad Pro" w:hAnsi="Myriad Pro"/>
        </w:rPr>
        <w:t>.</w:t>
      </w:r>
    </w:p>
    <w:p w14:paraId="6FBD7CF5" w14:textId="77777777" w:rsidR="00012702" w:rsidRPr="00C765B3" w:rsidRDefault="00012702" w:rsidP="00A83CE3">
      <w:pPr>
        <w:spacing w:after="0"/>
        <w:ind w:left="720"/>
        <w:contextualSpacing/>
        <w:jc w:val="both"/>
        <w:rPr>
          <w:rFonts w:ascii="Myriad Pro" w:hAnsi="Myriad Pro"/>
        </w:rPr>
      </w:pPr>
    </w:p>
    <w:p w14:paraId="66ED2585" w14:textId="77777777" w:rsidR="007B6A33" w:rsidRPr="00C765B3" w:rsidRDefault="00012702" w:rsidP="00A83CE3">
      <w:pPr>
        <w:spacing w:after="0"/>
        <w:contextualSpacing/>
        <w:jc w:val="both"/>
        <w:rPr>
          <w:rFonts w:ascii="Myriad Pro" w:hAnsi="Myriad Pro"/>
        </w:rPr>
      </w:pPr>
      <w:r w:rsidRPr="00C765B3">
        <w:rPr>
          <w:rFonts w:ascii="Myriad Pro" w:hAnsi="Myriad Pro"/>
        </w:rPr>
        <w:t xml:space="preserve">For this Terminal Evaluation, the project planning matrix adopted in June 2015 with the activities, indicators and EOP targets as shown in </w:t>
      </w:r>
      <w:r w:rsidRPr="00C765B3">
        <w:rPr>
          <w:rFonts w:ascii="Myriad Pro" w:hAnsi="Myriad Pro"/>
          <w:b/>
        </w:rPr>
        <w:t>Annex A1</w:t>
      </w:r>
      <w:r w:rsidRPr="00C765B3">
        <w:rPr>
          <w:rFonts w:ascii="Myriad Pro" w:hAnsi="Myriad Pro"/>
        </w:rPr>
        <w:t xml:space="preserve"> were used as basis for the assessment of achiev</w:t>
      </w:r>
      <w:r w:rsidR="007516DC" w:rsidRPr="00C765B3">
        <w:rPr>
          <w:rFonts w:ascii="Myriad Pro" w:hAnsi="Myriad Pro"/>
        </w:rPr>
        <w:t>e</w:t>
      </w:r>
      <w:r w:rsidRPr="00C765B3">
        <w:rPr>
          <w:rFonts w:ascii="Myriad Pro" w:hAnsi="Myriad Pro"/>
        </w:rPr>
        <w:t>ments and for the required performance rating</w:t>
      </w:r>
      <w:r w:rsidR="007516DC" w:rsidRPr="00C765B3">
        <w:rPr>
          <w:rFonts w:ascii="Myriad Pro" w:hAnsi="Myriad Pro"/>
        </w:rPr>
        <w:t xml:space="preserve">. </w:t>
      </w:r>
    </w:p>
    <w:p w14:paraId="58C324ED" w14:textId="77777777" w:rsidR="007B6A33" w:rsidRPr="00C765B3" w:rsidRDefault="007B6A33" w:rsidP="00A83CE3">
      <w:pPr>
        <w:spacing w:after="0"/>
        <w:contextualSpacing/>
        <w:jc w:val="both"/>
        <w:rPr>
          <w:rFonts w:ascii="Myriad Pro" w:hAnsi="Myriad Pro"/>
        </w:rPr>
      </w:pPr>
    </w:p>
    <w:p w14:paraId="536FB964" w14:textId="286B897B" w:rsidR="00012702" w:rsidRPr="00C765B3" w:rsidRDefault="007516DC" w:rsidP="00A83CE3">
      <w:pPr>
        <w:spacing w:after="0"/>
        <w:contextualSpacing/>
        <w:jc w:val="both"/>
        <w:rPr>
          <w:rFonts w:ascii="Myriad Pro" w:hAnsi="Myriad Pro"/>
        </w:rPr>
      </w:pPr>
      <w:r w:rsidRPr="00C765B3">
        <w:rPr>
          <w:rFonts w:ascii="Myriad Pro" w:hAnsi="Myriad Pro"/>
        </w:rPr>
        <w:t xml:space="preserve">The project framework therefore, continued to serve as the basis for evaluation and remained as a critical planning and implementation tool. The project framework is the core of the design of the project which is expected to be relevant, timely and relatively flexible to allow for adaptive management. The extent of allowable changes and adaptive management using the framework </w:t>
      </w:r>
      <w:r w:rsidR="00D34F35" w:rsidRPr="00C765B3">
        <w:rPr>
          <w:rFonts w:ascii="Myriad Pro" w:hAnsi="Myriad Pro"/>
        </w:rPr>
        <w:t xml:space="preserve">was finally cleared in June 2015. </w:t>
      </w:r>
      <w:r w:rsidRPr="00C765B3">
        <w:rPr>
          <w:rFonts w:ascii="Myriad Pro" w:hAnsi="Myriad Pro"/>
        </w:rPr>
        <w:t xml:space="preserve"> </w:t>
      </w:r>
      <w:r w:rsidR="00D34F35" w:rsidRPr="00C765B3">
        <w:rPr>
          <w:rFonts w:ascii="Myriad Pro" w:hAnsi="Myriad Pro"/>
        </w:rPr>
        <w:t xml:space="preserve">However, </w:t>
      </w:r>
      <w:r w:rsidRPr="00C765B3">
        <w:rPr>
          <w:rFonts w:ascii="Myriad Pro" w:hAnsi="Myriad Pro"/>
        </w:rPr>
        <w:t xml:space="preserve">it took very long to decide and take action to address the problems in advancing the project’s progress. </w:t>
      </w:r>
      <w:r w:rsidR="00D34F35" w:rsidRPr="00C765B3">
        <w:rPr>
          <w:rFonts w:ascii="Myriad Pro" w:hAnsi="Myriad Pro"/>
        </w:rPr>
        <w:t>In retrospect, t</w:t>
      </w:r>
      <w:r w:rsidRPr="00C765B3">
        <w:rPr>
          <w:rFonts w:ascii="Myriad Pro" w:hAnsi="Myriad Pro"/>
        </w:rPr>
        <w:t>he opportunity to update the project framework</w:t>
      </w:r>
      <w:r w:rsidR="007B6A33" w:rsidRPr="00C765B3">
        <w:rPr>
          <w:rFonts w:ascii="Myriad Pro" w:hAnsi="Myriad Pro"/>
        </w:rPr>
        <w:t xml:space="preserve"> w</w:t>
      </w:r>
      <w:r w:rsidR="00F3595E">
        <w:rPr>
          <w:rFonts w:ascii="Myriad Pro" w:hAnsi="Myriad Pro"/>
        </w:rPr>
        <w:t>as missed during the inception p</w:t>
      </w:r>
      <w:r w:rsidR="007B6A33" w:rsidRPr="00C765B3">
        <w:rPr>
          <w:rFonts w:ascii="Myriad Pro" w:hAnsi="Myriad Pro"/>
        </w:rPr>
        <w:t>hase in January 2011, considering that the preparatory project development process until inception took three (3) years to complete since the PIF design stage started in January 2008.</w:t>
      </w:r>
      <w:r w:rsidRPr="00C765B3">
        <w:rPr>
          <w:rFonts w:ascii="Myriad Pro" w:hAnsi="Myriad Pro"/>
        </w:rPr>
        <w:t xml:space="preserve">  </w:t>
      </w:r>
    </w:p>
    <w:p w14:paraId="56B76E77" w14:textId="1FAB0215" w:rsidR="006419EE" w:rsidRPr="00C765B3" w:rsidRDefault="006419EE" w:rsidP="00A83CE3">
      <w:pPr>
        <w:spacing w:after="0"/>
        <w:ind w:left="720"/>
        <w:jc w:val="both"/>
        <w:rPr>
          <w:rFonts w:ascii="Myriad Pro" w:eastAsia="Times New Roman" w:hAnsi="Myriad Pro" w:cs="Calibri"/>
        </w:rPr>
      </w:pPr>
    </w:p>
    <w:p w14:paraId="167EBFD2" w14:textId="6D318A4D" w:rsidR="00EC66D6" w:rsidRPr="00C765B3" w:rsidRDefault="00605C20" w:rsidP="00A83CE3">
      <w:pPr>
        <w:pStyle w:val="Heading3"/>
        <w:numPr>
          <w:ilvl w:val="2"/>
          <w:numId w:val="25"/>
        </w:numPr>
        <w:ind w:left="504"/>
        <w:rPr>
          <w:rFonts w:ascii="Myriad Pro" w:hAnsi="Myriad Pro"/>
        </w:rPr>
      </w:pPr>
      <w:r w:rsidRPr="00C765B3">
        <w:rPr>
          <w:rFonts w:ascii="Myriad Pro" w:hAnsi="Myriad Pro"/>
        </w:rPr>
        <w:t xml:space="preserve"> </w:t>
      </w:r>
      <w:bookmarkStart w:id="75" w:name="_Toc515027641"/>
      <w:bookmarkStart w:id="76" w:name="_Toc515035604"/>
      <w:r w:rsidR="00EC66D6" w:rsidRPr="00C765B3">
        <w:rPr>
          <w:rFonts w:ascii="Myriad Pro" w:hAnsi="Myriad Pro"/>
        </w:rPr>
        <w:t>Assumptions and Risks</w:t>
      </w:r>
      <w:bookmarkEnd w:id="75"/>
      <w:bookmarkEnd w:id="76"/>
    </w:p>
    <w:p w14:paraId="179186FA" w14:textId="77777777" w:rsidR="005F351E" w:rsidRPr="00C765B3" w:rsidRDefault="005F351E" w:rsidP="00A83CE3">
      <w:pPr>
        <w:spacing w:after="0"/>
        <w:ind w:left="720"/>
        <w:jc w:val="both"/>
        <w:rPr>
          <w:rFonts w:ascii="Myriad Pro" w:eastAsia="Times New Roman" w:hAnsi="Myriad Pro" w:cs="Calibri"/>
        </w:rPr>
      </w:pPr>
    </w:p>
    <w:p w14:paraId="0DE72946" w14:textId="3531471E" w:rsidR="00C92466" w:rsidRPr="00C765B3" w:rsidRDefault="00C92466" w:rsidP="00A83CE3">
      <w:pPr>
        <w:spacing w:after="0"/>
        <w:jc w:val="both"/>
        <w:rPr>
          <w:rFonts w:ascii="Myriad Pro" w:eastAsia="Times New Roman" w:hAnsi="Myriad Pro" w:cs="Calibri"/>
        </w:rPr>
      </w:pPr>
      <w:r w:rsidRPr="00C765B3">
        <w:rPr>
          <w:rFonts w:ascii="Myriad Pro" w:eastAsia="Times New Roman" w:hAnsi="Myriad Pro" w:cs="Calibri"/>
        </w:rPr>
        <w:t>The</w:t>
      </w:r>
      <w:r w:rsidR="003E0367" w:rsidRPr="00C765B3">
        <w:rPr>
          <w:rFonts w:ascii="Myriad Pro" w:eastAsia="Times New Roman" w:hAnsi="Myriad Pro" w:cs="Calibri"/>
        </w:rPr>
        <w:t xml:space="preserve">re was a long list </w:t>
      </w:r>
      <w:r w:rsidR="00E846C2" w:rsidRPr="00C765B3">
        <w:rPr>
          <w:rFonts w:ascii="Myriad Pro" w:eastAsia="Times New Roman" w:hAnsi="Myriad Pro" w:cs="Calibri"/>
        </w:rPr>
        <w:t xml:space="preserve">of </w:t>
      </w:r>
      <w:r w:rsidRPr="00C765B3">
        <w:rPr>
          <w:rFonts w:ascii="Myriad Pro" w:eastAsia="Times New Roman" w:hAnsi="Myriad Pro" w:cs="Calibri"/>
        </w:rPr>
        <w:t xml:space="preserve">assumptions </w:t>
      </w:r>
      <w:r w:rsidR="00EF4467" w:rsidRPr="00C765B3">
        <w:rPr>
          <w:rFonts w:ascii="Myriad Pro" w:eastAsia="Times New Roman" w:hAnsi="Myriad Pro" w:cs="Calibri"/>
        </w:rPr>
        <w:t>(</w:t>
      </w:r>
      <w:r w:rsidR="0077031F" w:rsidRPr="00C765B3">
        <w:rPr>
          <w:rFonts w:ascii="Myriad Pro" w:eastAsia="Times New Roman" w:hAnsi="Myriad Pro" w:cs="Calibri"/>
        </w:rPr>
        <w:t xml:space="preserve">which are </w:t>
      </w:r>
      <w:r w:rsidR="00EF4467" w:rsidRPr="00C765B3">
        <w:rPr>
          <w:rFonts w:ascii="Myriad Pro" w:eastAsia="Times New Roman" w:hAnsi="Myriad Pro" w:cs="Calibri"/>
        </w:rPr>
        <w:t xml:space="preserve">risks when stated in the negative form) </w:t>
      </w:r>
      <w:r w:rsidRPr="00C765B3">
        <w:rPr>
          <w:rFonts w:ascii="Myriad Pro" w:eastAsia="Times New Roman" w:hAnsi="Myriad Pro" w:cs="Calibri"/>
        </w:rPr>
        <w:t xml:space="preserve">that would </w:t>
      </w:r>
      <w:r w:rsidR="0007095A" w:rsidRPr="00C765B3">
        <w:rPr>
          <w:rFonts w:ascii="Myriad Pro" w:eastAsia="Times New Roman" w:hAnsi="Myriad Pro" w:cs="Calibri"/>
        </w:rPr>
        <w:t>influence</w:t>
      </w:r>
      <w:r w:rsidRPr="00C765B3">
        <w:rPr>
          <w:rFonts w:ascii="Myriad Pro" w:eastAsia="Times New Roman" w:hAnsi="Myriad Pro" w:cs="Calibri"/>
        </w:rPr>
        <w:t xml:space="preserve"> the success of the project</w:t>
      </w:r>
      <w:r w:rsidR="00244664" w:rsidRPr="00C765B3">
        <w:rPr>
          <w:rFonts w:ascii="Myriad Pro" w:eastAsia="Times New Roman" w:hAnsi="Myriad Pro" w:cs="Calibri"/>
        </w:rPr>
        <w:t xml:space="preserve"> stated in the ProDoc</w:t>
      </w:r>
      <w:r w:rsidRPr="00C765B3">
        <w:rPr>
          <w:rFonts w:ascii="Myriad Pro" w:eastAsia="Times New Roman" w:hAnsi="Myriad Pro" w:cs="Calibri"/>
        </w:rPr>
        <w:t xml:space="preserve"> includ</w:t>
      </w:r>
      <w:r w:rsidR="00EF4467" w:rsidRPr="00C765B3">
        <w:rPr>
          <w:rFonts w:ascii="Myriad Pro" w:eastAsia="Times New Roman" w:hAnsi="Myriad Pro" w:cs="Calibri"/>
        </w:rPr>
        <w:t>ing</w:t>
      </w:r>
      <w:r w:rsidRPr="00C765B3">
        <w:rPr>
          <w:rFonts w:ascii="Myriad Pro" w:eastAsia="Times New Roman" w:hAnsi="Myriad Pro" w:cs="Calibri"/>
        </w:rPr>
        <w:t xml:space="preserve"> the following:</w:t>
      </w:r>
    </w:p>
    <w:p w14:paraId="7A54F9D9" w14:textId="77777777" w:rsidR="00C92466" w:rsidRPr="00C765B3" w:rsidRDefault="00C92466" w:rsidP="00A83CE3">
      <w:pPr>
        <w:spacing w:after="0"/>
        <w:ind w:left="720"/>
        <w:jc w:val="both"/>
        <w:rPr>
          <w:rFonts w:ascii="Myriad Pro" w:eastAsia="Times New Roman" w:hAnsi="Myriad Pro" w:cs="Calibri"/>
        </w:rPr>
      </w:pPr>
    </w:p>
    <w:p w14:paraId="3D5FB101" w14:textId="3045D829" w:rsidR="00C92466"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GOM commitment to EE remains firm</w:t>
      </w:r>
    </w:p>
    <w:p w14:paraId="1B164B1B" w14:textId="2DD53616" w:rsidR="00C92466"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Current economic growth at least remains constant</w:t>
      </w:r>
    </w:p>
    <w:p w14:paraId="414C192F" w14:textId="11B1BEF7" w:rsidR="00C92466"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GOM institutions interested in learning EC&amp;EE, particularly Building Energy Management.</w:t>
      </w:r>
    </w:p>
    <w:p w14:paraId="29020354" w14:textId="7D76D4CE" w:rsidR="00C92466" w:rsidRPr="00F3595E"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Continuous support of GOM institutions on MFBEMP even after the BSEEP closes</w:t>
      </w:r>
    </w:p>
    <w:p w14:paraId="52CED181" w14:textId="0893B4D9" w:rsidR="00244664"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 xml:space="preserve">Building owners see the benefits of the </w:t>
      </w:r>
      <w:r w:rsidR="00C823B6" w:rsidRPr="00C765B3">
        <w:rPr>
          <w:rFonts w:ascii="Myriad Pro" w:eastAsiaTheme="minorHAnsi" w:hAnsi="Myriad Pro" w:cs="Calibri"/>
          <w:lang w:bidi="ar-SA"/>
        </w:rPr>
        <w:t>Building Energy Reporting and Monitoring (</w:t>
      </w:r>
      <w:r w:rsidRPr="00C765B3">
        <w:rPr>
          <w:rFonts w:ascii="Myriad Pro" w:eastAsiaTheme="minorHAnsi" w:hAnsi="Myriad Pro" w:cs="Calibri"/>
          <w:lang w:bidi="ar-SA"/>
        </w:rPr>
        <w:t>BERM</w:t>
      </w:r>
      <w:r w:rsidR="00C823B6" w:rsidRPr="00C765B3">
        <w:rPr>
          <w:rFonts w:ascii="Myriad Pro" w:eastAsiaTheme="minorHAnsi" w:hAnsi="Myriad Pro" w:cs="Calibri"/>
          <w:lang w:bidi="ar-SA"/>
        </w:rPr>
        <w:t>)</w:t>
      </w:r>
      <w:r w:rsidRPr="00C765B3">
        <w:rPr>
          <w:rFonts w:ascii="Myriad Pro" w:eastAsiaTheme="minorHAnsi" w:hAnsi="Myriad Pro" w:cs="Calibri"/>
          <w:lang w:bidi="ar-SA"/>
        </w:rPr>
        <w:t xml:space="preserve"> program and continuously support it even after the BSEEP</w:t>
      </w:r>
    </w:p>
    <w:p w14:paraId="21F06CBB" w14:textId="14DF048C" w:rsidR="00244664"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M</w:t>
      </w:r>
      <w:r w:rsidR="00F04BA3">
        <w:rPr>
          <w:rFonts w:ascii="Myriad Pro" w:eastAsiaTheme="minorHAnsi" w:hAnsi="Myriad Pro" w:cs="Calibri"/>
          <w:lang w:bidi="ar-SA"/>
        </w:rPr>
        <w:t>UW</w:t>
      </w:r>
      <w:r w:rsidRPr="00C765B3">
        <w:rPr>
          <w:rFonts w:ascii="Myriad Pro" w:eastAsiaTheme="minorHAnsi" w:hAnsi="Myriad Pro" w:cs="Calibri"/>
          <w:lang w:bidi="ar-SA"/>
        </w:rPr>
        <w:t>HLG supports the incorporation of EE aspects in the UBBL</w:t>
      </w:r>
    </w:p>
    <w:p w14:paraId="5FCE1F73" w14:textId="27418CDB" w:rsidR="00244664"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Building practitioners are interested in the training courses</w:t>
      </w:r>
    </w:p>
    <w:p w14:paraId="18C578A4" w14:textId="3E5CD8D8" w:rsidR="00244664"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M</w:t>
      </w:r>
      <w:r w:rsidR="00F04BA3">
        <w:rPr>
          <w:rFonts w:ascii="Myriad Pro" w:eastAsiaTheme="minorHAnsi" w:hAnsi="Myriad Pro" w:cs="Calibri"/>
          <w:lang w:bidi="ar-SA"/>
        </w:rPr>
        <w:t>UW</w:t>
      </w:r>
      <w:r w:rsidRPr="00C765B3">
        <w:rPr>
          <w:rFonts w:ascii="Myriad Pro" w:eastAsiaTheme="minorHAnsi" w:hAnsi="Myriad Pro" w:cs="Calibri"/>
          <w:lang w:bidi="ar-SA"/>
        </w:rPr>
        <w:t>HLG supports the enforcement of the EE Code of Practice for residential buildings</w:t>
      </w:r>
    </w:p>
    <w:p w14:paraId="4EA8668B" w14:textId="41E78708" w:rsidR="00244664"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ST &amp; TNB supports study and make use of it for policymaking</w:t>
      </w:r>
    </w:p>
    <w:p w14:paraId="6A341B31" w14:textId="2FD6CA40" w:rsidR="00244664"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Banks/FIs are willing to finance building EE projects</w:t>
      </w:r>
    </w:p>
    <w:p w14:paraId="5E19B5B7" w14:textId="3BFE78CE" w:rsidR="00244664"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Banks/FIs are interested in EE training courses</w:t>
      </w:r>
    </w:p>
    <w:p w14:paraId="2C6D55EC" w14:textId="4B925E79" w:rsidR="00244664"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Growth in the Malaysian buildings sector is such that local and international financing entities becomes interested in venturing on EE building projects</w:t>
      </w:r>
    </w:p>
    <w:p w14:paraId="493F24A5" w14:textId="1473B06E" w:rsidR="00244664" w:rsidRPr="00C765B3" w:rsidRDefault="00244664"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ESCOs are willing to venture on EE building projects</w:t>
      </w:r>
    </w:p>
    <w:p w14:paraId="489AAC5E" w14:textId="3C483B31" w:rsidR="003E0367" w:rsidRPr="00C765B3" w:rsidRDefault="003E0367"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Building developers and owners are willing to work with ESCOs</w:t>
      </w:r>
    </w:p>
    <w:p w14:paraId="0AE65695" w14:textId="078B1B70" w:rsidR="003E0367" w:rsidRPr="00C765B3" w:rsidRDefault="003E0367"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lastRenderedPageBreak/>
        <w:t>Building developers are interested in “clearinghouse” or “one-stop-shop” type of assistance for their EE projects</w:t>
      </w:r>
    </w:p>
    <w:p w14:paraId="7EA839B4" w14:textId="77472EBC" w:rsidR="003E0367" w:rsidRPr="00C765B3" w:rsidRDefault="003E0367"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Buildings sector agrees to JKR administering CBEED</w:t>
      </w:r>
    </w:p>
    <w:p w14:paraId="00D8E1C1" w14:textId="4EBBED36" w:rsidR="003E0367" w:rsidRPr="00C765B3" w:rsidRDefault="003E0367"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Regular exchanges with partner database keepers and CBEED</w:t>
      </w:r>
    </w:p>
    <w:p w14:paraId="1A88122D" w14:textId="4BEFAAB3" w:rsidR="003E0367" w:rsidRPr="00C765B3" w:rsidRDefault="003E0367"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Initial E</w:t>
      </w:r>
      <w:r w:rsidR="00F04BA3">
        <w:rPr>
          <w:rFonts w:ascii="Myriad Pro" w:eastAsiaTheme="minorHAnsi" w:hAnsi="Myriad Pro" w:cs="Calibri"/>
          <w:lang w:bidi="ar-SA"/>
        </w:rPr>
        <w:t>E Information Office</w:t>
      </w:r>
      <w:r w:rsidRPr="00C765B3">
        <w:rPr>
          <w:rFonts w:ascii="Myriad Pro" w:eastAsiaTheme="minorHAnsi" w:hAnsi="Myriad Pro" w:cs="Calibri"/>
          <w:lang w:bidi="ar-SA"/>
        </w:rPr>
        <w:t>s are JKR State Offices</w:t>
      </w:r>
    </w:p>
    <w:p w14:paraId="1763B68D" w14:textId="2DA4018D" w:rsidR="003E0367" w:rsidRPr="00C765B3" w:rsidRDefault="003E0367"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Local industries are interested learning how to, and in investing in the, manufacture of EE building materials and EE building equipment and/or components.</w:t>
      </w:r>
    </w:p>
    <w:p w14:paraId="3075C719" w14:textId="77777777" w:rsidR="00327960" w:rsidRPr="00C765B3" w:rsidRDefault="00327960" w:rsidP="00A83CE3">
      <w:pPr>
        <w:spacing w:after="0"/>
        <w:ind w:left="1080"/>
        <w:jc w:val="both"/>
        <w:rPr>
          <w:rFonts w:ascii="Myriad Pro" w:eastAsia="Times New Roman" w:hAnsi="Myriad Pro" w:cs="Calibri"/>
        </w:rPr>
      </w:pPr>
    </w:p>
    <w:p w14:paraId="50419950" w14:textId="77777777" w:rsidR="00EF4467" w:rsidRPr="00C765B3" w:rsidRDefault="00EF4467" w:rsidP="00A83CE3">
      <w:pPr>
        <w:spacing w:after="0"/>
        <w:ind w:left="1080"/>
        <w:jc w:val="both"/>
        <w:rPr>
          <w:rFonts w:ascii="Myriad Pro" w:eastAsia="Times New Roman" w:hAnsi="Myriad Pro" w:cs="Calibri"/>
        </w:rPr>
      </w:pPr>
    </w:p>
    <w:p w14:paraId="1460FEF3" w14:textId="15F2A7AD" w:rsidR="00327960" w:rsidRDefault="00660BF9" w:rsidP="00A83CE3">
      <w:pPr>
        <w:spacing w:after="0"/>
        <w:ind w:left="360"/>
        <w:jc w:val="both"/>
        <w:rPr>
          <w:rFonts w:ascii="Myriad Pro" w:eastAsia="Times New Roman" w:hAnsi="Myriad Pro" w:cs="Calibri"/>
        </w:rPr>
      </w:pPr>
      <w:r w:rsidRPr="00C765B3">
        <w:rPr>
          <w:rFonts w:ascii="Myriad Pro" w:eastAsia="Times New Roman" w:hAnsi="Myriad Pro" w:cs="Calibri"/>
        </w:rPr>
        <w:t>During th</w:t>
      </w:r>
      <w:r w:rsidR="00327960" w:rsidRPr="00C765B3">
        <w:rPr>
          <w:rFonts w:ascii="Myriad Pro" w:eastAsia="Times New Roman" w:hAnsi="Myriad Pro" w:cs="Calibri"/>
        </w:rPr>
        <w:t>e project design the following served as the risk analysis for the project:</w:t>
      </w:r>
    </w:p>
    <w:p w14:paraId="7D35CF5C" w14:textId="4F73AA75" w:rsidR="00327960" w:rsidRPr="00C765B3" w:rsidRDefault="00327960" w:rsidP="00A83CE3">
      <w:pPr>
        <w:pStyle w:val="ListParagraph"/>
        <w:autoSpaceDE w:val="0"/>
        <w:autoSpaceDN w:val="0"/>
        <w:adjustRightInd w:val="0"/>
        <w:spacing w:after="0"/>
        <w:ind w:left="1440"/>
        <w:jc w:val="both"/>
        <w:rPr>
          <w:rFonts w:ascii="Myriad Pro" w:eastAsiaTheme="minorHAnsi" w:hAnsi="Myriad Pro"/>
          <w:lang w:bidi="ar-SA"/>
        </w:rPr>
      </w:pPr>
    </w:p>
    <w:p w14:paraId="41DA5249" w14:textId="5DA30CD0" w:rsidR="00AB58A4" w:rsidRPr="00AB58A4" w:rsidRDefault="00AB58A4" w:rsidP="00A83CE3">
      <w:pPr>
        <w:pStyle w:val="Caption"/>
        <w:keepNext/>
        <w:spacing w:line="276" w:lineRule="auto"/>
        <w:jc w:val="center"/>
        <w:rPr>
          <w:rFonts w:ascii="Myriad Pro" w:eastAsia="Times New Roman" w:hAnsi="Myriad Pro" w:cs="Calibri"/>
          <w:iCs w:val="0"/>
          <w:color w:val="000000" w:themeColor="text1"/>
          <w:sz w:val="22"/>
          <w:szCs w:val="22"/>
        </w:rPr>
      </w:pPr>
      <w:bookmarkStart w:id="77" w:name="_Toc515035657"/>
      <w:r w:rsidRPr="00AB58A4">
        <w:rPr>
          <w:rFonts w:ascii="Myriad Pro" w:eastAsia="Times New Roman" w:hAnsi="Myriad Pro" w:cs="Calibri"/>
          <w:iCs w:val="0"/>
          <w:color w:val="000000" w:themeColor="text1"/>
          <w:sz w:val="22"/>
          <w:szCs w:val="22"/>
        </w:rPr>
        <w:t xml:space="preserve">Table </w:t>
      </w:r>
      <w:r w:rsidRPr="00AB58A4">
        <w:rPr>
          <w:rFonts w:ascii="Myriad Pro" w:eastAsia="Times New Roman" w:hAnsi="Myriad Pro" w:cs="Calibri"/>
          <w:iCs w:val="0"/>
          <w:color w:val="000000" w:themeColor="text1"/>
          <w:sz w:val="22"/>
          <w:szCs w:val="22"/>
        </w:rPr>
        <w:fldChar w:fldCharType="begin"/>
      </w:r>
      <w:r w:rsidRPr="00AB58A4">
        <w:rPr>
          <w:rFonts w:ascii="Myriad Pro" w:eastAsia="Times New Roman" w:hAnsi="Myriad Pro" w:cs="Calibri"/>
          <w:iCs w:val="0"/>
          <w:color w:val="000000" w:themeColor="text1"/>
          <w:sz w:val="22"/>
          <w:szCs w:val="22"/>
        </w:rPr>
        <w:instrText xml:space="preserve"> SEQ Table \* ARABIC </w:instrText>
      </w:r>
      <w:r w:rsidRPr="00AB58A4">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5</w:t>
      </w:r>
      <w:r w:rsidRPr="00AB58A4">
        <w:rPr>
          <w:rFonts w:ascii="Myriad Pro" w:eastAsia="Times New Roman" w:hAnsi="Myriad Pro" w:cs="Calibri"/>
          <w:iCs w:val="0"/>
          <w:color w:val="000000" w:themeColor="text1"/>
          <w:sz w:val="22"/>
          <w:szCs w:val="22"/>
        </w:rPr>
        <w:fldChar w:fldCharType="end"/>
      </w:r>
      <w:r w:rsidRPr="00AB58A4">
        <w:rPr>
          <w:rFonts w:ascii="Myriad Pro" w:eastAsia="Times New Roman" w:hAnsi="Myriad Pro" w:cs="Calibri"/>
          <w:iCs w:val="0"/>
          <w:color w:val="000000" w:themeColor="text1"/>
          <w:sz w:val="22"/>
          <w:szCs w:val="22"/>
        </w:rPr>
        <w:t>: Project Risks and Mitigating Actions</w:t>
      </w:r>
      <w:bookmarkEnd w:id="77"/>
    </w:p>
    <w:tbl>
      <w:tblPr>
        <w:tblStyle w:val="TableGrid"/>
        <w:tblW w:w="9270" w:type="dxa"/>
        <w:tblInd w:w="85" w:type="dxa"/>
        <w:tblLook w:val="04A0" w:firstRow="1" w:lastRow="0" w:firstColumn="1" w:lastColumn="0" w:noHBand="0" w:noVBand="1"/>
      </w:tblPr>
      <w:tblGrid>
        <w:gridCol w:w="3996"/>
        <w:gridCol w:w="1326"/>
        <w:gridCol w:w="3948"/>
      </w:tblGrid>
      <w:tr w:rsidR="003E0367" w:rsidRPr="00F3595E" w14:paraId="5F99EEFC" w14:textId="77777777" w:rsidTr="00F3595E">
        <w:tc>
          <w:tcPr>
            <w:tcW w:w="3996" w:type="dxa"/>
            <w:shd w:val="clear" w:color="auto" w:fill="F2F2F2" w:themeFill="background1" w:themeFillShade="F2"/>
          </w:tcPr>
          <w:p w14:paraId="4044C232" w14:textId="594AD0CA" w:rsidR="003E0367" w:rsidRPr="00F3595E" w:rsidRDefault="003E0367" w:rsidP="00A83CE3">
            <w:pPr>
              <w:spacing w:line="276" w:lineRule="auto"/>
              <w:jc w:val="center"/>
              <w:rPr>
                <w:rFonts w:ascii="Myriad Pro" w:hAnsi="Myriad Pro"/>
                <w:b/>
                <w:sz w:val="20"/>
                <w:szCs w:val="20"/>
              </w:rPr>
            </w:pPr>
            <w:r w:rsidRPr="00F3595E">
              <w:rPr>
                <w:rFonts w:ascii="Myriad Pro" w:hAnsi="Myriad Pro"/>
                <w:b/>
                <w:sz w:val="20"/>
                <w:szCs w:val="20"/>
              </w:rPr>
              <w:t>Risk</w:t>
            </w:r>
          </w:p>
        </w:tc>
        <w:tc>
          <w:tcPr>
            <w:tcW w:w="1326" w:type="dxa"/>
            <w:shd w:val="clear" w:color="auto" w:fill="F2F2F2" w:themeFill="background1" w:themeFillShade="F2"/>
          </w:tcPr>
          <w:p w14:paraId="28DAD1C8" w14:textId="2638C0D5" w:rsidR="003E0367" w:rsidRPr="00F3595E" w:rsidRDefault="003E0367" w:rsidP="00A83CE3">
            <w:pPr>
              <w:spacing w:line="276" w:lineRule="auto"/>
              <w:jc w:val="center"/>
              <w:rPr>
                <w:rFonts w:ascii="Myriad Pro" w:hAnsi="Myriad Pro"/>
                <w:b/>
                <w:sz w:val="20"/>
                <w:szCs w:val="20"/>
              </w:rPr>
            </w:pPr>
            <w:r w:rsidRPr="00F3595E">
              <w:rPr>
                <w:rFonts w:ascii="Myriad Pro" w:hAnsi="Myriad Pro"/>
                <w:b/>
                <w:sz w:val="20"/>
                <w:szCs w:val="20"/>
              </w:rPr>
              <w:t>Level of Risk</w:t>
            </w:r>
          </w:p>
        </w:tc>
        <w:tc>
          <w:tcPr>
            <w:tcW w:w="3948" w:type="dxa"/>
            <w:shd w:val="clear" w:color="auto" w:fill="F2F2F2" w:themeFill="background1" w:themeFillShade="F2"/>
          </w:tcPr>
          <w:p w14:paraId="6DAEA26C" w14:textId="4068F99B" w:rsidR="003E0367" w:rsidRPr="00F3595E" w:rsidRDefault="00327960" w:rsidP="00A83CE3">
            <w:pPr>
              <w:spacing w:line="276" w:lineRule="auto"/>
              <w:jc w:val="center"/>
              <w:rPr>
                <w:rFonts w:ascii="Myriad Pro" w:hAnsi="Myriad Pro"/>
                <w:b/>
                <w:sz w:val="20"/>
                <w:szCs w:val="20"/>
              </w:rPr>
            </w:pPr>
            <w:r w:rsidRPr="00F3595E">
              <w:rPr>
                <w:rFonts w:ascii="Myriad Pro" w:hAnsi="Myriad Pro"/>
                <w:b/>
                <w:sz w:val="20"/>
                <w:szCs w:val="20"/>
              </w:rPr>
              <w:t>Mitigating Actions</w:t>
            </w:r>
          </w:p>
        </w:tc>
      </w:tr>
      <w:tr w:rsidR="003E0367" w:rsidRPr="00F3595E" w14:paraId="1440F14A" w14:textId="77777777" w:rsidTr="00F3595E">
        <w:tc>
          <w:tcPr>
            <w:tcW w:w="3996" w:type="dxa"/>
          </w:tcPr>
          <w:p w14:paraId="3994ABDA" w14:textId="71687EDB" w:rsidR="003E0367" w:rsidRPr="00F3595E" w:rsidRDefault="003E0367" w:rsidP="00A83CE3">
            <w:pPr>
              <w:spacing w:line="276" w:lineRule="auto"/>
              <w:jc w:val="both"/>
              <w:rPr>
                <w:rFonts w:ascii="Myriad Pro" w:hAnsi="Myriad Pro"/>
                <w:sz w:val="20"/>
                <w:szCs w:val="20"/>
              </w:rPr>
            </w:pPr>
            <w:r w:rsidRPr="00F3595E">
              <w:rPr>
                <w:rFonts w:ascii="Myriad Pro" w:hAnsi="Myriad Pro"/>
                <w:sz w:val="20"/>
                <w:szCs w:val="20"/>
              </w:rPr>
              <w:t xml:space="preserve">Political support for EE </w:t>
            </w:r>
          </w:p>
        </w:tc>
        <w:tc>
          <w:tcPr>
            <w:tcW w:w="1326" w:type="dxa"/>
          </w:tcPr>
          <w:p w14:paraId="1791A948" w14:textId="50D78E52" w:rsidR="003E0367"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Low</w:t>
            </w:r>
          </w:p>
        </w:tc>
        <w:tc>
          <w:tcPr>
            <w:tcW w:w="3948" w:type="dxa"/>
          </w:tcPr>
          <w:p w14:paraId="4A17F5E3" w14:textId="1F617198" w:rsidR="003E0367"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Am</w:t>
            </w:r>
            <w:r w:rsidR="00F3595E">
              <w:rPr>
                <w:rFonts w:ascii="Myriad Pro" w:hAnsi="Myriad Pro"/>
                <w:sz w:val="20"/>
                <w:szCs w:val="20"/>
              </w:rPr>
              <w:t xml:space="preserve">ong others involvement of government </w:t>
            </w:r>
            <w:r w:rsidRPr="00F3595E">
              <w:rPr>
                <w:rFonts w:ascii="Myriad Pro" w:hAnsi="Myriad Pro"/>
                <w:sz w:val="20"/>
                <w:szCs w:val="20"/>
              </w:rPr>
              <w:t>decision makers in project implementation and information activities targeting political decision makers</w:t>
            </w:r>
          </w:p>
        </w:tc>
      </w:tr>
      <w:tr w:rsidR="003E0367" w:rsidRPr="00F3595E" w14:paraId="45B86C3B" w14:textId="77777777" w:rsidTr="00F3595E">
        <w:tc>
          <w:tcPr>
            <w:tcW w:w="3996" w:type="dxa"/>
          </w:tcPr>
          <w:p w14:paraId="0302AFB9" w14:textId="6974D8DD" w:rsidR="003E0367" w:rsidRPr="00F3595E" w:rsidRDefault="003E0367" w:rsidP="00A83CE3">
            <w:pPr>
              <w:spacing w:line="276" w:lineRule="auto"/>
              <w:jc w:val="both"/>
              <w:rPr>
                <w:rFonts w:ascii="Myriad Pro" w:hAnsi="Myriad Pro"/>
                <w:b/>
                <w:bCs/>
                <w:sz w:val="20"/>
                <w:szCs w:val="20"/>
              </w:rPr>
            </w:pPr>
            <w:r w:rsidRPr="00F3595E">
              <w:rPr>
                <w:rFonts w:ascii="Myriad Pro" w:hAnsi="Myriad Pro"/>
                <w:sz w:val="20"/>
                <w:szCs w:val="20"/>
              </w:rPr>
              <w:t>Unstable economic growth</w:t>
            </w:r>
            <w:r w:rsidR="00327960" w:rsidRPr="00F3595E">
              <w:rPr>
                <w:rFonts w:ascii="Myriad Pro" w:hAnsi="Myriad Pro"/>
                <w:sz w:val="20"/>
                <w:szCs w:val="20"/>
              </w:rPr>
              <w:t xml:space="preserve"> in Malaysia</w:t>
            </w:r>
          </w:p>
        </w:tc>
        <w:tc>
          <w:tcPr>
            <w:tcW w:w="1326" w:type="dxa"/>
          </w:tcPr>
          <w:p w14:paraId="191BFDAA" w14:textId="57D7C2AB" w:rsidR="003E0367"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Medium</w:t>
            </w:r>
          </w:p>
        </w:tc>
        <w:tc>
          <w:tcPr>
            <w:tcW w:w="3948" w:type="dxa"/>
          </w:tcPr>
          <w:p w14:paraId="61DF11BD" w14:textId="727164AD" w:rsidR="003E0367" w:rsidRPr="00F3595E" w:rsidRDefault="003E0367"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None realistically possible through project</w:t>
            </w:r>
          </w:p>
        </w:tc>
      </w:tr>
      <w:tr w:rsidR="003E0367" w:rsidRPr="00F3595E" w14:paraId="20EA3273" w14:textId="77777777" w:rsidTr="00F3595E">
        <w:tc>
          <w:tcPr>
            <w:tcW w:w="3996" w:type="dxa"/>
          </w:tcPr>
          <w:p w14:paraId="4F1CF4D7" w14:textId="25CF4BED" w:rsidR="003E0367" w:rsidRPr="00F3595E" w:rsidRDefault="003E0367" w:rsidP="00A83CE3">
            <w:pPr>
              <w:spacing w:line="276" w:lineRule="auto"/>
              <w:jc w:val="both"/>
              <w:rPr>
                <w:rFonts w:ascii="Myriad Pro" w:hAnsi="Myriad Pro"/>
                <w:b/>
                <w:bCs/>
                <w:sz w:val="20"/>
                <w:szCs w:val="20"/>
              </w:rPr>
            </w:pPr>
            <w:r w:rsidRPr="00F3595E">
              <w:rPr>
                <w:rFonts w:ascii="Myriad Pro" w:hAnsi="Myriad Pro"/>
                <w:sz w:val="20"/>
                <w:szCs w:val="20"/>
              </w:rPr>
              <w:t>Inaccuracy of data</w:t>
            </w:r>
            <w:r w:rsidR="00327960" w:rsidRPr="00F3595E">
              <w:rPr>
                <w:rFonts w:ascii="Myriad Pro" w:hAnsi="Myriad Pro"/>
                <w:sz w:val="20"/>
                <w:szCs w:val="20"/>
              </w:rPr>
              <w:t xml:space="preserve"> submitted in CBEED and MEERB program</w:t>
            </w:r>
          </w:p>
        </w:tc>
        <w:tc>
          <w:tcPr>
            <w:tcW w:w="1326" w:type="dxa"/>
          </w:tcPr>
          <w:p w14:paraId="24E9BB0B" w14:textId="7F3319F9" w:rsidR="003E0367"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Low</w:t>
            </w:r>
          </w:p>
        </w:tc>
        <w:tc>
          <w:tcPr>
            <w:tcW w:w="3948" w:type="dxa"/>
          </w:tcPr>
          <w:p w14:paraId="5E9D239F" w14:textId="39FE9BCA" w:rsidR="003E0367"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Ensure data is proper</w:t>
            </w:r>
            <w:r w:rsidR="00F3595E">
              <w:rPr>
                <w:rFonts w:ascii="Myriad Pro" w:hAnsi="Myriad Pro"/>
                <w:sz w:val="20"/>
                <w:szCs w:val="20"/>
              </w:rPr>
              <w:t>ly vetted by approved personnel</w:t>
            </w:r>
          </w:p>
          <w:p w14:paraId="7339D461" w14:textId="3ECC94E7" w:rsidR="00327960"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Caution on normalization and consistency with other buildings</w:t>
            </w:r>
          </w:p>
          <w:p w14:paraId="35B94DCB" w14:textId="0E5C2011" w:rsidR="00327960"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Training will be always conducted for the relevant personnel</w:t>
            </w:r>
          </w:p>
        </w:tc>
      </w:tr>
      <w:tr w:rsidR="003E0367" w:rsidRPr="00F3595E" w14:paraId="3AB77762" w14:textId="77777777" w:rsidTr="00F3595E">
        <w:tc>
          <w:tcPr>
            <w:tcW w:w="3996" w:type="dxa"/>
          </w:tcPr>
          <w:p w14:paraId="539E271D" w14:textId="59751A67" w:rsidR="003E0367"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Low commitment from state and local authorities</w:t>
            </w:r>
          </w:p>
        </w:tc>
        <w:tc>
          <w:tcPr>
            <w:tcW w:w="1326" w:type="dxa"/>
          </w:tcPr>
          <w:p w14:paraId="754F6C5B" w14:textId="65EEEB3C" w:rsidR="003E0367"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Low</w:t>
            </w:r>
          </w:p>
        </w:tc>
        <w:tc>
          <w:tcPr>
            <w:tcW w:w="3948" w:type="dxa"/>
          </w:tcPr>
          <w:p w14:paraId="02FCE3B0" w14:textId="029FE72F" w:rsidR="003E0367"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State and local authority will be consistently updated on project progress</w:t>
            </w:r>
          </w:p>
        </w:tc>
      </w:tr>
      <w:tr w:rsidR="003E0367" w:rsidRPr="00F3595E" w14:paraId="05F841F3" w14:textId="77777777" w:rsidTr="00F3595E">
        <w:tc>
          <w:tcPr>
            <w:tcW w:w="3996" w:type="dxa"/>
          </w:tcPr>
          <w:p w14:paraId="7B23FA39" w14:textId="77777777" w:rsidR="00327960"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Lack of support from</w:t>
            </w:r>
          </w:p>
          <w:p w14:paraId="2E4362C1" w14:textId="77777777" w:rsidR="00327960"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building sector</w:t>
            </w:r>
          </w:p>
          <w:p w14:paraId="2B6BB708" w14:textId="6A305E4D" w:rsidR="003E0367"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professionals</w:t>
            </w:r>
          </w:p>
        </w:tc>
        <w:tc>
          <w:tcPr>
            <w:tcW w:w="1326" w:type="dxa"/>
          </w:tcPr>
          <w:p w14:paraId="5E5982E0" w14:textId="0F1B4EC9" w:rsidR="003E0367"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 xml:space="preserve">Low </w:t>
            </w:r>
            <w:r w:rsidR="003E0367" w:rsidRPr="00F3595E">
              <w:rPr>
                <w:rFonts w:ascii="Myriad Pro" w:hAnsi="Myriad Pro"/>
                <w:sz w:val="20"/>
                <w:szCs w:val="20"/>
              </w:rPr>
              <w:t xml:space="preserve"> </w:t>
            </w:r>
          </w:p>
        </w:tc>
        <w:tc>
          <w:tcPr>
            <w:tcW w:w="3948" w:type="dxa"/>
          </w:tcPr>
          <w:p w14:paraId="2AFEA477" w14:textId="7B8F71CC" w:rsidR="003E0367"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Involve the professionals in all stages of the project so that</w:t>
            </w:r>
            <w:r w:rsidR="00F3595E">
              <w:rPr>
                <w:rFonts w:ascii="Myriad Pro" w:hAnsi="Myriad Pro"/>
                <w:sz w:val="20"/>
                <w:szCs w:val="20"/>
              </w:rPr>
              <w:t xml:space="preserve"> </w:t>
            </w:r>
            <w:r w:rsidRPr="00F3595E">
              <w:rPr>
                <w:rFonts w:ascii="Myriad Pro" w:hAnsi="Myriad Pro"/>
                <w:sz w:val="20"/>
                <w:szCs w:val="20"/>
              </w:rPr>
              <w:t>the outcomes are in agreement with such groups</w:t>
            </w:r>
          </w:p>
        </w:tc>
      </w:tr>
      <w:tr w:rsidR="003E0367" w:rsidRPr="00F3595E" w14:paraId="1AD2AFDC" w14:textId="77777777" w:rsidTr="00F3595E">
        <w:tc>
          <w:tcPr>
            <w:tcW w:w="3996" w:type="dxa"/>
          </w:tcPr>
          <w:p w14:paraId="2CAB3802" w14:textId="77777777" w:rsidR="00327960"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Poor performance of</w:t>
            </w:r>
          </w:p>
          <w:p w14:paraId="3F90652A" w14:textId="77777777" w:rsidR="00327960"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demonstrated technologies,</w:t>
            </w:r>
          </w:p>
          <w:p w14:paraId="2185DE31" w14:textId="77777777" w:rsidR="00327960"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non-achievement of</w:t>
            </w:r>
          </w:p>
          <w:p w14:paraId="27A9C0CA" w14:textId="77777777" w:rsidR="00327960"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projected energy savings</w:t>
            </w:r>
          </w:p>
          <w:p w14:paraId="3655C7B2" w14:textId="77777777" w:rsidR="00327960"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and increased investment or</w:t>
            </w:r>
          </w:p>
          <w:p w14:paraId="13DAC7FD" w14:textId="77777777" w:rsidR="00327960"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maintenance costs for</w:t>
            </w:r>
          </w:p>
          <w:p w14:paraId="4B3703F6" w14:textId="77777777" w:rsidR="00327960"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energy efficient</w:t>
            </w:r>
          </w:p>
          <w:p w14:paraId="2006BD27" w14:textId="189FC00C" w:rsidR="003E0367"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technologies</w:t>
            </w:r>
          </w:p>
        </w:tc>
        <w:tc>
          <w:tcPr>
            <w:tcW w:w="1326" w:type="dxa"/>
          </w:tcPr>
          <w:p w14:paraId="3D934BA6" w14:textId="182F649C" w:rsidR="003E0367" w:rsidRPr="00F3595E" w:rsidRDefault="00327960" w:rsidP="00A83CE3">
            <w:pPr>
              <w:spacing w:line="276" w:lineRule="auto"/>
              <w:jc w:val="both"/>
              <w:rPr>
                <w:rFonts w:ascii="Myriad Pro" w:hAnsi="Myriad Pro"/>
                <w:b/>
                <w:bCs/>
                <w:sz w:val="20"/>
                <w:szCs w:val="20"/>
              </w:rPr>
            </w:pPr>
            <w:r w:rsidRPr="00F3595E">
              <w:rPr>
                <w:rFonts w:ascii="Myriad Pro" w:hAnsi="Myriad Pro"/>
                <w:sz w:val="20"/>
                <w:szCs w:val="20"/>
              </w:rPr>
              <w:t>Low</w:t>
            </w:r>
          </w:p>
        </w:tc>
        <w:tc>
          <w:tcPr>
            <w:tcW w:w="3948" w:type="dxa"/>
          </w:tcPr>
          <w:p w14:paraId="1632C7D2" w14:textId="7971FBDB" w:rsidR="00327960"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Proper selection of the EE technologies that will be</w:t>
            </w:r>
            <w:r w:rsidR="00F26F6D" w:rsidRPr="00F3595E">
              <w:rPr>
                <w:rFonts w:ascii="Myriad Pro" w:hAnsi="Myriad Pro"/>
                <w:sz w:val="20"/>
                <w:szCs w:val="20"/>
              </w:rPr>
              <w:t xml:space="preserve"> </w:t>
            </w:r>
            <w:r w:rsidRPr="00F3595E">
              <w:rPr>
                <w:rFonts w:ascii="Myriad Pro" w:hAnsi="Myriad Pro"/>
                <w:sz w:val="20"/>
                <w:szCs w:val="20"/>
              </w:rPr>
              <w:t>demonstrated</w:t>
            </w:r>
          </w:p>
          <w:p w14:paraId="6FA2A95E" w14:textId="59F1D64D" w:rsidR="00327960"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Activities for the removal of barriers to the effective</w:t>
            </w:r>
            <w:r w:rsidR="00F26F6D" w:rsidRPr="00F3595E">
              <w:rPr>
                <w:rFonts w:ascii="Myriad Pro" w:hAnsi="Myriad Pro"/>
                <w:sz w:val="20"/>
                <w:szCs w:val="20"/>
              </w:rPr>
              <w:t xml:space="preserve"> </w:t>
            </w:r>
            <w:r w:rsidRPr="00F3595E">
              <w:rPr>
                <w:rFonts w:ascii="Myriad Pro" w:hAnsi="Myriad Pro"/>
                <w:sz w:val="20"/>
                <w:szCs w:val="20"/>
              </w:rPr>
              <w:t>implementation of demonstrations will be carried out</w:t>
            </w:r>
          </w:p>
          <w:p w14:paraId="4CBF884E" w14:textId="40C63AA4" w:rsidR="00327960"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Use of proven off-the-shelves equipment that can easily fit</w:t>
            </w:r>
            <w:r w:rsidR="00F26F6D" w:rsidRPr="00F3595E">
              <w:rPr>
                <w:rFonts w:ascii="Myriad Pro" w:hAnsi="Myriad Pro"/>
                <w:sz w:val="20"/>
                <w:szCs w:val="20"/>
              </w:rPr>
              <w:t xml:space="preserve"> </w:t>
            </w:r>
            <w:r w:rsidRPr="00F3595E">
              <w:rPr>
                <w:rFonts w:ascii="Myriad Pro" w:hAnsi="Myriad Pro"/>
                <w:sz w:val="20"/>
                <w:szCs w:val="20"/>
              </w:rPr>
              <w:t>various performance level requested by the owners.</w:t>
            </w:r>
          </w:p>
          <w:p w14:paraId="56C9E7E9" w14:textId="0FFCA813" w:rsidR="003E0367" w:rsidRPr="00F3595E" w:rsidRDefault="00327960" w:rsidP="00A83CE3">
            <w:pPr>
              <w:pStyle w:val="ListParagraph"/>
              <w:numPr>
                <w:ilvl w:val="0"/>
                <w:numId w:val="13"/>
              </w:numPr>
              <w:spacing w:line="276" w:lineRule="auto"/>
              <w:ind w:left="423"/>
              <w:jc w:val="both"/>
              <w:rPr>
                <w:rFonts w:ascii="Myriad Pro" w:hAnsi="Myriad Pro"/>
                <w:b/>
                <w:bCs/>
                <w:sz w:val="20"/>
                <w:szCs w:val="20"/>
              </w:rPr>
            </w:pPr>
            <w:r w:rsidRPr="00F3595E">
              <w:rPr>
                <w:rFonts w:ascii="Myriad Pro" w:hAnsi="Myriad Pro"/>
                <w:sz w:val="20"/>
                <w:szCs w:val="20"/>
              </w:rPr>
              <w:t>Adequate capacity building for building practitioners in</w:t>
            </w:r>
            <w:r w:rsidR="00F26F6D" w:rsidRPr="00F3595E">
              <w:rPr>
                <w:rFonts w:ascii="Myriad Pro" w:hAnsi="Myriad Pro"/>
                <w:sz w:val="20"/>
                <w:szCs w:val="20"/>
              </w:rPr>
              <w:t xml:space="preserve"> </w:t>
            </w:r>
            <w:r w:rsidRPr="00F3595E">
              <w:rPr>
                <w:rFonts w:ascii="Myriad Pro" w:hAnsi="Myriad Pro"/>
                <w:sz w:val="20"/>
                <w:szCs w:val="20"/>
              </w:rPr>
              <w:t xml:space="preserve">the feasibility study of EE </w:t>
            </w:r>
            <w:r w:rsidRPr="00F3595E">
              <w:rPr>
                <w:rFonts w:ascii="Myriad Pro" w:hAnsi="Myriad Pro"/>
                <w:sz w:val="20"/>
                <w:szCs w:val="20"/>
              </w:rPr>
              <w:lastRenderedPageBreak/>
              <w:t>technology applications,</w:t>
            </w:r>
            <w:r w:rsidR="00F26F6D" w:rsidRPr="00F3595E">
              <w:rPr>
                <w:rFonts w:ascii="Myriad Pro" w:hAnsi="Myriad Pro"/>
                <w:sz w:val="20"/>
                <w:szCs w:val="20"/>
              </w:rPr>
              <w:t xml:space="preserve"> </w:t>
            </w:r>
            <w:r w:rsidRPr="00F3595E">
              <w:rPr>
                <w:rFonts w:ascii="Myriad Pro" w:hAnsi="Myriad Pro"/>
                <w:sz w:val="20"/>
                <w:szCs w:val="20"/>
              </w:rPr>
              <w:t>selection, deployment and operation of EE technology</w:t>
            </w:r>
            <w:r w:rsidR="00F26F6D" w:rsidRPr="00F3595E">
              <w:rPr>
                <w:rFonts w:ascii="Myriad Pro" w:hAnsi="Myriad Pro"/>
                <w:sz w:val="20"/>
                <w:szCs w:val="20"/>
              </w:rPr>
              <w:t xml:space="preserve"> </w:t>
            </w:r>
            <w:r w:rsidRPr="00F3595E">
              <w:rPr>
                <w:rFonts w:ascii="Myriad Pro" w:hAnsi="Myriad Pro"/>
                <w:sz w:val="20"/>
                <w:szCs w:val="20"/>
              </w:rPr>
              <w:t>application projects</w:t>
            </w:r>
          </w:p>
        </w:tc>
      </w:tr>
      <w:tr w:rsidR="00F11C82" w:rsidRPr="00F3595E" w14:paraId="575A39E6" w14:textId="77777777" w:rsidTr="00F3595E">
        <w:tc>
          <w:tcPr>
            <w:tcW w:w="3996" w:type="dxa"/>
          </w:tcPr>
          <w:p w14:paraId="1B4C5B61" w14:textId="3B6BFE74" w:rsidR="00F11C82" w:rsidRPr="00F04BA3" w:rsidRDefault="00F11C82" w:rsidP="00A83CE3">
            <w:pPr>
              <w:spacing w:line="276" w:lineRule="auto"/>
              <w:jc w:val="both"/>
              <w:rPr>
                <w:rFonts w:ascii="Myriad Pro" w:hAnsi="Myriad Pro"/>
                <w:b/>
                <w:bCs/>
                <w:sz w:val="20"/>
                <w:szCs w:val="20"/>
              </w:rPr>
            </w:pPr>
            <w:r w:rsidRPr="00F04BA3">
              <w:rPr>
                <w:rFonts w:ascii="Myriad Pro" w:hAnsi="Myriad Pro"/>
                <w:b/>
                <w:sz w:val="20"/>
                <w:szCs w:val="20"/>
              </w:rPr>
              <w:lastRenderedPageBreak/>
              <w:t>Overall</w:t>
            </w:r>
          </w:p>
        </w:tc>
        <w:tc>
          <w:tcPr>
            <w:tcW w:w="1326" w:type="dxa"/>
          </w:tcPr>
          <w:p w14:paraId="5B5A6377" w14:textId="390D7013" w:rsidR="00F11C82" w:rsidRPr="00F04BA3" w:rsidRDefault="00F11C82" w:rsidP="00A83CE3">
            <w:pPr>
              <w:spacing w:line="276" w:lineRule="auto"/>
              <w:jc w:val="both"/>
              <w:rPr>
                <w:rFonts w:ascii="Myriad Pro" w:hAnsi="Myriad Pro"/>
                <w:b/>
                <w:bCs/>
                <w:sz w:val="20"/>
                <w:szCs w:val="20"/>
              </w:rPr>
            </w:pPr>
            <w:r w:rsidRPr="00F04BA3">
              <w:rPr>
                <w:rFonts w:ascii="Myriad Pro" w:hAnsi="Myriad Pro"/>
                <w:b/>
                <w:sz w:val="20"/>
                <w:szCs w:val="20"/>
              </w:rPr>
              <w:t>Low</w:t>
            </w:r>
          </w:p>
        </w:tc>
        <w:tc>
          <w:tcPr>
            <w:tcW w:w="3948" w:type="dxa"/>
          </w:tcPr>
          <w:p w14:paraId="35A6B428" w14:textId="77777777" w:rsidR="00F11C82" w:rsidRPr="00F3595E" w:rsidRDefault="00F11C82" w:rsidP="00A83CE3">
            <w:pPr>
              <w:spacing w:line="276" w:lineRule="auto"/>
              <w:jc w:val="both"/>
              <w:rPr>
                <w:rFonts w:ascii="Myriad Pro" w:hAnsi="Myriad Pro"/>
                <w:sz w:val="20"/>
                <w:szCs w:val="20"/>
              </w:rPr>
            </w:pPr>
          </w:p>
        </w:tc>
      </w:tr>
    </w:tbl>
    <w:p w14:paraId="07DC4D20" w14:textId="77777777" w:rsidR="003E0367" w:rsidRPr="00C765B3" w:rsidRDefault="003E0367" w:rsidP="00A83CE3">
      <w:pPr>
        <w:spacing w:after="0"/>
        <w:ind w:left="720"/>
        <w:jc w:val="both"/>
        <w:rPr>
          <w:rFonts w:ascii="Myriad Pro" w:eastAsia="Times New Roman" w:hAnsi="Myriad Pro" w:cs="Calibri"/>
        </w:rPr>
      </w:pPr>
    </w:p>
    <w:p w14:paraId="2987825E" w14:textId="77777777" w:rsidR="003E0367" w:rsidRPr="00C765B3" w:rsidRDefault="003E0367" w:rsidP="00A83CE3">
      <w:pPr>
        <w:spacing w:after="0"/>
        <w:jc w:val="both"/>
        <w:rPr>
          <w:rFonts w:ascii="Myriad Pro" w:eastAsia="Times New Roman" w:hAnsi="Myriad Pro" w:cs="Calibri"/>
        </w:rPr>
      </w:pPr>
    </w:p>
    <w:p w14:paraId="4B52D157" w14:textId="5641B0EC" w:rsidR="0087585D" w:rsidRPr="00C765B3" w:rsidRDefault="002A54EB" w:rsidP="00A83CE3">
      <w:pPr>
        <w:spacing w:after="0"/>
        <w:jc w:val="both"/>
        <w:rPr>
          <w:rFonts w:ascii="Myriad Pro" w:hAnsi="Myriad Pro"/>
        </w:rPr>
      </w:pPr>
      <w:r w:rsidRPr="00C765B3">
        <w:rPr>
          <w:rFonts w:ascii="Myriad Pro" w:hAnsi="Myriad Pro"/>
        </w:rPr>
        <w:t xml:space="preserve">The key risk reported </w:t>
      </w:r>
      <w:r w:rsidR="00E846C2" w:rsidRPr="00C765B3">
        <w:rPr>
          <w:rFonts w:ascii="Myriad Pro" w:hAnsi="Myriad Pro"/>
        </w:rPr>
        <w:t xml:space="preserve">and </w:t>
      </w:r>
      <w:r w:rsidR="0087585D" w:rsidRPr="00C765B3">
        <w:rPr>
          <w:rFonts w:ascii="Myriad Pro" w:hAnsi="Myriad Pro"/>
        </w:rPr>
        <w:t xml:space="preserve">identified in the project endorsement stage </w:t>
      </w:r>
      <w:r w:rsidR="005C624E" w:rsidRPr="00C765B3">
        <w:rPr>
          <w:rFonts w:ascii="Myriad Pro" w:hAnsi="Myriad Pro"/>
        </w:rPr>
        <w:t xml:space="preserve">and </w:t>
      </w:r>
      <w:r w:rsidR="00E846C2" w:rsidRPr="00C765B3">
        <w:rPr>
          <w:rFonts w:ascii="Myriad Pro" w:hAnsi="Myriad Pro"/>
        </w:rPr>
        <w:t xml:space="preserve">reaffirmed during </w:t>
      </w:r>
      <w:r w:rsidR="005C624E" w:rsidRPr="00C765B3">
        <w:rPr>
          <w:rFonts w:ascii="Myriad Pro" w:hAnsi="Myriad Pro"/>
        </w:rPr>
        <w:t xml:space="preserve">project inception </w:t>
      </w:r>
      <w:r w:rsidRPr="00C765B3">
        <w:rPr>
          <w:rFonts w:ascii="Myriad Pro" w:hAnsi="Myriad Pro"/>
        </w:rPr>
        <w:t>pertain</w:t>
      </w:r>
      <w:r w:rsidR="00E846C2" w:rsidRPr="00C765B3">
        <w:rPr>
          <w:rFonts w:ascii="Myriad Pro" w:hAnsi="Myriad Pro"/>
        </w:rPr>
        <w:t>ed</w:t>
      </w:r>
      <w:r w:rsidRPr="00C765B3">
        <w:rPr>
          <w:rFonts w:ascii="Myriad Pro" w:hAnsi="Myriad Pro"/>
        </w:rPr>
        <w:t xml:space="preserve"> to the </w:t>
      </w:r>
      <w:r w:rsidR="0087585D" w:rsidRPr="00C765B3">
        <w:rPr>
          <w:rFonts w:ascii="Myriad Pro" w:hAnsi="Myriad Pro"/>
        </w:rPr>
        <w:t xml:space="preserve">lack of interest by financial institutions on the business of </w:t>
      </w:r>
      <w:r w:rsidRPr="00C765B3">
        <w:rPr>
          <w:rFonts w:ascii="Myriad Pro" w:hAnsi="Myriad Pro"/>
        </w:rPr>
        <w:t xml:space="preserve">operationalization of </w:t>
      </w:r>
      <w:r w:rsidR="0087585D" w:rsidRPr="00C765B3">
        <w:rPr>
          <w:rFonts w:ascii="Myriad Pro" w:hAnsi="Myriad Pro"/>
        </w:rPr>
        <w:t>an</w:t>
      </w:r>
      <w:r w:rsidRPr="00C765B3">
        <w:rPr>
          <w:rFonts w:ascii="Myriad Pro" w:hAnsi="Myriad Pro"/>
        </w:rPr>
        <w:t xml:space="preserve"> EE Fund</w:t>
      </w:r>
      <w:r w:rsidR="0087585D" w:rsidRPr="00C765B3">
        <w:rPr>
          <w:rFonts w:ascii="Myriad Pro" w:hAnsi="Myriad Pro"/>
        </w:rPr>
        <w:t xml:space="preserve">. </w:t>
      </w:r>
      <w:r w:rsidR="001A5584" w:rsidRPr="00C765B3">
        <w:rPr>
          <w:rFonts w:ascii="Myriad Pro" w:hAnsi="Myriad Pro"/>
        </w:rPr>
        <w:t>Towards the end of the project, t</w:t>
      </w:r>
      <w:r w:rsidR="0087585D" w:rsidRPr="00C765B3">
        <w:rPr>
          <w:rFonts w:ascii="Myriad Pro" w:hAnsi="Myriad Pro"/>
        </w:rPr>
        <w:t xml:space="preserve">his risk has been overcome in view of the establishment of the Credit Guarantee Facility offered under MDV. </w:t>
      </w:r>
      <w:r w:rsidR="001A5584" w:rsidRPr="00C765B3">
        <w:rPr>
          <w:rFonts w:ascii="Myriad Pro" w:hAnsi="Myriad Pro"/>
        </w:rPr>
        <w:t xml:space="preserve">The other risk factors were also managed accordingly. </w:t>
      </w:r>
      <w:r w:rsidR="00E846C2" w:rsidRPr="00C765B3">
        <w:rPr>
          <w:rFonts w:ascii="Myriad Pro" w:hAnsi="Myriad Pro"/>
        </w:rPr>
        <w:t>On the other hand</w:t>
      </w:r>
      <w:r w:rsidR="001A5584" w:rsidRPr="00C765B3">
        <w:rPr>
          <w:rFonts w:ascii="Myriad Pro" w:hAnsi="Myriad Pro"/>
        </w:rPr>
        <w:t xml:space="preserve">, the risk </w:t>
      </w:r>
      <w:r w:rsidR="00E846C2" w:rsidRPr="00C765B3">
        <w:rPr>
          <w:rFonts w:ascii="Myriad Pro" w:hAnsi="Myriad Pro"/>
        </w:rPr>
        <w:t>which</w:t>
      </w:r>
      <w:r w:rsidR="001A5584" w:rsidRPr="00C765B3">
        <w:rPr>
          <w:rFonts w:ascii="Myriad Pro" w:hAnsi="Myriad Pro"/>
        </w:rPr>
        <w:t xml:space="preserve"> caused the period of long stagnancy of project implementation in achieving results </w:t>
      </w:r>
      <w:r w:rsidR="00E846C2" w:rsidRPr="00C765B3">
        <w:rPr>
          <w:rFonts w:ascii="Myriad Pro" w:hAnsi="Myriad Pro"/>
        </w:rPr>
        <w:t xml:space="preserve">in the early years was attributed to unexpected turn-overs due to the resignation of key project staff (NPM, CTA, Project Executive and Accountant) and the long period for hiring their replacements </w:t>
      </w:r>
      <w:r w:rsidR="00951D28" w:rsidRPr="00C765B3">
        <w:rPr>
          <w:rFonts w:ascii="Myriad Pro" w:hAnsi="Myriad Pro"/>
        </w:rPr>
        <w:t>as well as</w:t>
      </w:r>
      <w:r w:rsidR="00E846C2" w:rsidRPr="00C765B3">
        <w:rPr>
          <w:rFonts w:ascii="Myriad Pro" w:hAnsi="Myriad Pro"/>
        </w:rPr>
        <w:t xml:space="preserve"> new hiring of component managers. While measures were </w:t>
      </w:r>
      <w:r w:rsidR="001A5584" w:rsidRPr="00C765B3">
        <w:rPr>
          <w:rFonts w:ascii="Myriad Pro" w:hAnsi="Myriad Pro"/>
        </w:rPr>
        <w:t xml:space="preserve">done </w:t>
      </w:r>
      <w:r w:rsidR="00951D28" w:rsidRPr="00C765B3">
        <w:rPr>
          <w:rFonts w:ascii="Myriad Pro" w:hAnsi="Myriad Pro"/>
        </w:rPr>
        <w:t xml:space="preserve">by the Project Team </w:t>
      </w:r>
      <w:r w:rsidR="001A5584" w:rsidRPr="00C765B3">
        <w:rPr>
          <w:rFonts w:ascii="Myriad Pro" w:hAnsi="Myriad Pro"/>
        </w:rPr>
        <w:t>to mitigate it</w:t>
      </w:r>
      <w:r w:rsidR="00951D28" w:rsidRPr="00C765B3">
        <w:rPr>
          <w:rFonts w:ascii="Myriad Pro" w:hAnsi="Myriad Pro"/>
        </w:rPr>
        <w:t>, the Project Team explained that it has very limited control on the availability of qualified candidates and the length hiring process</w:t>
      </w:r>
      <w:r w:rsidR="001A5584" w:rsidRPr="00C765B3">
        <w:rPr>
          <w:rFonts w:ascii="Myriad Pro" w:hAnsi="Myriad Pro"/>
        </w:rPr>
        <w:t xml:space="preserve">. </w:t>
      </w:r>
    </w:p>
    <w:p w14:paraId="6BA6016D" w14:textId="77777777" w:rsidR="002A54EB" w:rsidRPr="00C765B3" w:rsidRDefault="002A54EB" w:rsidP="00A83CE3">
      <w:pPr>
        <w:spacing w:after="0"/>
        <w:ind w:left="720"/>
        <w:jc w:val="both"/>
        <w:rPr>
          <w:rFonts w:ascii="Myriad Pro" w:eastAsia="Times New Roman" w:hAnsi="Myriad Pro" w:cs="Calibri"/>
        </w:rPr>
      </w:pPr>
    </w:p>
    <w:p w14:paraId="1998650A" w14:textId="62E092EF" w:rsidR="00B05D1E" w:rsidRPr="00F3595E" w:rsidRDefault="00951D28" w:rsidP="00A83CE3">
      <w:pPr>
        <w:pStyle w:val="Heading3"/>
        <w:numPr>
          <w:ilvl w:val="2"/>
          <w:numId w:val="25"/>
        </w:numPr>
        <w:ind w:left="504"/>
        <w:rPr>
          <w:rFonts w:ascii="Myriad Pro" w:hAnsi="Myriad Pro"/>
        </w:rPr>
      </w:pPr>
      <w:r w:rsidRPr="00C765B3">
        <w:rPr>
          <w:rFonts w:ascii="Myriad Pro" w:hAnsi="Myriad Pro"/>
        </w:rPr>
        <w:t xml:space="preserve"> </w:t>
      </w:r>
      <w:bookmarkStart w:id="78" w:name="_Toc515027642"/>
      <w:bookmarkStart w:id="79" w:name="_Toc515035605"/>
      <w:r w:rsidR="00F3595E">
        <w:rPr>
          <w:rFonts w:ascii="Myriad Pro" w:hAnsi="Myriad Pro"/>
        </w:rPr>
        <w:t>Planned Stakeholder P</w:t>
      </w:r>
      <w:r w:rsidR="00EC66D6" w:rsidRPr="00C765B3">
        <w:rPr>
          <w:rFonts w:ascii="Myriad Pro" w:hAnsi="Myriad Pro"/>
        </w:rPr>
        <w:t>articipation</w:t>
      </w:r>
      <w:bookmarkEnd w:id="78"/>
      <w:bookmarkEnd w:id="79"/>
    </w:p>
    <w:p w14:paraId="789E08AE" w14:textId="77777777" w:rsidR="009742EB" w:rsidRPr="00C765B3" w:rsidRDefault="009742EB" w:rsidP="00A83CE3">
      <w:pPr>
        <w:autoSpaceDE w:val="0"/>
        <w:autoSpaceDN w:val="0"/>
        <w:adjustRightInd w:val="0"/>
        <w:spacing w:after="0"/>
        <w:jc w:val="both"/>
        <w:rPr>
          <w:rFonts w:ascii="Myriad Pro" w:eastAsiaTheme="minorHAnsi" w:hAnsi="Myriad Pro"/>
          <w:color w:val="000000"/>
          <w:sz w:val="24"/>
          <w:szCs w:val="24"/>
          <w:lang w:bidi="ar-SA"/>
        </w:rPr>
      </w:pPr>
    </w:p>
    <w:p w14:paraId="175B1379" w14:textId="02C58F74" w:rsidR="00F3595E" w:rsidRDefault="009742EB" w:rsidP="00A83CE3">
      <w:pPr>
        <w:spacing w:after="0"/>
        <w:jc w:val="both"/>
        <w:rPr>
          <w:rFonts w:ascii="Myriad Pro" w:eastAsiaTheme="minorHAnsi" w:hAnsi="Myriad Pro" w:cs="Calibri"/>
          <w:color w:val="000000"/>
          <w:lang w:bidi="ar-SA"/>
        </w:rPr>
      </w:pPr>
      <w:r w:rsidRPr="00C765B3">
        <w:rPr>
          <w:rFonts w:ascii="Myriad Pro" w:eastAsiaTheme="minorHAnsi" w:hAnsi="Myriad Pro" w:cs="Calibri"/>
          <w:color w:val="000000"/>
          <w:lang w:bidi="ar-SA"/>
        </w:rPr>
        <w:t xml:space="preserve">BSEEP has engaged the relevant GOM </w:t>
      </w:r>
      <w:r w:rsidR="00951D28" w:rsidRPr="00C765B3">
        <w:rPr>
          <w:rFonts w:ascii="Myriad Pro" w:eastAsiaTheme="minorHAnsi" w:hAnsi="Myriad Pro" w:cs="Calibri"/>
          <w:color w:val="000000"/>
          <w:lang w:bidi="ar-SA"/>
        </w:rPr>
        <w:t>m</w:t>
      </w:r>
      <w:r w:rsidRPr="00C765B3">
        <w:rPr>
          <w:rFonts w:ascii="Myriad Pro" w:eastAsiaTheme="minorHAnsi" w:hAnsi="Myriad Pro" w:cs="Calibri"/>
          <w:color w:val="000000"/>
          <w:lang w:bidi="ar-SA"/>
        </w:rPr>
        <w:t xml:space="preserve">inistries </w:t>
      </w:r>
      <w:r w:rsidR="00951D28" w:rsidRPr="00C765B3">
        <w:rPr>
          <w:rFonts w:ascii="Myriad Pro" w:eastAsiaTheme="minorHAnsi" w:hAnsi="Myriad Pro" w:cs="Calibri"/>
          <w:color w:val="000000"/>
          <w:lang w:bidi="ar-SA"/>
        </w:rPr>
        <w:t>and</w:t>
      </w:r>
      <w:r w:rsidRPr="00C765B3">
        <w:rPr>
          <w:rFonts w:ascii="Myriad Pro" w:eastAsiaTheme="minorHAnsi" w:hAnsi="Myriad Pro" w:cs="Calibri"/>
          <w:color w:val="000000"/>
          <w:lang w:bidi="ar-SA"/>
        </w:rPr>
        <w:t xml:space="preserve"> </w:t>
      </w:r>
      <w:r w:rsidR="00951D28" w:rsidRPr="00C765B3">
        <w:rPr>
          <w:rFonts w:ascii="Myriad Pro" w:eastAsiaTheme="minorHAnsi" w:hAnsi="Myriad Pro" w:cs="Calibri"/>
          <w:color w:val="000000"/>
          <w:lang w:bidi="ar-SA"/>
        </w:rPr>
        <w:t>a</w:t>
      </w:r>
      <w:r w:rsidRPr="00C765B3">
        <w:rPr>
          <w:rFonts w:ascii="Myriad Pro" w:eastAsiaTheme="minorHAnsi" w:hAnsi="Myriad Pro" w:cs="Calibri"/>
          <w:color w:val="000000"/>
          <w:lang w:bidi="ar-SA"/>
        </w:rPr>
        <w:t xml:space="preserve">gencies, </w:t>
      </w:r>
      <w:r w:rsidR="00951D28" w:rsidRPr="00C765B3">
        <w:rPr>
          <w:rFonts w:ascii="Myriad Pro" w:eastAsiaTheme="minorHAnsi" w:hAnsi="Myriad Pro" w:cs="Calibri"/>
          <w:color w:val="000000"/>
          <w:lang w:bidi="ar-SA"/>
        </w:rPr>
        <w:t>r</w:t>
      </w:r>
      <w:r w:rsidRPr="00C765B3">
        <w:rPr>
          <w:rFonts w:ascii="Myriad Pro" w:eastAsiaTheme="minorHAnsi" w:hAnsi="Myriad Pro" w:cs="Calibri"/>
          <w:color w:val="000000"/>
          <w:lang w:bidi="ar-SA"/>
        </w:rPr>
        <w:t xml:space="preserve">egulatory </w:t>
      </w:r>
      <w:r w:rsidR="00951D28" w:rsidRPr="00C765B3">
        <w:rPr>
          <w:rFonts w:ascii="Myriad Pro" w:eastAsiaTheme="minorHAnsi" w:hAnsi="Myriad Pro" w:cs="Calibri"/>
          <w:color w:val="000000"/>
          <w:lang w:bidi="ar-SA"/>
        </w:rPr>
        <w:t>a</w:t>
      </w:r>
      <w:r w:rsidRPr="00C765B3">
        <w:rPr>
          <w:rFonts w:ascii="Myriad Pro" w:eastAsiaTheme="minorHAnsi" w:hAnsi="Myriad Pro" w:cs="Calibri"/>
          <w:color w:val="000000"/>
          <w:lang w:bidi="ar-SA"/>
        </w:rPr>
        <w:t xml:space="preserve">uthorities, private sector industry organizations, </w:t>
      </w:r>
      <w:r w:rsidR="00951D28" w:rsidRPr="00C765B3">
        <w:rPr>
          <w:rFonts w:ascii="Myriad Pro" w:eastAsiaTheme="minorHAnsi" w:hAnsi="Myriad Pro" w:cs="Calibri"/>
          <w:color w:val="000000"/>
          <w:lang w:bidi="ar-SA"/>
        </w:rPr>
        <w:t>p</w:t>
      </w:r>
      <w:r w:rsidRPr="00C765B3">
        <w:rPr>
          <w:rFonts w:ascii="Myriad Pro" w:eastAsiaTheme="minorHAnsi" w:hAnsi="Myriad Pro" w:cs="Calibri"/>
          <w:color w:val="000000"/>
          <w:lang w:bidi="ar-SA"/>
        </w:rPr>
        <w:t xml:space="preserve">rofessional </w:t>
      </w:r>
      <w:r w:rsidR="00951D28" w:rsidRPr="00C765B3">
        <w:rPr>
          <w:rFonts w:ascii="Myriad Pro" w:eastAsiaTheme="minorHAnsi" w:hAnsi="Myriad Pro" w:cs="Calibri"/>
          <w:color w:val="000000"/>
          <w:lang w:bidi="ar-SA"/>
        </w:rPr>
        <w:t>i</w:t>
      </w:r>
      <w:r w:rsidRPr="00C765B3">
        <w:rPr>
          <w:rFonts w:ascii="Myriad Pro" w:eastAsiaTheme="minorHAnsi" w:hAnsi="Myriad Pro" w:cs="Calibri"/>
          <w:color w:val="000000"/>
          <w:lang w:bidi="ar-SA"/>
        </w:rPr>
        <w:t>nstitutions and civil society representatives (NGOs) as partners for the project implementation</w:t>
      </w:r>
      <w:r w:rsidR="00951D28" w:rsidRPr="00C765B3">
        <w:rPr>
          <w:rFonts w:ascii="Myriad Pro" w:eastAsiaTheme="minorHAnsi" w:hAnsi="Myriad Pro" w:cs="Calibri"/>
          <w:color w:val="000000"/>
          <w:lang w:bidi="ar-SA"/>
        </w:rPr>
        <w:t>.</w:t>
      </w:r>
      <w:r w:rsidRPr="00C765B3">
        <w:rPr>
          <w:rFonts w:ascii="Myriad Pro" w:eastAsiaTheme="minorHAnsi" w:hAnsi="Myriad Pro" w:cs="Calibri"/>
          <w:color w:val="000000"/>
          <w:lang w:bidi="ar-SA"/>
        </w:rPr>
        <w:t xml:space="preserve"> The following are the stakeholders of the BSEEP and their expected roles in the project: </w:t>
      </w:r>
    </w:p>
    <w:p w14:paraId="701D11C1" w14:textId="77777777" w:rsidR="00AB58A4" w:rsidRPr="00AB58A4" w:rsidRDefault="00AB58A4" w:rsidP="00A83CE3">
      <w:pPr>
        <w:spacing w:after="0"/>
        <w:jc w:val="both"/>
        <w:rPr>
          <w:rFonts w:ascii="Myriad Pro" w:eastAsiaTheme="minorHAnsi" w:hAnsi="Myriad Pro" w:cs="Calibri"/>
          <w:color w:val="000000"/>
          <w:lang w:bidi="ar-SA"/>
        </w:rPr>
      </w:pPr>
    </w:p>
    <w:p w14:paraId="365D7524" w14:textId="651203F0" w:rsidR="009742EB" w:rsidRPr="00AB58A4" w:rsidRDefault="00AB58A4" w:rsidP="00A83CE3">
      <w:pPr>
        <w:pStyle w:val="Caption"/>
        <w:keepNext/>
        <w:spacing w:line="276" w:lineRule="auto"/>
        <w:jc w:val="center"/>
        <w:rPr>
          <w:rFonts w:ascii="Myriad Pro" w:eastAsia="Times New Roman" w:hAnsi="Myriad Pro" w:cs="Calibri"/>
          <w:iCs w:val="0"/>
          <w:color w:val="000000" w:themeColor="text1"/>
          <w:sz w:val="22"/>
          <w:szCs w:val="22"/>
        </w:rPr>
      </w:pPr>
      <w:bookmarkStart w:id="80" w:name="_Toc515035658"/>
      <w:r w:rsidRPr="00AB58A4">
        <w:rPr>
          <w:rFonts w:ascii="Myriad Pro" w:eastAsia="Times New Roman" w:hAnsi="Myriad Pro" w:cs="Calibri"/>
          <w:iCs w:val="0"/>
          <w:color w:val="000000" w:themeColor="text1"/>
          <w:sz w:val="22"/>
          <w:szCs w:val="22"/>
        </w:rPr>
        <w:t xml:space="preserve">Table </w:t>
      </w:r>
      <w:r w:rsidRPr="00AB58A4">
        <w:rPr>
          <w:rFonts w:ascii="Myriad Pro" w:eastAsia="Times New Roman" w:hAnsi="Myriad Pro" w:cs="Calibri"/>
          <w:iCs w:val="0"/>
          <w:color w:val="000000" w:themeColor="text1"/>
          <w:sz w:val="22"/>
          <w:szCs w:val="22"/>
        </w:rPr>
        <w:fldChar w:fldCharType="begin"/>
      </w:r>
      <w:r w:rsidRPr="00AB58A4">
        <w:rPr>
          <w:rFonts w:ascii="Myriad Pro" w:eastAsia="Times New Roman" w:hAnsi="Myriad Pro" w:cs="Calibri"/>
          <w:iCs w:val="0"/>
          <w:color w:val="000000" w:themeColor="text1"/>
          <w:sz w:val="22"/>
          <w:szCs w:val="22"/>
        </w:rPr>
        <w:instrText xml:space="preserve"> SEQ Table \* ARABIC </w:instrText>
      </w:r>
      <w:r w:rsidRPr="00AB58A4">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6</w:t>
      </w:r>
      <w:r w:rsidRPr="00AB58A4">
        <w:rPr>
          <w:rFonts w:ascii="Myriad Pro" w:eastAsia="Times New Roman" w:hAnsi="Myriad Pro" w:cs="Calibri"/>
          <w:iCs w:val="0"/>
          <w:color w:val="000000" w:themeColor="text1"/>
          <w:sz w:val="22"/>
          <w:szCs w:val="22"/>
        </w:rPr>
        <w:fldChar w:fldCharType="end"/>
      </w:r>
      <w:r w:rsidRPr="00AB58A4">
        <w:rPr>
          <w:rFonts w:ascii="Myriad Pro" w:eastAsia="Times New Roman" w:hAnsi="Myriad Pro" w:cs="Calibri"/>
          <w:iCs w:val="0"/>
          <w:color w:val="000000" w:themeColor="text1"/>
          <w:sz w:val="22"/>
          <w:szCs w:val="22"/>
        </w:rPr>
        <w:t>: Project Stakeholders and Role in BSEEP</w:t>
      </w:r>
      <w:bookmarkEnd w:id="80"/>
    </w:p>
    <w:tbl>
      <w:tblPr>
        <w:tblStyle w:val="TableGrid"/>
        <w:tblW w:w="0" w:type="auto"/>
        <w:jc w:val="center"/>
        <w:tblLook w:val="04A0" w:firstRow="1" w:lastRow="0" w:firstColumn="1" w:lastColumn="0" w:noHBand="0" w:noVBand="1"/>
      </w:tblPr>
      <w:tblGrid>
        <w:gridCol w:w="1885"/>
        <w:gridCol w:w="7435"/>
      </w:tblGrid>
      <w:tr w:rsidR="009742EB" w:rsidRPr="00C765B3" w14:paraId="795E4B6F" w14:textId="77777777" w:rsidTr="00F3595E">
        <w:trPr>
          <w:tblHeader/>
          <w:jc w:val="center"/>
        </w:trPr>
        <w:tc>
          <w:tcPr>
            <w:tcW w:w="1885" w:type="dxa"/>
            <w:shd w:val="clear" w:color="auto" w:fill="F2F2F2" w:themeFill="background1" w:themeFillShade="F2"/>
          </w:tcPr>
          <w:p w14:paraId="526A8C34" w14:textId="06F60832" w:rsidR="00AB58A4" w:rsidRDefault="00AB58A4" w:rsidP="00A83CE3">
            <w:pPr>
              <w:pStyle w:val="Caption"/>
              <w:keepNext/>
              <w:spacing w:line="276" w:lineRule="auto"/>
            </w:pPr>
          </w:p>
          <w:tbl>
            <w:tblPr>
              <w:tblW w:w="0" w:type="auto"/>
              <w:tblBorders>
                <w:top w:val="nil"/>
                <w:left w:val="nil"/>
                <w:bottom w:val="nil"/>
                <w:right w:val="nil"/>
              </w:tblBorders>
              <w:tblLook w:val="0000" w:firstRow="0" w:lastRow="0" w:firstColumn="0" w:lastColumn="0" w:noHBand="0" w:noVBand="0"/>
            </w:tblPr>
            <w:tblGrid>
              <w:gridCol w:w="1146"/>
              <w:gridCol w:w="222"/>
            </w:tblGrid>
            <w:tr w:rsidR="009742EB" w:rsidRPr="00C765B3" w14:paraId="1694957E" w14:textId="77777777">
              <w:trPr>
                <w:trHeight w:val="102"/>
              </w:trPr>
              <w:tc>
                <w:tcPr>
                  <w:tcW w:w="0" w:type="auto"/>
                </w:tcPr>
                <w:p w14:paraId="33510FF2" w14:textId="46E83BBE" w:rsidR="009742EB" w:rsidRPr="00C765B3" w:rsidRDefault="009742EB" w:rsidP="00A83CE3">
                  <w:pPr>
                    <w:spacing w:after="0"/>
                    <w:ind w:left="-85"/>
                    <w:jc w:val="center"/>
                    <w:rPr>
                      <w:rFonts w:ascii="Myriad Pro" w:hAnsi="Myriad Pro" w:cs="Calibri"/>
                      <w:b/>
                      <w:sz w:val="20"/>
                      <w:szCs w:val="20"/>
                    </w:rPr>
                  </w:pPr>
                  <w:r w:rsidRPr="00C765B3">
                    <w:rPr>
                      <w:rFonts w:ascii="Myriad Pro" w:hAnsi="Myriad Pro" w:cs="Calibri"/>
                      <w:b/>
                      <w:sz w:val="20"/>
                      <w:szCs w:val="20"/>
                    </w:rPr>
                    <w:t>Institution</w:t>
                  </w:r>
                </w:p>
              </w:tc>
              <w:tc>
                <w:tcPr>
                  <w:tcW w:w="0" w:type="auto"/>
                </w:tcPr>
                <w:p w14:paraId="47DD79C0" w14:textId="3D26A91F" w:rsidR="009742EB" w:rsidRPr="00C765B3" w:rsidRDefault="009742EB" w:rsidP="00A83CE3">
                  <w:pPr>
                    <w:spacing w:after="0"/>
                    <w:ind w:left="-85"/>
                    <w:jc w:val="center"/>
                    <w:rPr>
                      <w:rFonts w:ascii="Myriad Pro" w:hAnsi="Myriad Pro" w:cs="Calibri"/>
                      <w:b/>
                      <w:sz w:val="20"/>
                      <w:szCs w:val="20"/>
                    </w:rPr>
                  </w:pPr>
                </w:p>
              </w:tc>
            </w:tr>
          </w:tbl>
          <w:p w14:paraId="0B59F52E" w14:textId="77777777" w:rsidR="009742EB" w:rsidRPr="00C765B3" w:rsidRDefault="009742EB" w:rsidP="00A83CE3">
            <w:pPr>
              <w:spacing w:line="276" w:lineRule="auto"/>
              <w:ind w:left="-85"/>
              <w:jc w:val="center"/>
              <w:rPr>
                <w:rFonts w:ascii="Myriad Pro" w:hAnsi="Myriad Pro" w:cs="Calibri"/>
                <w:b/>
                <w:sz w:val="20"/>
                <w:szCs w:val="20"/>
              </w:rPr>
            </w:pPr>
          </w:p>
        </w:tc>
        <w:tc>
          <w:tcPr>
            <w:tcW w:w="7435" w:type="dxa"/>
            <w:shd w:val="clear" w:color="auto" w:fill="F2F2F2" w:themeFill="background1" w:themeFillShade="F2"/>
          </w:tcPr>
          <w:p w14:paraId="151FA088" w14:textId="0F32DCFC" w:rsidR="009742EB" w:rsidRPr="00C765B3" w:rsidRDefault="009742EB" w:rsidP="00A83CE3">
            <w:pPr>
              <w:spacing w:line="276" w:lineRule="auto"/>
              <w:ind w:left="-85"/>
              <w:jc w:val="center"/>
              <w:rPr>
                <w:rFonts w:ascii="Myriad Pro" w:hAnsi="Myriad Pro" w:cs="Calibri"/>
                <w:b/>
                <w:sz w:val="20"/>
                <w:szCs w:val="20"/>
              </w:rPr>
            </w:pPr>
            <w:r w:rsidRPr="00C765B3">
              <w:rPr>
                <w:rFonts w:ascii="Myriad Pro" w:hAnsi="Myriad Pro" w:cs="Calibri"/>
                <w:b/>
                <w:sz w:val="20"/>
                <w:szCs w:val="20"/>
              </w:rPr>
              <w:t>Role in BSEEP</w:t>
            </w:r>
          </w:p>
        </w:tc>
      </w:tr>
      <w:tr w:rsidR="00CE2B35" w:rsidRPr="00C765B3" w14:paraId="5D5800EB" w14:textId="77777777" w:rsidTr="00F3595E">
        <w:trPr>
          <w:jc w:val="center"/>
        </w:trPr>
        <w:tc>
          <w:tcPr>
            <w:tcW w:w="9320" w:type="dxa"/>
            <w:gridSpan w:val="2"/>
          </w:tcPr>
          <w:p w14:paraId="353F6D7C" w14:textId="1E997FDE" w:rsidR="00CE2B35" w:rsidRPr="00C765B3" w:rsidRDefault="00CE2B35" w:rsidP="00A83CE3">
            <w:pPr>
              <w:spacing w:line="276" w:lineRule="auto"/>
              <w:ind w:left="-85"/>
              <w:jc w:val="both"/>
              <w:rPr>
                <w:rFonts w:ascii="Myriad Pro" w:hAnsi="Myriad Pro" w:cs="Calibri"/>
                <w:b/>
                <w:sz w:val="20"/>
                <w:szCs w:val="20"/>
              </w:rPr>
            </w:pPr>
            <w:r w:rsidRPr="00C765B3">
              <w:rPr>
                <w:rFonts w:ascii="Myriad Pro" w:hAnsi="Myriad Pro" w:cs="Calibri"/>
                <w:b/>
                <w:sz w:val="20"/>
                <w:szCs w:val="20"/>
              </w:rPr>
              <w:t xml:space="preserve">Central Government Agencies </w:t>
            </w:r>
          </w:p>
        </w:tc>
      </w:tr>
      <w:tr w:rsidR="009742EB" w:rsidRPr="00C765B3" w14:paraId="606E982D" w14:textId="77777777" w:rsidTr="00F3595E">
        <w:trPr>
          <w:jc w:val="center"/>
        </w:trPr>
        <w:tc>
          <w:tcPr>
            <w:tcW w:w="1885" w:type="dxa"/>
          </w:tcPr>
          <w:p w14:paraId="14280D2B" w14:textId="5AF97655"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PMO </w:t>
            </w:r>
          </w:p>
        </w:tc>
        <w:tc>
          <w:tcPr>
            <w:tcW w:w="7435" w:type="dxa"/>
          </w:tcPr>
          <w:p w14:paraId="65F82E64" w14:textId="7C65FD45"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Advise on national policies and strategies for sustainable development </w:t>
            </w:r>
          </w:p>
          <w:p w14:paraId="5F8DDD45" w14:textId="6AEB010F"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Demonstration host and demonstration project co-financier </w:t>
            </w:r>
          </w:p>
        </w:tc>
      </w:tr>
      <w:tr w:rsidR="009742EB" w:rsidRPr="00C765B3" w14:paraId="16396F0D" w14:textId="77777777" w:rsidTr="00F3595E">
        <w:trPr>
          <w:jc w:val="center"/>
        </w:trPr>
        <w:tc>
          <w:tcPr>
            <w:tcW w:w="1885" w:type="dxa"/>
          </w:tcPr>
          <w:p w14:paraId="0DD0D6B5" w14:textId="462A537B"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EPU </w:t>
            </w:r>
          </w:p>
        </w:tc>
        <w:tc>
          <w:tcPr>
            <w:tcW w:w="7435" w:type="dxa"/>
          </w:tcPr>
          <w:p w14:paraId="6025BD07" w14:textId="1C5C5AFA"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Signatory of the UNDP-GEF project agreement on behalf of the government of Malaysia </w:t>
            </w:r>
          </w:p>
          <w:p w14:paraId="1FC9A7DC" w14:textId="46DE56C6"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Advise on energy pricing policy mechanisms </w:t>
            </w:r>
          </w:p>
        </w:tc>
      </w:tr>
      <w:tr w:rsidR="009742EB" w:rsidRPr="00C765B3" w14:paraId="6EADABF6" w14:textId="77777777" w:rsidTr="00F3595E">
        <w:trPr>
          <w:jc w:val="center"/>
        </w:trPr>
        <w:tc>
          <w:tcPr>
            <w:tcW w:w="1885" w:type="dxa"/>
          </w:tcPr>
          <w:p w14:paraId="3EAD900E" w14:textId="0A6A867E"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MOF </w:t>
            </w:r>
          </w:p>
        </w:tc>
        <w:tc>
          <w:tcPr>
            <w:tcW w:w="7435" w:type="dxa"/>
          </w:tcPr>
          <w:p w14:paraId="237C3298" w14:textId="747D8528"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Advise on policy for Energy Efficiency and Energy Management procurement.</w:t>
            </w:r>
          </w:p>
        </w:tc>
      </w:tr>
      <w:tr w:rsidR="00CE2B35" w:rsidRPr="00C765B3" w14:paraId="4EF8965C" w14:textId="77777777" w:rsidTr="00F3595E">
        <w:trPr>
          <w:jc w:val="center"/>
        </w:trPr>
        <w:tc>
          <w:tcPr>
            <w:tcW w:w="9320" w:type="dxa"/>
            <w:gridSpan w:val="2"/>
          </w:tcPr>
          <w:tbl>
            <w:tblPr>
              <w:tblW w:w="0" w:type="auto"/>
              <w:tblBorders>
                <w:top w:val="nil"/>
                <w:left w:val="nil"/>
                <w:bottom w:val="nil"/>
                <w:right w:val="nil"/>
              </w:tblBorders>
              <w:tblLook w:val="0000" w:firstRow="0" w:lastRow="0" w:firstColumn="0" w:lastColumn="0" w:noHBand="0" w:noVBand="0"/>
            </w:tblPr>
            <w:tblGrid>
              <w:gridCol w:w="3478"/>
              <w:gridCol w:w="222"/>
            </w:tblGrid>
            <w:tr w:rsidR="00CE2B35" w:rsidRPr="00C765B3" w14:paraId="5CE77159" w14:textId="77777777" w:rsidTr="00CE2B35">
              <w:trPr>
                <w:trHeight w:val="333"/>
              </w:trPr>
              <w:tc>
                <w:tcPr>
                  <w:tcW w:w="0" w:type="auto"/>
                </w:tcPr>
                <w:p w14:paraId="16114814" w14:textId="35F4421E" w:rsidR="00CE2B35" w:rsidRPr="00C765B3" w:rsidRDefault="00CE2B35" w:rsidP="00A83CE3">
                  <w:pPr>
                    <w:spacing w:after="0"/>
                    <w:ind w:left="-85"/>
                    <w:jc w:val="both"/>
                    <w:rPr>
                      <w:rFonts w:ascii="Myriad Pro" w:hAnsi="Myriad Pro" w:cs="Calibri"/>
                      <w:b/>
                      <w:bCs/>
                      <w:sz w:val="20"/>
                      <w:szCs w:val="20"/>
                    </w:rPr>
                  </w:pPr>
                  <w:r w:rsidRPr="00C765B3">
                    <w:rPr>
                      <w:rFonts w:ascii="Myriad Pro" w:hAnsi="Myriad Pro" w:cs="Calibri"/>
                      <w:b/>
                      <w:sz w:val="20"/>
                      <w:szCs w:val="20"/>
                    </w:rPr>
                    <w:t xml:space="preserve">Ministries and Sectoral Policy Makers </w:t>
                  </w:r>
                </w:p>
              </w:tc>
              <w:tc>
                <w:tcPr>
                  <w:tcW w:w="0" w:type="auto"/>
                </w:tcPr>
                <w:p w14:paraId="13EBECC8" w14:textId="77777777" w:rsidR="00CE2B35" w:rsidRPr="00C765B3" w:rsidRDefault="00CE2B35" w:rsidP="00A83CE3">
                  <w:pPr>
                    <w:spacing w:after="0"/>
                    <w:ind w:left="-85"/>
                    <w:jc w:val="both"/>
                    <w:rPr>
                      <w:rFonts w:ascii="Myriad Pro" w:hAnsi="Myriad Pro" w:cs="Calibri"/>
                      <w:sz w:val="20"/>
                      <w:szCs w:val="20"/>
                    </w:rPr>
                  </w:pPr>
                </w:p>
              </w:tc>
            </w:tr>
          </w:tbl>
          <w:p w14:paraId="2F4396AF" w14:textId="77777777" w:rsidR="00CE2B35" w:rsidRPr="00C765B3" w:rsidRDefault="00CE2B35" w:rsidP="00A83CE3">
            <w:pPr>
              <w:pStyle w:val="ListParagraph"/>
              <w:spacing w:line="276" w:lineRule="auto"/>
              <w:ind w:left="-85"/>
              <w:jc w:val="both"/>
              <w:rPr>
                <w:rFonts w:ascii="Myriad Pro" w:hAnsi="Myriad Pro" w:cs="Calibri"/>
                <w:sz w:val="20"/>
                <w:szCs w:val="20"/>
              </w:rPr>
            </w:pPr>
          </w:p>
        </w:tc>
      </w:tr>
      <w:tr w:rsidR="009742EB" w:rsidRPr="00C765B3" w14:paraId="2F231613" w14:textId="77777777" w:rsidTr="00F3595E">
        <w:trPr>
          <w:jc w:val="center"/>
        </w:trPr>
        <w:tc>
          <w:tcPr>
            <w:tcW w:w="1885" w:type="dxa"/>
          </w:tcPr>
          <w:p w14:paraId="7B71F5C7" w14:textId="24A81CF3"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MEGTW </w:t>
            </w:r>
          </w:p>
        </w:tc>
        <w:tc>
          <w:tcPr>
            <w:tcW w:w="7435" w:type="dxa"/>
          </w:tcPr>
          <w:p w14:paraId="0FFBF726" w14:textId="6CA87911"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Advise on Energy Efficiency policy and strategies as applied to the buildings sector </w:t>
            </w:r>
          </w:p>
          <w:p w14:paraId="50452C91" w14:textId="3A92F8EA"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Advise on electricity tariffs and pricing mechanisms </w:t>
            </w:r>
          </w:p>
          <w:p w14:paraId="5DEED9B6" w14:textId="44F35CF9"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Lead Agency on Activity 2.3.4 and 2.3.4 </w:t>
            </w:r>
          </w:p>
        </w:tc>
      </w:tr>
      <w:tr w:rsidR="009742EB" w:rsidRPr="00C765B3" w14:paraId="13571E81" w14:textId="77777777" w:rsidTr="00F3595E">
        <w:trPr>
          <w:jc w:val="center"/>
        </w:trPr>
        <w:tc>
          <w:tcPr>
            <w:tcW w:w="1885" w:type="dxa"/>
          </w:tcPr>
          <w:p w14:paraId="29D1DE7E" w14:textId="722CFBDC"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MNRE </w:t>
            </w:r>
          </w:p>
        </w:tc>
        <w:tc>
          <w:tcPr>
            <w:tcW w:w="7435" w:type="dxa"/>
          </w:tcPr>
          <w:p w14:paraId="73515C84" w14:textId="7ACF31F7"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Demonstration host and demonstration project co-financier </w:t>
            </w:r>
          </w:p>
        </w:tc>
      </w:tr>
      <w:tr w:rsidR="009742EB" w:rsidRPr="00C765B3" w14:paraId="5D2249D1" w14:textId="77777777" w:rsidTr="00F3595E">
        <w:trPr>
          <w:jc w:val="center"/>
        </w:trPr>
        <w:tc>
          <w:tcPr>
            <w:tcW w:w="1885" w:type="dxa"/>
          </w:tcPr>
          <w:p w14:paraId="1001CD09" w14:textId="02CF7EBF"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MHLG </w:t>
            </w:r>
          </w:p>
        </w:tc>
        <w:tc>
          <w:tcPr>
            <w:tcW w:w="7435" w:type="dxa"/>
          </w:tcPr>
          <w:p w14:paraId="03D0B681" w14:textId="156B3016"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Facilitation of discussions on the incorporation of MS 1525 into UBBL and for securing Cabinet approval; </w:t>
            </w:r>
          </w:p>
          <w:p w14:paraId="78F629A2" w14:textId="2BD92938"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lastRenderedPageBreak/>
              <w:t xml:space="preserve">Facilitation of the implementation of MS 1525 with State/Local Authorities (and its subsequent enforcement); </w:t>
            </w:r>
          </w:p>
          <w:p w14:paraId="16A82397" w14:textId="489F29B9"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Provide continuous training on Energy Efficiency for staff at National, State and District levels. </w:t>
            </w:r>
          </w:p>
          <w:p w14:paraId="30238140" w14:textId="212D0DB7"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Lead agency in Activity 2.2.1 and 2.2.2;</w:t>
            </w:r>
          </w:p>
        </w:tc>
      </w:tr>
      <w:tr w:rsidR="009742EB" w:rsidRPr="00C765B3" w14:paraId="7A8F1E48" w14:textId="77777777" w:rsidTr="00F3595E">
        <w:trPr>
          <w:jc w:val="center"/>
        </w:trPr>
        <w:tc>
          <w:tcPr>
            <w:tcW w:w="1885" w:type="dxa"/>
          </w:tcPr>
          <w:p w14:paraId="518FACFE" w14:textId="763C3685"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lastRenderedPageBreak/>
              <w:t xml:space="preserve">MOSTI </w:t>
            </w:r>
          </w:p>
        </w:tc>
        <w:tc>
          <w:tcPr>
            <w:tcW w:w="7435" w:type="dxa"/>
          </w:tcPr>
          <w:p w14:paraId="0FEC6298" w14:textId="7840599F"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Agency to finance relevant R&amp;D activities as may be needed to develop or introduce EE components in the building industry</w:t>
            </w:r>
          </w:p>
        </w:tc>
      </w:tr>
      <w:tr w:rsidR="009742EB" w:rsidRPr="00C765B3" w14:paraId="433179C6" w14:textId="77777777" w:rsidTr="00F3595E">
        <w:trPr>
          <w:jc w:val="center"/>
        </w:trPr>
        <w:tc>
          <w:tcPr>
            <w:tcW w:w="1885" w:type="dxa"/>
          </w:tcPr>
          <w:p w14:paraId="492B2C92" w14:textId="05367416"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EC </w:t>
            </w:r>
          </w:p>
        </w:tc>
        <w:tc>
          <w:tcPr>
            <w:tcW w:w="7435" w:type="dxa"/>
          </w:tcPr>
          <w:p w14:paraId="1859AC3E" w14:textId="69324870"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Advisor on Electricity Supply Industry Regulations, including the “Efficient Management of Electrical Energy Regulations </w:t>
            </w:r>
          </w:p>
        </w:tc>
      </w:tr>
      <w:tr w:rsidR="009742EB" w:rsidRPr="00C765B3" w14:paraId="5B4810ED" w14:textId="77777777" w:rsidTr="00F3595E">
        <w:trPr>
          <w:jc w:val="center"/>
        </w:trPr>
        <w:tc>
          <w:tcPr>
            <w:tcW w:w="1885" w:type="dxa"/>
          </w:tcPr>
          <w:p w14:paraId="6FEDE933" w14:textId="4276A1E5"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SIRIM </w:t>
            </w:r>
          </w:p>
        </w:tc>
        <w:tc>
          <w:tcPr>
            <w:tcW w:w="7435" w:type="dxa"/>
          </w:tcPr>
          <w:p w14:paraId="5ED069DC" w14:textId="30A829E7"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Advise on, and updating of, the MS 1525 </w:t>
            </w:r>
          </w:p>
          <w:p w14:paraId="15182B76" w14:textId="552EE6A2"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Testing agency for certification of Green </w:t>
            </w:r>
            <w:r w:rsidR="00CE2B35" w:rsidRPr="00C765B3">
              <w:rPr>
                <w:rFonts w:ascii="Myriad Pro" w:hAnsi="Myriad Pro" w:cs="Calibri"/>
                <w:sz w:val="20"/>
                <w:szCs w:val="20"/>
              </w:rPr>
              <w:t>labeling</w:t>
            </w:r>
            <w:r w:rsidRPr="00C765B3">
              <w:rPr>
                <w:rFonts w:ascii="Myriad Pro" w:hAnsi="Myriad Pro" w:cs="Calibri"/>
                <w:sz w:val="20"/>
                <w:szCs w:val="20"/>
              </w:rPr>
              <w:t xml:space="preserve">, etc </w:t>
            </w:r>
          </w:p>
        </w:tc>
      </w:tr>
      <w:tr w:rsidR="009742EB" w:rsidRPr="00C765B3" w14:paraId="4F632D4B" w14:textId="77777777" w:rsidTr="00F3595E">
        <w:trPr>
          <w:jc w:val="center"/>
        </w:trPr>
        <w:tc>
          <w:tcPr>
            <w:tcW w:w="1885" w:type="dxa"/>
          </w:tcPr>
          <w:p w14:paraId="70B7C3BF" w14:textId="515823A5" w:rsidR="009742EB" w:rsidRPr="00C765B3" w:rsidRDefault="00F3595E" w:rsidP="00A83CE3">
            <w:pPr>
              <w:spacing w:line="276" w:lineRule="auto"/>
              <w:ind w:left="-85"/>
              <w:jc w:val="both"/>
              <w:rPr>
                <w:rFonts w:ascii="Myriad Pro" w:hAnsi="Myriad Pro" w:cs="Calibri"/>
                <w:b/>
                <w:bCs/>
                <w:sz w:val="20"/>
                <w:szCs w:val="20"/>
              </w:rPr>
            </w:pPr>
            <w:r>
              <w:rPr>
                <w:rFonts w:ascii="Myriad Pro" w:hAnsi="Myriad Pro" w:cs="Calibri"/>
                <w:sz w:val="20"/>
                <w:szCs w:val="20"/>
              </w:rPr>
              <w:t>Department</w:t>
            </w:r>
            <w:r w:rsidR="009742EB" w:rsidRPr="00C765B3">
              <w:rPr>
                <w:rFonts w:ascii="Myriad Pro" w:hAnsi="Myriad Pro" w:cs="Calibri"/>
                <w:sz w:val="20"/>
                <w:szCs w:val="20"/>
              </w:rPr>
              <w:t xml:space="preserve"> of Statistics </w:t>
            </w:r>
          </w:p>
        </w:tc>
        <w:tc>
          <w:tcPr>
            <w:tcW w:w="7435" w:type="dxa"/>
          </w:tcPr>
          <w:p w14:paraId="54DD7876" w14:textId="448212C8"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Lead coordinator for the CBEED </w:t>
            </w:r>
          </w:p>
        </w:tc>
      </w:tr>
      <w:tr w:rsidR="009742EB" w:rsidRPr="00C765B3" w14:paraId="51F37ACD" w14:textId="77777777" w:rsidTr="00F3595E">
        <w:trPr>
          <w:jc w:val="center"/>
        </w:trPr>
        <w:tc>
          <w:tcPr>
            <w:tcW w:w="1885" w:type="dxa"/>
          </w:tcPr>
          <w:p w14:paraId="454D7C3C" w14:textId="3BF0940B"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MGTC </w:t>
            </w:r>
          </w:p>
        </w:tc>
        <w:tc>
          <w:tcPr>
            <w:tcW w:w="7435" w:type="dxa"/>
          </w:tcPr>
          <w:p w14:paraId="30DD6A1F" w14:textId="6F855F13"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Energy Information Bureau data source </w:t>
            </w:r>
          </w:p>
          <w:p w14:paraId="48A3E0CA" w14:textId="0E043797"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Manager for the GTFS (Green Technology Financing Scheme) </w:t>
            </w:r>
          </w:p>
        </w:tc>
      </w:tr>
      <w:tr w:rsidR="009742EB" w:rsidRPr="00C765B3" w14:paraId="18F90E63" w14:textId="77777777" w:rsidTr="00F3595E">
        <w:trPr>
          <w:jc w:val="center"/>
        </w:trPr>
        <w:tc>
          <w:tcPr>
            <w:tcW w:w="1885" w:type="dxa"/>
          </w:tcPr>
          <w:p w14:paraId="56670D8B" w14:textId="4DD88FBB"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TNB </w:t>
            </w:r>
          </w:p>
        </w:tc>
        <w:tc>
          <w:tcPr>
            <w:tcW w:w="7435" w:type="dxa"/>
          </w:tcPr>
          <w:p w14:paraId="0D1DE929" w14:textId="6859E3B7"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Assist in the discussions concerning proposed tariffs for electricity used in buildings Contributor to the CBEED </w:t>
            </w:r>
          </w:p>
          <w:p w14:paraId="4A7F8408" w14:textId="5B81C3E9"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Partner for promoting EE for buildings in particular and all sectors in general </w:t>
            </w:r>
          </w:p>
        </w:tc>
      </w:tr>
      <w:tr w:rsidR="009742EB" w:rsidRPr="00C765B3" w14:paraId="3F5DFAF8" w14:textId="77777777" w:rsidTr="00F3595E">
        <w:trPr>
          <w:jc w:val="center"/>
        </w:trPr>
        <w:tc>
          <w:tcPr>
            <w:tcW w:w="1885" w:type="dxa"/>
          </w:tcPr>
          <w:p w14:paraId="68B8EE72" w14:textId="73911B89" w:rsidR="009742EB" w:rsidRPr="00C765B3" w:rsidRDefault="00F04BA3" w:rsidP="00A83CE3">
            <w:pPr>
              <w:spacing w:line="276" w:lineRule="auto"/>
              <w:ind w:left="-85"/>
              <w:jc w:val="both"/>
              <w:rPr>
                <w:rFonts w:ascii="Myriad Pro" w:hAnsi="Myriad Pro" w:cs="Calibri"/>
                <w:b/>
                <w:bCs/>
                <w:sz w:val="20"/>
                <w:szCs w:val="20"/>
              </w:rPr>
            </w:pPr>
            <w:r>
              <w:rPr>
                <w:rFonts w:ascii="Myriad Pro" w:hAnsi="Myriad Pro" w:cs="Calibri"/>
                <w:sz w:val="20"/>
                <w:szCs w:val="20"/>
              </w:rPr>
              <w:t>JKR/ Public Works Department</w:t>
            </w:r>
          </w:p>
        </w:tc>
        <w:tc>
          <w:tcPr>
            <w:tcW w:w="7435" w:type="dxa"/>
          </w:tcPr>
          <w:p w14:paraId="74AB0BBB" w14:textId="26673BA9"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Executing Agency for BSEEP and Designated Implementing Partner of UNDP </w:t>
            </w:r>
          </w:p>
          <w:p w14:paraId="60EDF314" w14:textId="471CDF6B"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Advise on energy policy for JKR and advisory services to JKR States on the practice of Energy Efficiency </w:t>
            </w:r>
          </w:p>
          <w:p w14:paraId="2393208E" w14:textId="5669E03F"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Supervise the BSEEP Project Management Team </w:t>
            </w:r>
          </w:p>
          <w:p w14:paraId="5E54BCB4" w14:textId="1831F248"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Provision of project office space and logistics to project management team </w:t>
            </w:r>
          </w:p>
          <w:p w14:paraId="73D82C6A" w14:textId="30D20002"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Demonstration host and demonstration project co-financier; as well as designer of </w:t>
            </w:r>
            <w:r w:rsidR="00F04BA3">
              <w:rPr>
                <w:rFonts w:ascii="Myriad Pro" w:hAnsi="Myriad Pro" w:cs="Calibri"/>
                <w:sz w:val="20"/>
                <w:szCs w:val="20"/>
              </w:rPr>
              <w:t>JKR</w:t>
            </w:r>
            <w:r w:rsidRPr="00C765B3">
              <w:rPr>
                <w:rFonts w:ascii="Myriad Pro" w:hAnsi="Myriad Pro" w:cs="Calibri"/>
                <w:sz w:val="20"/>
                <w:szCs w:val="20"/>
              </w:rPr>
              <w:t xml:space="preserve">-funded demonstration projects included in BSEEP </w:t>
            </w:r>
          </w:p>
          <w:p w14:paraId="472CD558" w14:textId="205A9FCC"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Provision of assistance on the BERM, MEERB, and MFBEMP implementation, as well as other BSEEP activities </w:t>
            </w:r>
          </w:p>
          <w:p w14:paraId="19A08D6B" w14:textId="315F09CE"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Construction management of </w:t>
            </w:r>
            <w:r w:rsidR="00F04BA3">
              <w:rPr>
                <w:rFonts w:ascii="Myriad Pro" w:hAnsi="Myriad Pro" w:cs="Calibri"/>
                <w:sz w:val="20"/>
                <w:szCs w:val="20"/>
              </w:rPr>
              <w:t>JKR</w:t>
            </w:r>
            <w:r w:rsidRPr="00C765B3">
              <w:rPr>
                <w:rFonts w:ascii="Myriad Pro" w:hAnsi="Myriad Pro" w:cs="Calibri"/>
                <w:sz w:val="20"/>
                <w:szCs w:val="20"/>
              </w:rPr>
              <w:t>-funded demonstration projects included in BSEEP.</w:t>
            </w:r>
          </w:p>
        </w:tc>
      </w:tr>
      <w:tr w:rsidR="00CE2B35" w:rsidRPr="00C765B3" w14:paraId="4BF0AE4D" w14:textId="77777777" w:rsidTr="00F3595E">
        <w:trPr>
          <w:jc w:val="center"/>
        </w:trPr>
        <w:tc>
          <w:tcPr>
            <w:tcW w:w="9320" w:type="dxa"/>
            <w:gridSpan w:val="2"/>
          </w:tcPr>
          <w:p w14:paraId="4A3AC6FD" w14:textId="22FB0052" w:rsidR="00CE2B35" w:rsidRPr="00C765B3" w:rsidRDefault="00CE2B35" w:rsidP="00A83CE3">
            <w:pPr>
              <w:spacing w:line="276" w:lineRule="auto"/>
              <w:ind w:left="-85"/>
              <w:jc w:val="both"/>
              <w:rPr>
                <w:rFonts w:ascii="Myriad Pro" w:hAnsi="Myriad Pro" w:cs="Calibri"/>
                <w:b/>
                <w:bCs/>
                <w:sz w:val="20"/>
                <w:szCs w:val="20"/>
              </w:rPr>
            </w:pPr>
            <w:r w:rsidRPr="00C765B3">
              <w:rPr>
                <w:rFonts w:ascii="Myriad Pro" w:hAnsi="Myriad Pro" w:cs="Calibri"/>
                <w:b/>
                <w:sz w:val="20"/>
                <w:szCs w:val="20"/>
              </w:rPr>
              <w:t xml:space="preserve">Private Sector Entities (Demonstration Project Hosts) </w:t>
            </w:r>
          </w:p>
        </w:tc>
      </w:tr>
      <w:tr w:rsidR="009742EB" w:rsidRPr="00C765B3" w14:paraId="46484B19" w14:textId="77777777" w:rsidTr="00F3595E">
        <w:trPr>
          <w:jc w:val="center"/>
        </w:trPr>
        <w:tc>
          <w:tcPr>
            <w:tcW w:w="1885" w:type="dxa"/>
          </w:tcPr>
          <w:p w14:paraId="6B5BAA5E" w14:textId="7D560ED9"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UTM </w:t>
            </w:r>
          </w:p>
        </w:tc>
        <w:tc>
          <w:tcPr>
            <w:tcW w:w="7435" w:type="dxa"/>
          </w:tcPr>
          <w:p w14:paraId="36A3D5A7" w14:textId="79E64C79"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Demonstration host and demonstration project co-financier </w:t>
            </w:r>
          </w:p>
        </w:tc>
      </w:tr>
      <w:tr w:rsidR="009742EB" w:rsidRPr="00C765B3" w14:paraId="65122D17" w14:textId="77777777" w:rsidTr="00F3595E">
        <w:trPr>
          <w:jc w:val="center"/>
        </w:trPr>
        <w:tc>
          <w:tcPr>
            <w:tcW w:w="1885" w:type="dxa"/>
          </w:tcPr>
          <w:p w14:paraId="5E75D958" w14:textId="1C58D9F1" w:rsidR="009742EB" w:rsidRPr="00C765B3" w:rsidRDefault="009742EB"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MoH </w:t>
            </w:r>
          </w:p>
        </w:tc>
        <w:tc>
          <w:tcPr>
            <w:tcW w:w="7435" w:type="dxa"/>
          </w:tcPr>
          <w:p w14:paraId="6A1FE7F2" w14:textId="2F5D1017" w:rsidR="009742EB" w:rsidRPr="00C765B3" w:rsidRDefault="009742EB"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Demonstration host and demonstration project co-financier </w:t>
            </w:r>
          </w:p>
        </w:tc>
      </w:tr>
      <w:tr w:rsidR="00CE2B35" w:rsidRPr="00C765B3" w14:paraId="690521B6" w14:textId="77777777" w:rsidTr="00F3595E">
        <w:trPr>
          <w:trHeight w:val="233"/>
          <w:jc w:val="center"/>
        </w:trPr>
        <w:tc>
          <w:tcPr>
            <w:tcW w:w="9320" w:type="dxa"/>
            <w:gridSpan w:val="2"/>
          </w:tcPr>
          <w:p w14:paraId="39D98662" w14:textId="6ABFA1D3" w:rsidR="00CE2B35" w:rsidRPr="00A83CE3" w:rsidRDefault="00CE2B35" w:rsidP="00A83CE3">
            <w:pPr>
              <w:spacing w:line="276" w:lineRule="auto"/>
              <w:ind w:left="-85"/>
              <w:jc w:val="both"/>
              <w:rPr>
                <w:rFonts w:ascii="Myriad Pro" w:hAnsi="Myriad Pro" w:cs="Calibri"/>
                <w:b/>
                <w:bCs/>
                <w:sz w:val="20"/>
                <w:szCs w:val="20"/>
              </w:rPr>
            </w:pPr>
            <w:r w:rsidRPr="00A83CE3">
              <w:rPr>
                <w:rFonts w:ascii="Myriad Pro" w:hAnsi="Myriad Pro" w:cs="Calibri"/>
                <w:b/>
                <w:sz w:val="20"/>
                <w:szCs w:val="20"/>
              </w:rPr>
              <w:t xml:space="preserve">Others </w:t>
            </w:r>
          </w:p>
        </w:tc>
      </w:tr>
      <w:tr w:rsidR="00CE2B35" w:rsidRPr="00C765B3" w14:paraId="71281034" w14:textId="77777777" w:rsidTr="00F3595E">
        <w:trPr>
          <w:trHeight w:val="253"/>
          <w:jc w:val="center"/>
        </w:trPr>
        <w:tc>
          <w:tcPr>
            <w:tcW w:w="1885" w:type="dxa"/>
          </w:tcPr>
          <w:p w14:paraId="196E83FA" w14:textId="77777777" w:rsidR="00CE2B35" w:rsidRPr="00C765B3" w:rsidRDefault="00CE2B35" w:rsidP="00A83CE3">
            <w:pPr>
              <w:spacing w:line="276" w:lineRule="auto"/>
              <w:ind w:left="-85"/>
              <w:jc w:val="both"/>
              <w:rPr>
                <w:rFonts w:ascii="Myriad Pro" w:hAnsi="Myriad Pro" w:cs="Calibri"/>
                <w:b/>
                <w:bCs/>
                <w:sz w:val="20"/>
                <w:szCs w:val="20"/>
              </w:rPr>
            </w:pPr>
            <w:r w:rsidRPr="00C765B3">
              <w:rPr>
                <w:rFonts w:ascii="Myriad Pro" w:hAnsi="Myriad Pro" w:cs="Calibri"/>
                <w:sz w:val="20"/>
                <w:szCs w:val="20"/>
              </w:rPr>
              <w:t xml:space="preserve">UNDP </w:t>
            </w:r>
          </w:p>
        </w:tc>
        <w:tc>
          <w:tcPr>
            <w:tcW w:w="7435" w:type="dxa"/>
          </w:tcPr>
          <w:p w14:paraId="3CE9312D" w14:textId="0A0D94CD" w:rsidR="00CE2B35" w:rsidRPr="00C765B3" w:rsidRDefault="00CE2B35"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Implementing agency for the BSEEP on behalf of the GEF </w:t>
            </w:r>
          </w:p>
          <w:p w14:paraId="621595FE" w14:textId="3C529343" w:rsidR="00CE2B35" w:rsidRPr="00C765B3" w:rsidRDefault="00CE2B35" w:rsidP="00A83CE3">
            <w:pPr>
              <w:spacing w:line="276" w:lineRule="auto"/>
              <w:ind w:left="51"/>
              <w:jc w:val="both"/>
              <w:rPr>
                <w:rFonts w:ascii="Myriad Pro" w:hAnsi="Myriad Pro" w:cs="Calibri"/>
                <w:b/>
                <w:bCs/>
                <w:sz w:val="20"/>
                <w:szCs w:val="20"/>
              </w:rPr>
            </w:pPr>
            <w:r w:rsidRPr="00C765B3">
              <w:rPr>
                <w:rFonts w:ascii="Myriad Pro" w:hAnsi="Myriad Pro" w:cs="Calibri"/>
                <w:sz w:val="20"/>
                <w:szCs w:val="20"/>
              </w:rPr>
              <w:t xml:space="preserve">Guide, monitor and evaluate the management and implementation of the project </w:t>
            </w:r>
          </w:p>
        </w:tc>
      </w:tr>
    </w:tbl>
    <w:p w14:paraId="3D1B2BD8" w14:textId="77777777" w:rsidR="009742EB" w:rsidRPr="00C765B3" w:rsidRDefault="009742EB" w:rsidP="00A83CE3">
      <w:pPr>
        <w:spacing w:after="0"/>
        <w:ind w:left="720"/>
        <w:jc w:val="both"/>
        <w:rPr>
          <w:rFonts w:ascii="Myriad Pro" w:eastAsia="Times New Roman" w:hAnsi="Myriad Pro" w:cs="Calibri"/>
        </w:rPr>
      </w:pPr>
    </w:p>
    <w:p w14:paraId="566DDA3B" w14:textId="77777777" w:rsidR="009742EB" w:rsidRPr="00C765B3" w:rsidRDefault="009742EB" w:rsidP="00A83CE3">
      <w:pPr>
        <w:spacing w:after="0"/>
        <w:ind w:left="720"/>
        <w:jc w:val="both"/>
        <w:rPr>
          <w:rFonts w:ascii="Myriad Pro" w:eastAsia="Times New Roman" w:hAnsi="Myriad Pro" w:cs="Calibri"/>
        </w:rPr>
      </w:pPr>
    </w:p>
    <w:p w14:paraId="3BC88DE7" w14:textId="630340EF" w:rsidR="00970CBB" w:rsidRPr="00C765B3" w:rsidRDefault="00970CBB" w:rsidP="00A83CE3">
      <w:pPr>
        <w:jc w:val="both"/>
        <w:rPr>
          <w:rFonts w:ascii="Myriad Pro" w:hAnsi="Myriad Pro"/>
        </w:rPr>
      </w:pPr>
      <w:r w:rsidRPr="00C765B3">
        <w:rPr>
          <w:rFonts w:ascii="Myriad Pro" w:hAnsi="Myriad Pro"/>
        </w:rPr>
        <w:t xml:space="preserve">The National Steering Committee (NSC) is comprised of main stakeholders as follows: </w:t>
      </w:r>
    </w:p>
    <w:p w14:paraId="17F8ADEA" w14:textId="6B617DED" w:rsidR="00970CBB" w:rsidRPr="00F3595E" w:rsidRDefault="00970CBB"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F3595E">
        <w:rPr>
          <w:rFonts w:ascii="Myriad Pro" w:eastAsiaTheme="minorHAnsi" w:hAnsi="Myriad Pro" w:cs="Calibri"/>
          <w:lang w:bidi="ar-SA"/>
        </w:rPr>
        <w:t xml:space="preserve">Director General of the Jabatan Kerja Raya (as the Chair) </w:t>
      </w:r>
    </w:p>
    <w:p w14:paraId="3A349910" w14:textId="71BD862D" w:rsidR="00970CBB" w:rsidRPr="00F3595E" w:rsidRDefault="00970CBB"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F3595E">
        <w:rPr>
          <w:rFonts w:ascii="Myriad Pro" w:eastAsiaTheme="minorHAnsi" w:hAnsi="Myriad Pro" w:cs="Calibri"/>
          <w:lang w:bidi="ar-SA"/>
        </w:rPr>
        <w:t xml:space="preserve">Deputy Director General of JKR (also as the Chair </w:t>
      </w:r>
      <w:r w:rsidR="00F3595E">
        <w:rPr>
          <w:rFonts w:ascii="Myriad Pro" w:eastAsiaTheme="minorHAnsi" w:hAnsi="Myriad Pro" w:cs="Calibri"/>
          <w:lang w:bidi="ar-SA"/>
        </w:rPr>
        <w:t>of the Project Review Committee</w:t>
      </w:r>
      <w:r w:rsidRPr="00F3595E">
        <w:rPr>
          <w:rFonts w:ascii="Myriad Pro" w:eastAsiaTheme="minorHAnsi" w:hAnsi="Myriad Pro" w:cs="Calibri"/>
          <w:lang w:bidi="ar-SA"/>
        </w:rPr>
        <w:t xml:space="preserve">) </w:t>
      </w:r>
    </w:p>
    <w:p w14:paraId="0EE0D75A" w14:textId="4C379890" w:rsidR="00970CBB" w:rsidRPr="00F3595E" w:rsidRDefault="00970CBB"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F3595E">
        <w:rPr>
          <w:rFonts w:ascii="Myriad Pro" w:eastAsiaTheme="minorHAnsi" w:hAnsi="Myriad Pro" w:cs="Calibri"/>
          <w:lang w:bidi="ar-SA"/>
        </w:rPr>
        <w:t xml:space="preserve">Ministry of Energy, Green Technology and Water (MEGTW) </w:t>
      </w:r>
    </w:p>
    <w:p w14:paraId="62B257AF" w14:textId="2E0BD04A" w:rsidR="00970CBB" w:rsidRPr="00F3595E" w:rsidRDefault="00970CBB"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F3595E">
        <w:rPr>
          <w:rFonts w:ascii="Myriad Pro" w:eastAsiaTheme="minorHAnsi" w:hAnsi="Myriad Pro" w:cs="Calibri"/>
          <w:lang w:bidi="ar-SA"/>
        </w:rPr>
        <w:t>Economic Planning Unit (EPU) of the Prime Minister</w:t>
      </w:r>
      <w:r w:rsidR="00951D28" w:rsidRPr="00F3595E">
        <w:rPr>
          <w:rFonts w:ascii="Myriad Pro" w:eastAsiaTheme="minorHAnsi" w:hAnsi="Myriad Pro" w:cs="Calibri"/>
          <w:lang w:bidi="ar-SA"/>
        </w:rPr>
        <w:t>’</w:t>
      </w:r>
      <w:r w:rsidRPr="00F3595E">
        <w:rPr>
          <w:rFonts w:ascii="Myriad Pro" w:eastAsiaTheme="minorHAnsi" w:hAnsi="Myriad Pro" w:cs="Calibri"/>
          <w:lang w:bidi="ar-SA"/>
        </w:rPr>
        <w:t xml:space="preserve">s Department </w:t>
      </w:r>
    </w:p>
    <w:p w14:paraId="6EDAB30E" w14:textId="16426F91" w:rsidR="00970CBB" w:rsidRPr="00F3595E" w:rsidRDefault="00970CBB"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F3595E">
        <w:rPr>
          <w:rFonts w:ascii="Myriad Pro" w:eastAsiaTheme="minorHAnsi" w:hAnsi="Myriad Pro" w:cs="Calibri"/>
          <w:lang w:bidi="ar-SA"/>
        </w:rPr>
        <w:t xml:space="preserve">Ministry of Natural Resources and Environment (GEF National Operational Focal Point) </w:t>
      </w:r>
    </w:p>
    <w:p w14:paraId="57142229" w14:textId="2BC7533D" w:rsidR="00970CBB" w:rsidRPr="00F3595E" w:rsidRDefault="00970CBB"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F3595E">
        <w:rPr>
          <w:rFonts w:ascii="Myriad Pro" w:eastAsiaTheme="minorHAnsi" w:hAnsi="Myriad Pro" w:cs="Calibri"/>
          <w:lang w:bidi="ar-SA"/>
        </w:rPr>
        <w:lastRenderedPageBreak/>
        <w:t xml:space="preserve">Ministry of </w:t>
      </w:r>
      <w:r w:rsidR="00F04BA3">
        <w:rPr>
          <w:rFonts w:ascii="Myriad Pro" w:eastAsiaTheme="minorHAnsi" w:hAnsi="Myriad Pro" w:cs="Calibri"/>
          <w:lang w:bidi="ar-SA"/>
        </w:rPr>
        <w:t xml:space="preserve">Urban Wellbeing, </w:t>
      </w:r>
      <w:r w:rsidRPr="00F3595E">
        <w:rPr>
          <w:rFonts w:ascii="Myriad Pro" w:eastAsiaTheme="minorHAnsi" w:hAnsi="Myriad Pro" w:cs="Calibri"/>
          <w:lang w:bidi="ar-SA"/>
        </w:rPr>
        <w:t>Housing and Local Government (M</w:t>
      </w:r>
      <w:r w:rsidR="00F04BA3">
        <w:rPr>
          <w:rFonts w:ascii="Myriad Pro" w:eastAsiaTheme="minorHAnsi" w:hAnsi="Myriad Pro" w:cs="Calibri"/>
          <w:lang w:bidi="ar-SA"/>
        </w:rPr>
        <w:t>UW</w:t>
      </w:r>
      <w:r w:rsidRPr="00F3595E">
        <w:rPr>
          <w:rFonts w:ascii="Myriad Pro" w:eastAsiaTheme="minorHAnsi" w:hAnsi="Myriad Pro" w:cs="Calibri"/>
          <w:lang w:bidi="ar-SA"/>
        </w:rPr>
        <w:t xml:space="preserve">HLG) </w:t>
      </w:r>
    </w:p>
    <w:p w14:paraId="3A6F6552" w14:textId="6B1E7A2A" w:rsidR="00970CBB" w:rsidRPr="00F3595E" w:rsidRDefault="00970CBB"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sidRPr="00F3595E">
        <w:rPr>
          <w:rFonts w:ascii="Myriad Pro" w:eastAsiaTheme="minorHAnsi" w:hAnsi="Myriad Pro" w:cs="Calibri"/>
          <w:lang w:bidi="ar-SA"/>
        </w:rPr>
        <w:t xml:space="preserve">Ministry of Finance (MOF) </w:t>
      </w:r>
    </w:p>
    <w:p w14:paraId="5E8EE03E" w14:textId="75BC8412" w:rsidR="00970CBB" w:rsidRPr="00F3595E" w:rsidRDefault="00A72947" w:rsidP="00A83CE3">
      <w:pPr>
        <w:pStyle w:val="ListParagraph"/>
        <w:numPr>
          <w:ilvl w:val="0"/>
          <w:numId w:val="32"/>
        </w:numPr>
        <w:autoSpaceDE w:val="0"/>
        <w:autoSpaceDN w:val="0"/>
        <w:adjustRightInd w:val="0"/>
        <w:spacing w:after="0"/>
        <w:jc w:val="both"/>
        <w:rPr>
          <w:rFonts w:ascii="Myriad Pro" w:eastAsiaTheme="minorHAnsi" w:hAnsi="Myriad Pro" w:cs="Calibri"/>
          <w:lang w:bidi="ar-SA"/>
        </w:rPr>
      </w:pPr>
      <w:r>
        <w:rPr>
          <w:rFonts w:ascii="Myriad Pro" w:eastAsiaTheme="minorHAnsi" w:hAnsi="Myriad Pro" w:cs="Calibri"/>
          <w:lang w:bidi="ar-SA"/>
        </w:rPr>
        <w:t>UNDP</w:t>
      </w:r>
      <w:r w:rsidR="00970CBB" w:rsidRPr="00F3595E">
        <w:rPr>
          <w:rFonts w:ascii="Myriad Pro" w:eastAsiaTheme="minorHAnsi" w:hAnsi="Myriad Pro" w:cs="Calibri"/>
          <w:lang w:bidi="ar-SA"/>
        </w:rPr>
        <w:t xml:space="preserve"> Malaysia</w:t>
      </w:r>
      <w:r w:rsidR="00951D28" w:rsidRPr="00F3595E">
        <w:rPr>
          <w:rFonts w:ascii="Myriad Pro" w:eastAsiaTheme="minorHAnsi" w:hAnsi="Myriad Pro" w:cs="Calibri"/>
          <w:lang w:bidi="ar-SA"/>
        </w:rPr>
        <w:t>.</w:t>
      </w:r>
      <w:r w:rsidR="00970CBB" w:rsidRPr="00F3595E">
        <w:rPr>
          <w:rFonts w:ascii="Myriad Pro" w:eastAsiaTheme="minorHAnsi" w:hAnsi="Myriad Pro" w:cs="Calibri"/>
          <w:lang w:bidi="ar-SA"/>
        </w:rPr>
        <w:t xml:space="preserve"> </w:t>
      </w:r>
    </w:p>
    <w:p w14:paraId="2A3D821E" w14:textId="77777777" w:rsidR="00970CBB" w:rsidRPr="00C765B3" w:rsidRDefault="00970CBB" w:rsidP="00A83CE3">
      <w:pPr>
        <w:autoSpaceDE w:val="0"/>
        <w:autoSpaceDN w:val="0"/>
        <w:adjustRightInd w:val="0"/>
        <w:spacing w:after="0"/>
        <w:jc w:val="both"/>
        <w:rPr>
          <w:rFonts w:ascii="Myriad Pro" w:eastAsiaTheme="minorHAnsi" w:hAnsi="Myriad Pro"/>
          <w:color w:val="000000"/>
          <w:sz w:val="23"/>
          <w:szCs w:val="23"/>
          <w:lang w:bidi="ar-SA"/>
        </w:rPr>
      </w:pPr>
    </w:p>
    <w:p w14:paraId="08199058" w14:textId="3026591E" w:rsidR="00EC66D6" w:rsidRDefault="00970CBB" w:rsidP="00A83CE3">
      <w:pPr>
        <w:spacing w:after="0"/>
        <w:jc w:val="both"/>
        <w:rPr>
          <w:rFonts w:ascii="Myriad Pro" w:eastAsiaTheme="minorHAnsi" w:hAnsi="Myriad Pro" w:cs="Calibri"/>
          <w:color w:val="000000"/>
          <w:lang w:bidi="ar-SA"/>
        </w:rPr>
      </w:pPr>
      <w:r w:rsidRPr="00C765B3">
        <w:rPr>
          <w:rFonts w:ascii="Myriad Pro" w:eastAsiaTheme="minorHAnsi" w:hAnsi="Myriad Pro" w:cs="Calibri"/>
          <w:color w:val="000000"/>
          <w:lang w:bidi="ar-SA"/>
        </w:rPr>
        <w:t xml:space="preserve">Additional members such as NGOs and private sector representatives </w:t>
      </w:r>
      <w:r w:rsidR="00951D28" w:rsidRPr="00C765B3">
        <w:rPr>
          <w:rFonts w:ascii="Myriad Pro" w:eastAsiaTheme="minorHAnsi" w:hAnsi="Myriad Pro" w:cs="Calibri"/>
          <w:color w:val="000000"/>
          <w:lang w:bidi="ar-SA"/>
        </w:rPr>
        <w:t xml:space="preserve">or resource groups </w:t>
      </w:r>
      <w:r w:rsidR="009742EB" w:rsidRPr="00C765B3">
        <w:rPr>
          <w:rFonts w:ascii="Myriad Pro" w:eastAsiaTheme="minorHAnsi" w:hAnsi="Myriad Pro" w:cs="Calibri"/>
          <w:color w:val="000000"/>
          <w:lang w:bidi="ar-SA"/>
        </w:rPr>
        <w:t>were</w:t>
      </w:r>
      <w:r w:rsidRPr="00C765B3">
        <w:rPr>
          <w:rFonts w:ascii="Myriad Pro" w:eastAsiaTheme="minorHAnsi" w:hAnsi="Myriad Pro" w:cs="Calibri"/>
          <w:color w:val="000000"/>
          <w:lang w:bidi="ar-SA"/>
        </w:rPr>
        <w:t xml:space="preserve"> </w:t>
      </w:r>
      <w:r w:rsidR="00951D28" w:rsidRPr="00C765B3">
        <w:rPr>
          <w:rFonts w:ascii="Myriad Pro" w:eastAsiaTheme="minorHAnsi" w:hAnsi="Myriad Pro" w:cs="Calibri"/>
          <w:color w:val="000000"/>
          <w:lang w:bidi="ar-SA"/>
        </w:rPr>
        <w:t xml:space="preserve">also </w:t>
      </w:r>
      <w:r w:rsidRPr="00C765B3">
        <w:rPr>
          <w:rFonts w:ascii="Myriad Pro" w:eastAsiaTheme="minorHAnsi" w:hAnsi="Myriad Pro" w:cs="Calibri"/>
          <w:color w:val="000000"/>
          <w:lang w:bidi="ar-SA"/>
        </w:rPr>
        <w:t xml:space="preserve">invited </w:t>
      </w:r>
      <w:r w:rsidR="00951D28" w:rsidRPr="00C765B3">
        <w:rPr>
          <w:rFonts w:ascii="Myriad Pro" w:eastAsiaTheme="minorHAnsi" w:hAnsi="Myriad Pro" w:cs="Calibri"/>
          <w:color w:val="000000"/>
          <w:lang w:bidi="ar-SA"/>
        </w:rPr>
        <w:t xml:space="preserve">in </w:t>
      </w:r>
      <w:r w:rsidRPr="00C765B3">
        <w:rPr>
          <w:rFonts w:ascii="Myriad Pro" w:eastAsiaTheme="minorHAnsi" w:hAnsi="Myriad Pro" w:cs="Calibri"/>
          <w:color w:val="000000"/>
          <w:lang w:bidi="ar-SA"/>
        </w:rPr>
        <w:t xml:space="preserve">the </w:t>
      </w:r>
      <w:r w:rsidR="00951D28" w:rsidRPr="00C765B3">
        <w:rPr>
          <w:rFonts w:ascii="Myriad Pro" w:eastAsiaTheme="minorHAnsi" w:hAnsi="Myriad Pro" w:cs="Calibri"/>
          <w:color w:val="000000"/>
          <w:lang w:bidi="ar-SA"/>
        </w:rPr>
        <w:t xml:space="preserve">course of </w:t>
      </w:r>
      <w:r w:rsidRPr="00C765B3">
        <w:rPr>
          <w:rFonts w:ascii="Myriad Pro" w:eastAsiaTheme="minorHAnsi" w:hAnsi="Myriad Pro" w:cs="Calibri"/>
          <w:color w:val="000000"/>
          <w:lang w:bidi="ar-SA"/>
        </w:rPr>
        <w:t xml:space="preserve">project </w:t>
      </w:r>
      <w:r w:rsidR="00951D28" w:rsidRPr="00C765B3">
        <w:rPr>
          <w:rFonts w:ascii="Myriad Pro" w:eastAsiaTheme="minorHAnsi" w:hAnsi="Myriad Pro" w:cs="Calibri"/>
          <w:color w:val="000000"/>
          <w:lang w:bidi="ar-SA"/>
        </w:rPr>
        <w:t>implementation</w:t>
      </w:r>
      <w:r w:rsidRPr="00C765B3">
        <w:rPr>
          <w:rFonts w:ascii="Myriad Pro" w:eastAsiaTheme="minorHAnsi" w:hAnsi="Myriad Pro" w:cs="Calibri"/>
          <w:color w:val="000000"/>
          <w:lang w:bidi="ar-SA"/>
        </w:rPr>
        <w:t>.</w:t>
      </w:r>
    </w:p>
    <w:p w14:paraId="4A359E60" w14:textId="77777777" w:rsidR="00A83CE3" w:rsidRPr="00C765B3" w:rsidRDefault="00A83CE3" w:rsidP="00A83CE3">
      <w:pPr>
        <w:spacing w:after="0"/>
        <w:jc w:val="both"/>
        <w:rPr>
          <w:rFonts w:ascii="Myriad Pro" w:eastAsia="Times New Roman" w:hAnsi="Myriad Pro" w:cs="Calibri"/>
        </w:rPr>
      </w:pPr>
    </w:p>
    <w:p w14:paraId="2E9227C2" w14:textId="1C8FAC02" w:rsidR="00B05D1E" w:rsidRPr="00C765B3" w:rsidRDefault="00951D28" w:rsidP="00A83CE3">
      <w:pPr>
        <w:pStyle w:val="Heading3"/>
        <w:numPr>
          <w:ilvl w:val="2"/>
          <w:numId w:val="25"/>
        </w:numPr>
        <w:ind w:left="504"/>
        <w:rPr>
          <w:rFonts w:ascii="Myriad Pro" w:hAnsi="Myriad Pro"/>
        </w:rPr>
      </w:pPr>
      <w:r w:rsidRPr="00C765B3">
        <w:rPr>
          <w:rFonts w:ascii="Myriad Pro" w:hAnsi="Myriad Pro"/>
        </w:rPr>
        <w:t xml:space="preserve"> </w:t>
      </w:r>
      <w:bookmarkStart w:id="81" w:name="_Toc515027643"/>
      <w:bookmarkStart w:id="82" w:name="_Toc515035606"/>
      <w:r w:rsidR="00F3595E">
        <w:rPr>
          <w:rFonts w:ascii="Myriad Pro" w:hAnsi="Myriad Pro"/>
        </w:rPr>
        <w:t>Replication A</w:t>
      </w:r>
      <w:r w:rsidR="00EC66D6" w:rsidRPr="00C765B3">
        <w:rPr>
          <w:rFonts w:ascii="Myriad Pro" w:hAnsi="Myriad Pro"/>
        </w:rPr>
        <w:t>pproach</w:t>
      </w:r>
      <w:bookmarkEnd w:id="81"/>
      <w:bookmarkEnd w:id="82"/>
    </w:p>
    <w:p w14:paraId="0D5C45B8" w14:textId="77777777" w:rsidR="00EA777D" w:rsidRPr="00C765B3" w:rsidRDefault="00EC66D6" w:rsidP="00A83CE3">
      <w:pPr>
        <w:spacing w:after="0"/>
        <w:jc w:val="both"/>
        <w:rPr>
          <w:rFonts w:ascii="Myriad Pro" w:hAnsi="Myriad Pro"/>
        </w:rPr>
      </w:pPr>
      <w:r w:rsidRPr="00C765B3">
        <w:rPr>
          <w:rFonts w:ascii="Myriad Pro" w:hAnsi="Myriad Pro"/>
        </w:rPr>
        <w:t xml:space="preserve"> </w:t>
      </w:r>
    </w:p>
    <w:p w14:paraId="22BBCCCA" w14:textId="10C031B4" w:rsidR="00CE2B35" w:rsidRPr="00C765B3" w:rsidRDefault="00CE2B35" w:rsidP="00A83CE3">
      <w:pPr>
        <w:spacing w:after="0"/>
        <w:jc w:val="both"/>
        <w:rPr>
          <w:rFonts w:ascii="Myriad Pro" w:hAnsi="Myriad Pro"/>
        </w:rPr>
      </w:pPr>
      <w:r w:rsidRPr="00C765B3">
        <w:rPr>
          <w:rFonts w:ascii="Myriad Pro" w:hAnsi="Myriad Pro"/>
        </w:rPr>
        <w:t xml:space="preserve">The incorporation of institutional and legislative framework enhancement </w:t>
      </w:r>
      <w:r w:rsidR="00951D28" w:rsidRPr="00C765B3">
        <w:rPr>
          <w:rFonts w:ascii="Myriad Pro" w:hAnsi="Myriad Pro"/>
        </w:rPr>
        <w:t xml:space="preserve">was </w:t>
      </w:r>
      <w:r w:rsidRPr="00C765B3">
        <w:rPr>
          <w:rFonts w:ascii="Myriad Pro" w:hAnsi="Myriad Pro"/>
        </w:rPr>
        <w:t xml:space="preserve">specifically designed </w:t>
      </w:r>
      <w:r w:rsidR="00951D28" w:rsidRPr="00C765B3">
        <w:rPr>
          <w:rFonts w:ascii="Myriad Pro" w:hAnsi="Myriad Pro"/>
        </w:rPr>
        <w:t xml:space="preserve">and endorsed </w:t>
      </w:r>
      <w:r w:rsidRPr="00C765B3">
        <w:rPr>
          <w:rFonts w:ascii="Myriad Pro" w:hAnsi="Myriad Pro"/>
        </w:rPr>
        <w:t>to</w:t>
      </w:r>
      <w:r w:rsidR="00951D28" w:rsidRPr="00C765B3">
        <w:rPr>
          <w:rFonts w:ascii="Myriad Pro" w:hAnsi="Myriad Pro"/>
        </w:rPr>
        <w:t>wards</w:t>
      </w:r>
      <w:r w:rsidRPr="00C765B3">
        <w:rPr>
          <w:rFonts w:ascii="Myriad Pro" w:hAnsi="Myriad Pro"/>
        </w:rPr>
        <w:t xml:space="preserve"> ensur</w:t>
      </w:r>
      <w:r w:rsidR="00951D28" w:rsidRPr="00C765B3">
        <w:rPr>
          <w:rFonts w:ascii="Myriad Pro" w:hAnsi="Myriad Pro"/>
        </w:rPr>
        <w:t>ing</w:t>
      </w:r>
      <w:r w:rsidRPr="00C765B3">
        <w:rPr>
          <w:rFonts w:ascii="Myriad Pro" w:hAnsi="Myriad Pro"/>
        </w:rPr>
        <w:t xml:space="preserve"> increas</w:t>
      </w:r>
      <w:r w:rsidR="00951D28" w:rsidRPr="00C765B3">
        <w:rPr>
          <w:rFonts w:ascii="Myriad Pro" w:hAnsi="Myriad Pro"/>
        </w:rPr>
        <w:t>ed</w:t>
      </w:r>
      <w:r w:rsidRPr="00C765B3">
        <w:rPr>
          <w:rFonts w:ascii="Myriad Pro" w:hAnsi="Myriad Pro"/>
        </w:rPr>
        <w:t xml:space="preserve"> replication not only by the GOM </w:t>
      </w:r>
      <w:r w:rsidR="00951D28" w:rsidRPr="00C765B3">
        <w:rPr>
          <w:rFonts w:ascii="Myriad Pro" w:hAnsi="Myriad Pro"/>
        </w:rPr>
        <w:t xml:space="preserve">for government buildings </w:t>
      </w:r>
      <w:r w:rsidRPr="00C765B3">
        <w:rPr>
          <w:rFonts w:ascii="Myriad Pro" w:hAnsi="Myriad Pro"/>
        </w:rPr>
        <w:t>but also by the private sector</w:t>
      </w:r>
      <w:r w:rsidR="00951D28" w:rsidRPr="00C765B3">
        <w:rPr>
          <w:rFonts w:ascii="Myriad Pro" w:hAnsi="Myriad Pro"/>
        </w:rPr>
        <w:t xml:space="preserve"> for commercial and residential buildings</w:t>
      </w:r>
      <w:r w:rsidR="00326EB2" w:rsidRPr="00C765B3">
        <w:rPr>
          <w:rFonts w:ascii="Myriad Pro" w:hAnsi="Myriad Pro"/>
        </w:rPr>
        <w:t>.</w:t>
      </w:r>
      <w:r w:rsidRPr="00C765B3">
        <w:rPr>
          <w:rFonts w:ascii="Myriad Pro" w:hAnsi="Myriad Pro"/>
        </w:rPr>
        <w:t xml:space="preserve"> </w:t>
      </w:r>
      <w:r w:rsidR="00326EB2" w:rsidRPr="00C765B3">
        <w:rPr>
          <w:rFonts w:ascii="Myriad Pro" w:hAnsi="Myriad Pro"/>
        </w:rPr>
        <w:t xml:space="preserve">It was deemed very </w:t>
      </w:r>
      <w:r w:rsidRPr="00C765B3">
        <w:rPr>
          <w:rFonts w:ascii="Myriad Pro" w:hAnsi="Myriad Pro"/>
        </w:rPr>
        <w:t>necessary</w:t>
      </w:r>
      <w:r w:rsidR="00326EB2" w:rsidRPr="00C765B3">
        <w:rPr>
          <w:rFonts w:ascii="Myriad Pro" w:hAnsi="Myriad Pro"/>
        </w:rPr>
        <w:t>,</w:t>
      </w:r>
      <w:r w:rsidRPr="00C765B3">
        <w:rPr>
          <w:rFonts w:ascii="Myriad Pro" w:hAnsi="Myriad Pro"/>
        </w:rPr>
        <w:t xml:space="preserve"> </w:t>
      </w:r>
      <w:r w:rsidR="00326EB2" w:rsidRPr="00C765B3">
        <w:rPr>
          <w:rFonts w:ascii="Myriad Pro" w:hAnsi="Myriad Pro"/>
        </w:rPr>
        <w:t xml:space="preserve">and if possible be enforced </w:t>
      </w:r>
      <w:r w:rsidRPr="00C765B3">
        <w:rPr>
          <w:rFonts w:ascii="Myriad Pro" w:hAnsi="Myriad Pro"/>
        </w:rPr>
        <w:t xml:space="preserve">under a mandatory </w:t>
      </w:r>
      <w:r w:rsidR="00326EB2" w:rsidRPr="00C765B3">
        <w:rPr>
          <w:rFonts w:ascii="Myriad Pro" w:hAnsi="Myriad Pro"/>
        </w:rPr>
        <w:t>approach</w:t>
      </w:r>
      <w:r w:rsidRPr="00C765B3">
        <w:rPr>
          <w:rFonts w:ascii="Myriad Pro" w:hAnsi="Myriad Pro"/>
        </w:rPr>
        <w:t xml:space="preserve">. The mandatory requirements </w:t>
      </w:r>
      <w:r w:rsidR="00A72947" w:rsidRPr="00C765B3">
        <w:rPr>
          <w:rFonts w:ascii="Myriad Pro" w:hAnsi="Myriad Pro"/>
        </w:rPr>
        <w:t>were</w:t>
      </w:r>
      <w:r w:rsidRPr="00C765B3">
        <w:rPr>
          <w:rFonts w:ascii="Myriad Pro" w:hAnsi="Myriad Pro"/>
        </w:rPr>
        <w:t xml:space="preserve"> complemented by </w:t>
      </w:r>
      <w:r w:rsidR="00F3595E">
        <w:rPr>
          <w:rFonts w:ascii="Myriad Pro" w:hAnsi="Myriad Pro"/>
        </w:rPr>
        <w:t xml:space="preserve">the development </w:t>
      </w:r>
      <w:r w:rsidR="00326EB2" w:rsidRPr="00C765B3">
        <w:rPr>
          <w:rFonts w:ascii="Myriad Pro" w:hAnsi="Myriad Pro"/>
        </w:rPr>
        <w:t xml:space="preserve">and </w:t>
      </w:r>
      <w:r w:rsidRPr="00C765B3">
        <w:rPr>
          <w:rFonts w:ascii="Myriad Pro" w:hAnsi="Myriad Pro"/>
        </w:rPr>
        <w:t xml:space="preserve">widespread dissemination of cost-benefit assessments of the successful demonstration projects to </w:t>
      </w:r>
      <w:r w:rsidR="00326EB2" w:rsidRPr="00C765B3">
        <w:rPr>
          <w:rFonts w:ascii="Myriad Pro" w:hAnsi="Myriad Pro"/>
        </w:rPr>
        <w:t>attract</w:t>
      </w:r>
      <w:r w:rsidRPr="00C765B3">
        <w:rPr>
          <w:rFonts w:ascii="Myriad Pro" w:hAnsi="Myriad Pro"/>
        </w:rPr>
        <w:t xml:space="preserve"> the private sector to </w:t>
      </w:r>
      <w:r w:rsidR="00326EB2" w:rsidRPr="00C765B3">
        <w:rPr>
          <w:rFonts w:ascii="Myriad Pro" w:hAnsi="Myriad Pro"/>
        </w:rPr>
        <w:t xml:space="preserve">follow </w:t>
      </w:r>
      <w:r w:rsidRPr="00C765B3">
        <w:rPr>
          <w:rFonts w:ascii="Myriad Pro" w:hAnsi="Myriad Pro"/>
        </w:rPr>
        <w:t xml:space="preserve">the </w:t>
      </w:r>
      <w:r w:rsidR="007F68D1" w:rsidRPr="00C765B3">
        <w:rPr>
          <w:rFonts w:ascii="Myriad Pro" w:hAnsi="Myriad Pro"/>
        </w:rPr>
        <w:t>g</w:t>
      </w:r>
      <w:r w:rsidRPr="00C765B3">
        <w:rPr>
          <w:rFonts w:ascii="Myriad Pro" w:hAnsi="Myriad Pro"/>
        </w:rPr>
        <w:t>overnment</w:t>
      </w:r>
      <w:r w:rsidR="007F68D1" w:rsidRPr="00C765B3">
        <w:rPr>
          <w:rFonts w:ascii="Myriad Pro" w:hAnsi="Myriad Pro"/>
        </w:rPr>
        <w:t>’</w:t>
      </w:r>
      <w:r w:rsidRPr="00C765B3">
        <w:rPr>
          <w:rFonts w:ascii="Myriad Pro" w:hAnsi="Myriad Pro"/>
        </w:rPr>
        <w:t>s successes</w:t>
      </w:r>
      <w:r w:rsidR="00326EB2" w:rsidRPr="00C765B3">
        <w:rPr>
          <w:rFonts w:ascii="Myriad Pro" w:hAnsi="Myriad Pro"/>
        </w:rPr>
        <w:t xml:space="preserve"> in transforming the buildings to use EE building technologies</w:t>
      </w:r>
      <w:r w:rsidRPr="00C765B3">
        <w:rPr>
          <w:rFonts w:ascii="Myriad Pro" w:hAnsi="Myriad Pro"/>
        </w:rPr>
        <w:t xml:space="preserve">. This </w:t>
      </w:r>
      <w:r w:rsidR="00326EB2" w:rsidRPr="00C765B3">
        <w:rPr>
          <w:rFonts w:ascii="Myriad Pro" w:hAnsi="Myriad Pro"/>
        </w:rPr>
        <w:t xml:space="preserve">was </w:t>
      </w:r>
      <w:r w:rsidRPr="00C765B3">
        <w:rPr>
          <w:rFonts w:ascii="Myriad Pro" w:hAnsi="Myriad Pro"/>
        </w:rPr>
        <w:t xml:space="preserve">further enhanced by repeated and extensive awareness raising </w:t>
      </w:r>
      <w:r w:rsidR="00326EB2" w:rsidRPr="00C765B3">
        <w:rPr>
          <w:rFonts w:ascii="Myriad Pro" w:hAnsi="Myriad Pro"/>
        </w:rPr>
        <w:t xml:space="preserve">regarding </w:t>
      </w:r>
      <w:r w:rsidRPr="00C765B3">
        <w:rPr>
          <w:rFonts w:ascii="Myriad Pro" w:hAnsi="Myriad Pro"/>
        </w:rPr>
        <w:t>the fiscal incentives that the government has granted for the implementation of EE measures, whethe</w:t>
      </w:r>
      <w:r w:rsidR="00A72947">
        <w:rPr>
          <w:rFonts w:ascii="Myriad Pro" w:hAnsi="Myriad Pro"/>
        </w:rPr>
        <w:t>r in new facilities or as retro</w:t>
      </w:r>
      <w:r w:rsidRPr="00C765B3">
        <w:rPr>
          <w:rFonts w:ascii="Myriad Pro" w:hAnsi="Myriad Pro"/>
        </w:rPr>
        <w:t xml:space="preserve">fits for existing facilities. </w:t>
      </w:r>
    </w:p>
    <w:p w14:paraId="1B605A53" w14:textId="77777777" w:rsidR="00326EB2" w:rsidRPr="00C765B3" w:rsidRDefault="00326EB2" w:rsidP="00A83CE3">
      <w:pPr>
        <w:spacing w:after="0"/>
        <w:jc w:val="both"/>
        <w:rPr>
          <w:rFonts w:ascii="Myriad Pro" w:hAnsi="Myriad Pro"/>
        </w:rPr>
      </w:pPr>
    </w:p>
    <w:p w14:paraId="6924A5FF" w14:textId="596A04C6" w:rsidR="00CE2B35" w:rsidRPr="00C765B3" w:rsidRDefault="00CE2B35" w:rsidP="00A83CE3">
      <w:pPr>
        <w:spacing w:after="0"/>
        <w:jc w:val="both"/>
        <w:rPr>
          <w:rFonts w:ascii="Myriad Pro" w:hAnsi="Myriad Pro"/>
        </w:rPr>
      </w:pPr>
      <w:r w:rsidRPr="00C765B3">
        <w:rPr>
          <w:rFonts w:ascii="Myriad Pro" w:hAnsi="Myriad Pro"/>
        </w:rPr>
        <w:t>Additionally,</w:t>
      </w:r>
      <w:r w:rsidR="00326EB2" w:rsidRPr="00C765B3">
        <w:rPr>
          <w:rFonts w:ascii="Myriad Pro" w:hAnsi="Myriad Pro"/>
        </w:rPr>
        <w:t xml:space="preserve"> the corrective policy</w:t>
      </w:r>
      <w:r w:rsidRPr="00C765B3">
        <w:rPr>
          <w:rFonts w:ascii="Myriad Pro" w:hAnsi="Myriad Pro"/>
        </w:rPr>
        <w:t xml:space="preserve"> </w:t>
      </w:r>
      <w:r w:rsidR="00326EB2" w:rsidRPr="00C765B3">
        <w:rPr>
          <w:rFonts w:ascii="Myriad Pro" w:hAnsi="Myriad Pro"/>
        </w:rPr>
        <w:t xml:space="preserve">regarding </w:t>
      </w:r>
      <w:r w:rsidRPr="00C765B3">
        <w:rPr>
          <w:rFonts w:ascii="Myriad Pro" w:hAnsi="Myriad Pro"/>
        </w:rPr>
        <w:t xml:space="preserve">gradually increasing electricity tariffs due to removal of primary fuel subsidies </w:t>
      </w:r>
      <w:r w:rsidR="00326EB2" w:rsidRPr="00C765B3">
        <w:rPr>
          <w:rFonts w:ascii="Myriad Pro" w:hAnsi="Myriad Pro"/>
        </w:rPr>
        <w:t>to reflect true economic and market costs has helped</w:t>
      </w:r>
      <w:r w:rsidR="00F3595E">
        <w:rPr>
          <w:rFonts w:ascii="Myriad Pro" w:hAnsi="Myriad Pro"/>
        </w:rPr>
        <w:t xml:space="preserve"> in </w:t>
      </w:r>
      <w:r w:rsidRPr="00C765B3">
        <w:rPr>
          <w:rFonts w:ascii="Myriad Pro" w:hAnsi="Myriad Pro"/>
        </w:rPr>
        <w:t>further leverag</w:t>
      </w:r>
      <w:r w:rsidR="00EC7D67" w:rsidRPr="00C765B3">
        <w:rPr>
          <w:rFonts w:ascii="Myriad Pro" w:hAnsi="Myriad Pro"/>
        </w:rPr>
        <w:t>ing</w:t>
      </w:r>
      <w:r w:rsidRPr="00C765B3">
        <w:rPr>
          <w:rFonts w:ascii="Myriad Pro" w:hAnsi="Myriad Pro"/>
        </w:rPr>
        <w:t xml:space="preserve"> the acceptance of the marginal incremental costs for the EE buildings, and encourage</w:t>
      </w:r>
      <w:r w:rsidR="00EC7D67" w:rsidRPr="00C765B3">
        <w:rPr>
          <w:rFonts w:ascii="Myriad Pro" w:hAnsi="Myriad Pro"/>
        </w:rPr>
        <w:t>d</w:t>
      </w:r>
      <w:r w:rsidRPr="00C765B3">
        <w:rPr>
          <w:rFonts w:ascii="Myriad Pro" w:hAnsi="Myriad Pro"/>
        </w:rPr>
        <w:t xml:space="preserve"> more rapid replication of the demonstrated successful designs and technologies by the </w:t>
      </w:r>
      <w:r w:rsidR="00EC7D67" w:rsidRPr="00C765B3">
        <w:rPr>
          <w:rFonts w:ascii="Myriad Pro" w:hAnsi="Myriad Pro"/>
        </w:rPr>
        <w:t xml:space="preserve">government and some </w:t>
      </w:r>
      <w:r w:rsidRPr="00C765B3">
        <w:rPr>
          <w:rFonts w:ascii="Myriad Pro" w:hAnsi="Myriad Pro"/>
        </w:rPr>
        <w:t>private sector</w:t>
      </w:r>
      <w:r w:rsidR="00EC7D67" w:rsidRPr="00C765B3">
        <w:rPr>
          <w:rFonts w:ascii="Myriad Pro" w:hAnsi="Myriad Pro"/>
        </w:rPr>
        <w:t xml:space="preserve"> building owners</w:t>
      </w:r>
      <w:r w:rsidRPr="00C765B3">
        <w:rPr>
          <w:rFonts w:ascii="Myriad Pro" w:hAnsi="Myriad Pro"/>
        </w:rPr>
        <w:t>.</w:t>
      </w:r>
      <w:r w:rsidR="00326EB2" w:rsidRPr="00C765B3">
        <w:rPr>
          <w:rFonts w:ascii="Myriad Pro" w:hAnsi="Myriad Pro"/>
        </w:rPr>
        <w:t xml:space="preserve"> </w:t>
      </w:r>
      <w:r w:rsidR="00EC7D67" w:rsidRPr="00C765B3">
        <w:rPr>
          <w:rFonts w:ascii="Myriad Pro" w:hAnsi="Myriad Pro"/>
        </w:rPr>
        <w:t>The project also paid attention to the r</w:t>
      </w:r>
      <w:r w:rsidRPr="00C765B3">
        <w:rPr>
          <w:rFonts w:ascii="Myriad Pro" w:hAnsi="Myriad Pro"/>
        </w:rPr>
        <w:t>eplica</w:t>
      </w:r>
      <w:r w:rsidR="00EC7D67" w:rsidRPr="00C765B3">
        <w:rPr>
          <w:rFonts w:ascii="Myriad Pro" w:hAnsi="Myriad Pro"/>
        </w:rPr>
        <w:t xml:space="preserve">tion </w:t>
      </w:r>
      <w:r w:rsidRPr="00C765B3">
        <w:rPr>
          <w:rFonts w:ascii="Myriad Pro" w:hAnsi="Myriad Pro"/>
        </w:rPr>
        <w:t xml:space="preserve">of the </w:t>
      </w:r>
      <w:r w:rsidR="00EC7D67" w:rsidRPr="00C765B3">
        <w:rPr>
          <w:rFonts w:ascii="Myriad Pro" w:hAnsi="Myriad Pro"/>
        </w:rPr>
        <w:t xml:space="preserve">successful </w:t>
      </w:r>
      <w:r w:rsidRPr="00C765B3">
        <w:rPr>
          <w:rFonts w:ascii="Myriad Pro" w:hAnsi="Myriad Pro"/>
        </w:rPr>
        <w:t>project</w:t>
      </w:r>
      <w:r w:rsidR="00EC7D67" w:rsidRPr="00C765B3">
        <w:rPr>
          <w:rFonts w:ascii="Myriad Pro" w:hAnsi="Myriad Pro"/>
        </w:rPr>
        <w:t>s</w:t>
      </w:r>
      <w:r w:rsidRPr="00C765B3">
        <w:rPr>
          <w:rFonts w:ascii="Myriad Pro" w:hAnsi="Myriad Pro"/>
        </w:rPr>
        <w:t xml:space="preserve"> through</w:t>
      </w:r>
      <w:r w:rsidR="0017397C" w:rsidRPr="00C765B3">
        <w:rPr>
          <w:rFonts w:ascii="Myriad Pro" w:hAnsi="Myriad Pro"/>
        </w:rPr>
        <w:t xml:space="preserve"> </w:t>
      </w:r>
      <w:r w:rsidRPr="00C765B3">
        <w:rPr>
          <w:rFonts w:ascii="Myriad Pro" w:hAnsi="Myriad Pro"/>
        </w:rPr>
        <w:t xml:space="preserve">the documentation of the EE demonstration projects implemented </w:t>
      </w:r>
      <w:r w:rsidR="00EC7D67" w:rsidRPr="00C765B3">
        <w:rPr>
          <w:rFonts w:ascii="Myriad Pro" w:hAnsi="Myriad Pro"/>
        </w:rPr>
        <w:t>under</w:t>
      </w:r>
      <w:r w:rsidRPr="00C765B3">
        <w:rPr>
          <w:rFonts w:ascii="Myriad Pro" w:hAnsi="Myriad Pro"/>
        </w:rPr>
        <w:t xml:space="preserve"> </w:t>
      </w:r>
      <w:r w:rsidR="00EC7D67" w:rsidRPr="00C765B3">
        <w:rPr>
          <w:rFonts w:ascii="Myriad Pro" w:hAnsi="Myriad Pro"/>
        </w:rPr>
        <w:t xml:space="preserve">the </w:t>
      </w:r>
      <w:r w:rsidRPr="00C765B3">
        <w:rPr>
          <w:rFonts w:ascii="Myriad Pro" w:hAnsi="Myriad Pro"/>
        </w:rPr>
        <w:t xml:space="preserve">BSEEP project period. </w:t>
      </w:r>
    </w:p>
    <w:p w14:paraId="0F8318CB" w14:textId="77777777" w:rsidR="0017397C" w:rsidRPr="00C765B3" w:rsidRDefault="0017397C" w:rsidP="00A83CE3">
      <w:pPr>
        <w:spacing w:after="0"/>
        <w:jc w:val="both"/>
        <w:rPr>
          <w:rFonts w:ascii="Myriad Pro" w:hAnsi="Myriad Pro"/>
        </w:rPr>
      </w:pPr>
    </w:p>
    <w:p w14:paraId="202776A4" w14:textId="4FAEC22F" w:rsidR="00A83CE3" w:rsidRDefault="00CE2B35" w:rsidP="00A83CE3">
      <w:pPr>
        <w:jc w:val="both"/>
        <w:rPr>
          <w:rFonts w:ascii="Myriad Pro" w:hAnsi="Myriad Pro"/>
        </w:rPr>
      </w:pPr>
      <w:r w:rsidRPr="00C765B3">
        <w:rPr>
          <w:rFonts w:ascii="Myriad Pro" w:hAnsi="Myriad Pro"/>
        </w:rPr>
        <w:t xml:space="preserve">The monitoring and validation of the degree of replication </w:t>
      </w:r>
      <w:r w:rsidR="00EC7D67" w:rsidRPr="00C765B3">
        <w:rPr>
          <w:rFonts w:ascii="Myriad Pro" w:hAnsi="Myriad Pro"/>
        </w:rPr>
        <w:t xml:space="preserve">was conducted by the project </w:t>
      </w:r>
      <w:r w:rsidR="00605C20" w:rsidRPr="00C765B3">
        <w:rPr>
          <w:rFonts w:ascii="Myriad Pro" w:hAnsi="Myriad Pro"/>
        </w:rPr>
        <w:t>whi</w:t>
      </w:r>
      <w:r w:rsidR="00EC7D67" w:rsidRPr="00C765B3">
        <w:rPr>
          <w:rFonts w:ascii="Myriad Pro" w:hAnsi="Myriad Pro"/>
        </w:rPr>
        <w:t>ch will be supplemented at</w:t>
      </w:r>
      <w:r w:rsidRPr="00C765B3">
        <w:rPr>
          <w:rFonts w:ascii="Myriad Pro" w:hAnsi="Myriad Pro"/>
        </w:rPr>
        <w:t xml:space="preserve"> the end of the project as a post-implementation survey. </w:t>
      </w:r>
    </w:p>
    <w:p w14:paraId="7E5C5BC3" w14:textId="77777777" w:rsidR="0020458D" w:rsidRPr="00C765B3" w:rsidRDefault="0020458D" w:rsidP="00A83CE3">
      <w:pPr>
        <w:jc w:val="both"/>
        <w:rPr>
          <w:rFonts w:ascii="Myriad Pro" w:hAnsi="Myriad Pro"/>
        </w:rPr>
      </w:pPr>
    </w:p>
    <w:p w14:paraId="77A1E22F" w14:textId="0064188A" w:rsidR="00EC66D6" w:rsidRPr="00C765B3" w:rsidRDefault="00EC7D67" w:rsidP="00A83CE3">
      <w:pPr>
        <w:pStyle w:val="Heading3"/>
        <w:numPr>
          <w:ilvl w:val="2"/>
          <w:numId w:val="25"/>
        </w:numPr>
        <w:ind w:left="504"/>
        <w:rPr>
          <w:rFonts w:ascii="Myriad Pro" w:hAnsi="Myriad Pro"/>
        </w:rPr>
      </w:pPr>
      <w:r w:rsidRPr="00C765B3">
        <w:rPr>
          <w:rFonts w:ascii="Myriad Pro" w:hAnsi="Myriad Pro"/>
        </w:rPr>
        <w:t xml:space="preserve"> </w:t>
      </w:r>
      <w:bookmarkStart w:id="83" w:name="_Toc515027644"/>
      <w:bookmarkStart w:id="84" w:name="_Toc515035607"/>
      <w:r w:rsidR="00F3595E">
        <w:rPr>
          <w:rFonts w:ascii="Myriad Pro" w:hAnsi="Myriad Pro"/>
        </w:rPr>
        <w:t>UNDP Comparative A</w:t>
      </w:r>
      <w:r w:rsidR="00EC66D6" w:rsidRPr="00C765B3">
        <w:rPr>
          <w:rFonts w:ascii="Myriad Pro" w:hAnsi="Myriad Pro"/>
        </w:rPr>
        <w:t>dvantage</w:t>
      </w:r>
      <w:bookmarkEnd w:id="83"/>
      <w:bookmarkEnd w:id="84"/>
    </w:p>
    <w:p w14:paraId="138E9C2B" w14:textId="77777777" w:rsidR="00B05D1E" w:rsidRPr="00C765B3" w:rsidRDefault="00B05D1E" w:rsidP="00A83CE3">
      <w:pPr>
        <w:spacing w:after="0"/>
        <w:jc w:val="both"/>
        <w:rPr>
          <w:rFonts w:ascii="Myriad Pro" w:eastAsia="Times New Roman" w:hAnsi="Myriad Pro" w:cs="Calibri"/>
        </w:rPr>
      </w:pPr>
    </w:p>
    <w:p w14:paraId="0E12BEAF" w14:textId="5378111E" w:rsidR="00B326ED" w:rsidRPr="00C765B3" w:rsidRDefault="00EC7D67" w:rsidP="00A83CE3">
      <w:pPr>
        <w:autoSpaceDE w:val="0"/>
        <w:autoSpaceDN w:val="0"/>
        <w:adjustRightInd w:val="0"/>
        <w:spacing w:after="0"/>
        <w:jc w:val="both"/>
        <w:rPr>
          <w:rFonts w:ascii="Myriad Pro" w:eastAsia="Times New Roman" w:hAnsi="Myriad Pro" w:cs="Calibri"/>
        </w:rPr>
      </w:pPr>
      <w:r w:rsidRPr="00C765B3">
        <w:rPr>
          <w:rFonts w:ascii="Myriad Pro" w:eastAsia="Times New Roman" w:hAnsi="Myriad Pro" w:cs="Calibri"/>
        </w:rPr>
        <w:t xml:space="preserve">The project gained much in </w:t>
      </w:r>
      <w:r w:rsidR="00B326ED" w:rsidRPr="00C765B3">
        <w:rPr>
          <w:rFonts w:ascii="Myriad Pro" w:eastAsia="Times New Roman" w:hAnsi="Myriad Pro" w:cs="Calibri"/>
        </w:rPr>
        <w:t xml:space="preserve">UNDP’s intervention </w:t>
      </w:r>
      <w:r w:rsidR="00782394" w:rsidRPr="00C765B3">
        <w:rPr>
          <w:rFonts w:ascii="Myriad Pro" w:eastAsia="Times New Roman" w:hAnsi="Myriad Pro" w:cs="Calibri"/>
        </w:rPr>
        <w:t xml:space="preserve">and development strategy </w:t>
      </w:r>
      <w:r w:rsidR="00B326ED" w:rsidRPr="00C765B3">
        <w:rPr>
          <w:rFonts w:ascii="Myriad Pro" w:eastAsia="Times New Roman" w:hAnsi="Myriad Pro" w:cs="Calibri"/>
        </w:rPr>
        <w:t xml:space="preserve">in addressing the </w:t>
      </w:r>
      <w:r w:rsidR="00B326ED" w:rsidRPr="00C765B3">
        <w:rPr>
          <w:rFonts w:ascii="Myriad Pro" w:eastAsiaTheme="minorHAnsi" w:hAnsi="Myriad Pro" w:cs="Calibri"/>
          <w:lang w:bidi="ar-SA"/>
        </w:rPr>
        <w:t>above barriers and assist</w:t>
      </w:r>
      <w:r w:rsidR="00F04BA3">
        <w:rPr>
          <w:rFonts w:ascii="Myriad Pro" w:eastAsiaTheme="minorHAnsi" w:hAnsi="Myriad Pro" w:cs="Calibri"/>
          <w:lang w:bidi="ar-SA"/>
        </w:rPr>
        <w:t>ing</w:t>
      </w:r>
      <w:r w:rsidR="00B326ED" w:rsidRPr="00C765B3">
        <w:rPr>
          <w:rFonts w:ascii="Myriad Pro" w:eastAsiaTheme="minorHAnsi" w:hAnsi="Myriad Pro" w:cs="Calibri"/>
          <w:lang w:bidi="ar-SA"/>
        </w:rPr>
        <w:t xml:space="preserve"> Malaysia’s energy efficiency objectives for buildings through the aforesaid project </w:t>
      </w:r>
      <w:r w:rsidR="00F3595E">
        <w:rPr>
          <w:rFonts w:ascii="Myriad Pro" w:eastAsiaTheme="minorHAnsi" w:hAnsi="Myriad Pro" w:cs="Calibri"/>
          <w:lang w:bidi="ar-SA"/>
        </w:rPr>
        <w:t xml:space="preserve">activities. </w:t>
      </w:r>
      <w:r w:rsidR="00B326ED" w:rsidRPr="00C765B3">
        <w:rPr>
          <w:rFonts w:ascii="Myriad Pro" w:eastAsiaTheme="minorHAnsi" w:hAnsi="Myriad Pro" w:cs="Calibri"/>
          <w:lang w:bidi="ar-SA"/>
        </w:rPr>
        <w:t>The building sector encompasses several other sectors both public and private and overarching development objectives and covers multiple programs being implemented by several ministries</w:t>
      </w:r>
      <w:r w:rsidRPr="00C765B3">
        <w:rPr>
          <w:rFonts w:ascii="Myriad Pro" w:eastAsiaTheme="minorHAnsi" w:hAnsi="Myriad Pro" w:cs="Calibri"/>
          <w:lang w:bidi="ar-SA"/>
        </w:rPr>
        <w:t>. UNDP</w:t>
      </w:r>
      <w:r w:rsidR="00782394" w:rsidRPr="00C765B3">
        <w:rPr>
          <w:rFonts w:ascii="Myriad Pro" w:eastAsiaTheme="minorHAnsi" w:hAnsi="Myriad Pro" w:cs="Calibri"/>
          <w:lang w:bidi="ar-SA"/>
        </w:rPr>
        <w:t>,</w:t>
      </w:r>
      <w:r w:rsidRPr="00C765B3">
        <w:rPr>
          <w:rFonts w:ascii="Myriad Pro" w:eastAsiaTheme="minorHAnsi" w:hAnsi="Myriad Pro" w:cs="Calibri"/>
          <w:lang w:bidi="ar-SA"/>
        </w:rPr>
        <w:t xml:space="preserve"> in cooperation with the Government </w:t>
      </w:r>
      <w:r w:rsidR="00782394" w:rsidRPr="00C765B3">
        <w:rPr>
          <w:rFonts w:ascii="Myriad Pro" w:eastAsiaTheme="minorHAnsi" w:hAnsi="Myriad Pro" w:cs="Calibri"/>
          <w:lang w:bidi="ar-SA"/>
        </w:rPr>
        <w:t xml:space="preserve">led the project in </w:t>
      </w:r>
      <w:r w:rsidR="00B326ED" w:rsidRPr="00C765B3">
        <w:rPr>
          <w:rFonts w:ascii="Myriad Pro" w:eastAsiaTheme="minorHAnsi" w:hAnsi="Myriad Pro" w:cs="Calibri"/>
          <w:lang w:bidi="ar-SA"/>
        </w:rPr>
        <w:t>synchroniz</w:t>
      </w:r>
      <w:r w:rsidR="00782394" w:rsidRPr="00C765B3">
        <w:rPr>
          <w:rFonts w:ascii="Myriad Pro" w:eastAsiaTheme="minorHAnsi" w:hAnsi="Myriad Pro" w:cs="Calibri"/>
          <w:lang w:bidi="ar-SA"/>
        </w:rPr>
        <w:t>ing</w:t>
      </w:r>
      <w:r w:rsidR="00B326ED" w:rsidRPr="00C765B3">
        <w:rPr>
          <w:rFonts w:ascii="Myriad Pro" w:eastAsiaTheme="minorHAnsi" w:hAnsi="Myriad Pro" w:cs="Calibri"/>
          <w:lang w:bidi="ar-SA"/>
        </w:rPr>
        <w:t xml:space="preserve"> and </w:t>
      </w:r>
      <w:r w:rsidR="00782394" w:rsidRPr="00C765B3">
        <w:rPr>
          <w:rFonts w:ascii="Myriad Pro" w:eastAsiaTheme="minorHAnsi" w:hAnsi="Myriad Pro" w:cs="Calibri"/>
          <w:lang w:bidi="ar-SA"/>
        </w:rPr>
        <w:t xml:space="preserve">optimizing potential </w:t>
      </w:r>
      <w:r w:rsidR="00B326ED" w:rsidRPr="00C765B3">
        <w:rPr>
          <w:rFonts w:ascii="Myriad Pro" w:eastAsiaTheme="minorHAnsi" w:hAnsi="Myriad Pro" w:cs="Calibri"/>
          <w:lang w:bidi="ar-SA"/>
        </w:rPr>
        <w:t>synergi</w:t>
      </w:r>
      <w:r w:rsidR="00782394" w:rsidRPr="00C765B3">
        <w:rPr>
          <w:rFonts w:ascii="Myriad Pro" w:eastAsiaTheme="minorHAnsi" w:hAnsi="Myriad Pro" w:cs="Calibri"/>
          <w:lang w:bidi="ar-SA"/>
        </w:rPr>
        <w:t xml:space="preserve">es among the related UNDP-assisted projects </w:t>
      </w:r>
      <w:r w:rsidR="00B326ED" w:rsidRPr="00C765B3">
        <w:rPr>
          <w:rFonts w:ascii="Myriad Pro" w:eastAsiaTheme="minorHAnsi" w:hAnsi="Myriad Pro" w:cs="Calibri"/>
          <w:lang w:bidi="ar-SA"/>
        </w:rPr>
        <w:t>in achieving the Project</w:t>
      </w:r>
      <w:r w:rsidR="00782394" w:rsidRPr="00C765B3">
        <w:rPr>
          <w:rFonts w:ascii="Myriad Pro" w:eastAsiaTheme="minorHAnsi" w:hAnsi="Myriad Pro" w:cs="Calibri"/>
          <w:lang w:bidi="ar-SA"/>
        </w:rPr>
        <w:t>’s common</w:t>
      </w:r>
      <w:r w:rsidR="00B326ED" w:rsidRPr="00C765B3">
        <w:rPr>
          <w:rFonts w:ascii="Myriad Pro" w:eastAsiaTheme="minorHAnsi" w:hAnsi="Myriad Pro" w:cs="Calibri"/>
          <w:lang w:bidi="ar-SA"/>
        </w:rPr>
        <w:t xml:space="preserve"> goal and objectives. UNDP </w:t>
      </w:r>
      <w:r w:rsidR="00782394" w:rsidRPr="00C765B3">
        <w:rPr>
          <w:rFonts w:ascii="Myriad Pro" w:eastAsiaTheme="minorHAnsi" w:hAnsi="Myriad Pro" w:cs="Calibri"/>
          <w:lang w:bidi="ar-SA"/>
        </w:rPr>
        <w:t>continued to adhere to</w:t>
      </w:r>
      <w:r w:rsidR="00B326ED" w:rsidRPr="00C765B3">
        <w:rPr>
          <w:rFonts w:ascii="Myriad Pro" w:eastAsiaTheme="minorHAnsi" w:hAnsi="Myriad Pro" w:cs="Calibri"/>
          <w:lang w:bidi="ar-SA"/>
        </w:rPr>
        <w:t xml:space="preserve"> long-term commitment in developing these sector</w:t>
      </w:r>
      <w:r w:rsidR="00F04BA3">
        <w:rPr>
          <w:rFonts w:ascii="Myriad Pro" w:eastAsiaTheme="minorHAnsi" w:hAnsi="Myriad Pro" w:cs="Calibri"/>
          <w:lang w:bidi="ar-SA"/>
        </w:rPr>
        <w:t xml:space="preserve">s and in following the relevant </w:t>
      </w:r>
      <w:r w:rsidR="00F33ED3">
        <w:rPr>
          <w:rFonts w:ascii="Myriad Pro" w:eastAsiaTheme="minorHAnsi" w:hAnsi="Myriad Pro" w:cs="Calibri"/>
          <w:lang w:bidi="ar-SA"/>
        </w:rPr>
        <w:lastRenderedPageBreak/>
        <w:t>Country Action Plan</w:t>
      </w:r>
      <w:r w:rsidR="00B326ED" w:rsidRPr="00C765B3">
        <w:rPr>
          <w:rFonts w:ascii="Myriad Pro" w:eastAsiaTheme="minorHAnsi" w:hAnsi="Myriad Pro" w:cs="Calibri"/>
          <w:lang w:bidi="ar-SA"/>
        </w:rPr>
        <w:t xml:space="preserve"> that UNDP administers for Malaysia. Therefore, UNDP is in a vantage position and has </w:t>
      </w:r>
      <w:r w:rsidR="00782394" w:rsidRPr="00C765B3">
        <w:rPr>
          <w:rFonts w:ascii="Myriad Pro" w:eastAsiaTheme="minorHAnsi" w:hAnsi="Myriad Pro" w:cs="Calibri"/>
          <w:lang w:bidi="ar-SA"/>
        </w:rPr>
        <w:t xml:space="preserve">applied </w:t>
      </w:r>
      <w:r w:rsidR="00F04BA3" w:rsidRPr="00C765B3">
        <w:rPr>
          <w:rFonts w:ascii="Myriad Pro" w:eastAsiaTheme="minorHAnsi" w:hAnsi="Myriad Pro" w:cs="Calibri"/>
          <w:lang w:bidi="ar-SA"/>
        </w:rPr>
        <w:t xml:space="preserve">a multi-point development approach </w:t>
      </w:r>
      <w:r w:rsidR="00782394" w:rsidRPr="00C765B3">
        <w:rPr>
          <w:rFonts w:ascii="Myriad Pro" w:eastAsiaTheme="minorHAnsi" w:hAnsi="Myriad Pro" w:cs="Calibri"/>
          <w:lang w:bidi="ar-SA"/>
        </w:rPr>
        <w:t xml:space="preserve">in the BSEEP project </w:t>
      </w:r>
      <w:r w:rsidR="00B326ED" w:rsidRPr="00C765B3">
        <w:rPr>
          <w:rFonts w:ascii="Myriad Pro" w:eastAsiaTheme="minorHAnsi" w:hAnsi="Myriad Pro" w:cs="Calibri"/>
          <w:lang w:bidi="ar-SA"/>
        </w:rPr>
        <w:t xml:space="preserve">to help Malaysia </w:t>
      </w:r>
      <w:r w:rsidR="00782394" w:rsidRPr="00C765B3">
        <w:rPr>
          <w:rFonts w:ascii="Myriad Pro" w:eastAsiaTheme="minorHAnsi" w:hAnsi="Myriad Pro" w:cs="Calibri"/>
          <w:lang w:bidi="ar-SA"/>
        </w:rPr>
        <w:t xml:space="preserve">in </w:t>
      </w:r>
      <w:r w:rsidR="00B326ED" w:rsidRPr="00C765B3">
        <w:rPr>
          <w:rFonts w:ascii="Myriad Pro" w:eastAsiaTheme="minorHAnsi" w:hAnsi="Myriad Pro" w:cs="Calibri"/>
          <w:lang w:bidi="ar-SA"/>
        </w:rPr>
        <w:t>reduc</w:t>
      </w:r>
      <w:r w:rsidR="00782394" w:rsidRPr="00C765B3">
        <w:rPr>
          <w:rFonts w:ascii="Myriad Pro" w:eastAsiaTheme="minorHAnsi" w:hAnsi="Myriad Pro" w:cs="Calibri"/>
          <w:lang w:bidi="ar-SA"/>
        </w:rPr>
        <w:t>ing</w:t>
      </w:r>
      <w:r w:rsidR="00B326ED" w:rsidRPr="00C765B3">
        <w:rPr>
          <w:rFonts w:ascii="Myriad Pro" w:eastAsiaTheme="minorHAnsi" w:hAnsi="Myriad Pro" w:cs="Calibri"/>
          <w:lang w:bidi="ar-SA"/>
        </w:rPr>
        <w:t xml:space="preserve"> energy consumption and reduc</w:t>
      </w:r>
      <w:r w:rsidR="00782394" w:rsidRPr="00C765B3">
        <w:rPr>
          <w:rFonts w:ascii="Myriad Pro" w:eastAsiaTheme="minorHAnsi" w:hAnsi="Myriad Pro" w:cs="Calibri"/>
          <w:lang w:bidi="ar-SA"/>
        </w:rPr>
        <w:t xml:space="preserve">ing </w:t>
      </w:r>
      <w:r w:rsidR="00B326ED" w:rsidRPr="00C765B3">
        <w:rPr>
          <w:rFonts w:ascii="Myriad Pro" w:eastAsiaTheme="minorHAnsi" w:hAnsi="Myriad Pro" w:cs="Calibri"/>
          <w:lang w:bidi="ar-SA"/>
        </w:rPr>
        <w:t>GHG emissions</w:t>
      </w:r>
      <w:r w:rsidR="00782394" w:rsidRPr="00C765B3">
        <w:rPr>
          <w:rFonts w:ascii="Myriad Pro" w:eastAsiaTheme="minorHAnsi" w:hAnsi="Myriad Pro" w:cs="Calibri"/>
          <w:lang w:bidi="ar-SA"/>
        </w:rPr>
        <w:t xml:space="preserve">. As part of its overall strategy, UNDP has continued </w:t>
      </w:r>
      <w:r w:rsidR="00761E4C" w:rsidRPr="00C765B3">
        <w:rPr>
          <w:rFonts w:ascii="Myriad Pro" w:eastAsiaTheme="minorHAnsi" w:hAnsi="Myriad Pro" w:cs="Calibri"/>
          <w:lang w:bidi="ar-SA"/>
        </w:rPr>
        <w:t xml:space="preserve">to contribute in </w:t>
      </w:r>
      <w:r w:rsidR="00B326ED" w:rsidRPr="00C765B3">
        <w:rPr>
          <w:rFonts w:ascii="Myriad Pro" w:eastAsiaTheme="minorHAnsi" w:hAnsi="Myriad Pro" w:cs="Calibri"/>
          <w:lang w:bidi="ar-SA"/>
        </w:rPr>
        <w:t xml:space="preserve">creating </w:t>
      </w:r>
      <w:r w:rsidR="0017397C" w:rsidRPr="00C765B3">
        <w:rPr>
          <w:rFonts w:ascii="Myriad Pro" w:eastAsiaTheme="minorHAnsi" w:hAnsi="Myriad Pro" w:cs="Calibri"/>
          <w:lang w:bidi="ar-SA"/>
        </w:rPr>
        <w:t xml:space="preserve">the </w:t>
      </w:r>
      <w:r w:rsidR="00B326ED" w:rsidRPr="00C765B3">
        <w:rPr>
          <w:rFonts w:ascii="Myriad Pro" w:eastAsiaTheme="minorHAnsi" w:hAnsi="Myriad Pro" w:cs="Calibri"/>
          <w:lang w:bidi="ar-SA"/>
        </w:rPr>
        <w:t>appropriate infrastructure for sustained adoption of new and improved technologies for production and use of building energy efficiency in Malaysia.</w:t>
      </w:r>
    </w:p>
    <w:p w14:paraId="7D0042E1" w14:textId="77777777" w:rsidR="00B326ED" w:rsidRPr="00C765B3" w:rsidRDefault="00B326ED" w:rsidP="00A83CE3">
      <w:pPr>
        <w:spacing w:after="0"/>
        <w:jc w:val="both"/>
        <w:rPr>
          <w:rFonts w:ascii="Myriad Pro" w:eastAsia="Times New Roman" w:hAnsi="Myriad Pro" w:cs="Calibri"/>
        </w:rPr>
      </w:pPr>
    </w:p>
    <w:p w14:paraId="186F2953" w14:textId="751BF862" w:rsidR="00EC66D6" w:rsidRPr="00C765B3" w:rsidRDefault="00782394" w:rsidP="00A83CE3">
      <w:pPr>
        <w:pStyle w:val="Heading3"/>
        <w:numPr>
          <w:ilvl w:val="2"/>
          <w:numId w:val="25"/>
        </w:numPr>
        <w:ind w:left="504"/>
        <w:rPr>
          <w:rFonts w:ascii="Myriad Pro" w:hAnsi="Myriad Pro"/>
        </w:rPr>
      </w:pPr>
      <w:r w:rsidRPr="00C765B3">
        <w:rPr>
          <w:rFonts w:ascii="Myriad Pro" w:hAnsi="Myriad Pro"/>
        </w:rPr>
        <w:t xml:space="preserve"> </w:t>
      </w:r>
      <w:bookmarkStart w:id="85" w:name="_Toc515027645"/>
      <w:bookmarkStart w:id="86" w:name="_Toc515035608"/>
      <w:r w:rsidR="00F3595E">
        <w:rPr>
          <w:rFonts w:ascii="Myriad Pro" w:hAnsi="Myriad Pro"/>
        </w:rPr>
        <w:t>Linkages Between the P</w:t>
      </w:r>
      <w:r w:rsidR="00EC66D6" w:rsidRPr="00C765B3">
        <w:rPr>
          <w:rFonts w:ascii="Myriad Pro" w:hAnsi="Myriad Pro"/>
        </w:rPr>
        <w:t xml:space="preserve">roject </w:t>
      </w:r>
      <w:r w:rsidR="00F3595E">
        <w:rPr>
          <w:rFonts w:ascii="Myriad Pro" w:hAnsi="Myriad Pro"/>
        </w:rPr>
        <w:t>and Other Interventions Within the S</w:t>
      </w:r>
      <w:r w:rsidR="00EC66D6" w:rsidRPr="00C765B3">
        <w:rPr>
          <w:rFonts w:ascii="Myriad Pro" w:hAnsi="Myriad Pro"/>
        </w:rPr>
        <w:t>ector</w:t>
      </w:r>
      <w:bookmarkEnd w:id="85"/>
      <w:bookmarkEnd w:id="86"/>
    </w:p>
    <w:p w14:paraId="0BF839E2" w14:textId="77777777" w:rsidR="00B326ED" w:rsidRPr="00C765B3" w:rsidRDefault="00B326ED" w:rsidP="00A83CE3">
      <w:pPr>
        <w:spacing w:after="0"/>
        <w:jc w:val="both"/>
        <w:rPr>
          <w:rFonts w:ascii="Myriad Pro" w:eastAsia="Times New Roman" w:hAnsi="Myriad Pro" w:cs="Calibri"/>
        </w:rPr>
      </w:pPr>
    </w:p>
    <w:p w14:paraId="27F42CDD" w14:textId="06F268AE" w:rsidR="00E25301" w:rsidRPr="00C765B3" w:rsidRDefault="00DA02D7" w:rsidP="00A83CE3">
      <w:p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The project has developed within the sector new linkages through BSEEP and utilized existing linkages through the JKR and KeTTH</w:t>
      </w:r>
      <w:r w:rsidR="008C15B8" w:rsidRPr="00C765B3">
        <w:rPr>
          <w:rFonts w:ascii="Myriad Pro" w:eastAsiaTheme="minorHAnsi" w:hAnsi="Myriad Pro" w:cs="Calibri"/>
          <w:lang w:bidi="ar-SA"/>
        </w:rPr>
        <w:t>A</w:t>
      </w:r>
      <w:r w:rsidRPr="00C765B3">
        <w:rPr>
          <w:rFonts w:ascii="Myriad Pro" w:eastAsiaTheme="minorHAnsi" w:hAnsi="Myriad Pro" w:cs="Calibri"/>
          <w:lang w:bidi="ar-SA"/>
        </w:rPr>
        <w:t xml:space="preserve"> in line with the integrated approach in energy efficiency applications in buildings. </w:t>
      </w:r>
      <w:r w:rsidR="00FD0D18" w:rsidRPr="00C765B3">
        <w:rPr>
          <w:rFonts w:ascii="Myriad Pro" w:eastAsiaTheme="minorHAnsi" w:hAnsi="Myriad Pro" w:cs="Calibri"/>
          <w:lang w:bidi="ar-SA"/>
        </w:rPr>
        <w:t xml:space="preserve">The </w:t>
      </w:r>
      <w:r w:rsidRPr="00C765B3">
        <w:rPr>
          <w:rFonts w:ascii="Myriad Pro" w:eastAsiaTheme="minorHAnsi" w:hAnsi="Myriad Pro" w:cs="Calibri"/>
          <w:lang w:bidi="ar-SA"/>
        </w:rPr>
        <w:t xml:space="preserve">project </w:t>
      </w:r>
      <w:r w:rsidR="00FD0D18" w:rsidRPr="00C765B3">
        <w:rPr>
          <w:rFonts w:ascii="Myriad Pro" w:eastAsiaTheme="minorHAnsi" w:hAnsi="Myriad Pro" w:cs="Calibri"/>
          <w:lang w:bidi="ar-SA"/>
        </w:rPr>
        <w:t>establish</w:t>
      </w:r>
      <w:r w:rsidRPr="00C765B3">
        <w:rPr>
          <w:rFonts w:ascii="Myriad Pro" w:eastAsiaTheme="minorHAnsi" w:hAnsi="Myriad Pro" w:cs="Calibri"/>
          <w:lang w:bidi="ar-SA"/>
        </w:rPr>
        <w:t>ed</w:t>
      </w:r>
      <w:r w:rsidR="00FD0D18" w:rsidRPr="00C765B3">
        <w:rPr>
          <w:rFonts w:ascii="Myriad Pro" w:eastAsiaTheme="minorHAnsi" w:hAnsi="Myriad Pro" w:cs="Calibri"/>
          <w:lang w:bidi="ar-SA"/>
        </w:rPr>
        <w:t xml:space="preserve"> the Centralized Building Energy Efficiency Database System (CBEED) </w:t>
      </w:r>
      <w:r w:rsidR="00761E4C" w:rsidRPr="00C765B3">
        <w:rPr>
          <w:rFonts w:ascii="Myriad Pro" w:eastAsiaTheme="minorHAnsi" w:hAnsi="Myriad Pro" w:cs="Calibri"/>
          <w:lang w:bidi="ar-SA"/>
        </w:rPr>
        <w:t>which</w:t>
      </w:r>
      <w:r w:rsidR="00FD0D18" w:rsidRPr="00C765B3">
        <w:rPr>
          <w:rFonts w:ascii="Myriad Pro" w:eastAsiaTheme="minorHAnsi" w:hAnsi="Myriad Pro" w:cs="Calibri"/>
          <w:lang w:bidi="ar-SA"/>
        </w:rPr>
        <w:t xml:space="preserve"> involve</w:t>
      </w:r>
      <w:r w:rsidR="00761E4C" w:rsidRPr="00C765B3">
        <w:rPr>
          <w:rFonts w:ascii="Myriad Pro" w:eastAsiaTheme="minorHAnsi" w:hAnsi="Myriad Pro" w:cs="Calibri"/>
          <w:lang w:bidi="ar-SA"/>
        </w:rPr>
        <w:t>d</w:t>
      </w:r>
      <w:r w:rsidR="00FD0D18" w:rsidRPr="00C765B3">
        <w:rPr>
          <w:rFonts w:ascii="Myriad Pro" w:eastAsiaTheme="minorHAnsi" w:hAnsi="Myriad Pro" w:cs="Calibri"/>
          <w:lang w:bidi="ar-SA"/>
        </w:rPr>
        <w:t xml:space="preserve"> the design and development of an institutional mechanism for a centralized building energy database system </w:t>
      </w:r>
      <w:r w:rsidR="00C823B6" w:rsidRPr="00C765B3">
        <w:rPr>
          <w:rFonts w:ascii="Myriad Pro" w:eastAsiaTheme="minorHAnsi" w:hAnsi="Myriad Pro" w:cs="Calibri"/>
          <w:lang w:bidi="ar-SA"/>
        </w:rPr>
        <w:t xml:space="preserve">and </w:t>
      </w:r>
      <w:r w:rsidR="00761E4C" w:rsidRPr="00C765B3">
        <w:rPr>
          <w:rFonts w:ascii="Myriad Pro" w:eastAsiaTheme="minorHAnsi" w:hAnsi="Myriad Pro" w:cs="Calibri"/>
          <w:lang w:bidi="ar-SA"/>
        </w:rPr>
        <w:t>ha</w:t>
      </w:r>
      <w:r w:rsidR="00FD0D18" w:rsidRPr="00C765B3">
        <w:rPr>
          <w:rFonts w:ascii="Myriad Pro" w:eastAsiaTheme="minorHAnsi" w:hAnsi="Myriad Pro" w:cs="Calibri"/>
          <w:lang w:bidi="ar-SA"/>
        </w:rPr>
        <w:t xml:space="preserve">s </w:t>
      </w:r>
      <w:r w:rsidR="00761E4C" w:rsidRPr="00C765B3">
        <w:rPr>
          <w:rFonts w:ascii="Myriad Pro" w:eastAsiaTheme="minorHAnsi" w:hAnsi="Myriad Pro" w:cs="Calibri"/>
          <w:lang w:bidi="ar-SA"/>
        </w:rPr>
        <w:t xml:space="preserve">become </w:t>
      </w:r>
      <w:r w:rsidR="00FD0D18" w:rsidRPr="00C765B3">
        <w:rPr>
          <w:rFonts w:ascii="Myriad Pro" w:eastAsiaTheme="minorHAnsi" w:hAnsi="Myriad Pro" w:cs="Calibri"/>
          <w:lang w:bidi="ar-SA"/>
        </w:rPr>
        <w:t xml:space="preserve">a </w:t>
      </w:r>
      <w:r w:rsidR="00761E4C" w:rsidRPr="00C765B3">
        <w:rPr>
          <w:rFonts w:ascii="Myriad Pro" w:eastAsiaTheme="minorHAnsi" w:hAnsi="Myriad Pro" w:cs="Calibri"/>
          <w:lang w:bidi="ar-SA"/>
        </w:rPr>
        <w:t xml:space="preserve">major </w:t>
      </w:r>
      <w:r w:rsidR="00FD0D18" w:rsidRPr="00C765B3">
        <w:rPr>
          <w:rFonts w:ascii="Myriad Pro" w:eastAsiaTheme="minorHAnsi" w:hAnsi="Myriad Pro" w:cs="Calibri"/>
          <w:lang w:bidi="ar-SA"/>
        </w:rPr>
        <w:t>key to the project linkages between projects and other interventions</w:t>
      </w:r>
      <w:r w:rsidR="00761E4C" w:rsidRPr="00C765B3">
        <w:rPr>
          <w:rFonts w:ascii="Myriad Pro" w:eastAsiaTheme="minorHAnsi" w:hAnsi="Myriad Pro" w:cs="Calibri"/>
          <w:lang w:bidi="ar-SA"/>
        </w:rPr>
        <w:t xml:space="preserve"> in related areas</w:t>
      </w:r>
      <w:r w:rsidR="00FD0D18" w:rsidRPr="00C765B3">
        <w:rPr>
          <w:rFonts w:ascii="Myriad Pro" w:eastAsiaTheme="minorHAnsi" w:hAnsi="Myriad Pro" w:cs="Calibri"/>
          <w:lang w:bidi="ar-SA"/>
        </w:rPr>
        <w:t>. The database include</w:t>
      </w:r>
      <w:r w:rsidRPr="00C765B3">
        <w:rPr>
          <w:rFonts w:ascii="Myriad Pro" w:eastAsiaTheme="minorHAnsi" w:hAnsi="Myriad Pro" w:cs="Calibri"/>
          <w:lang w:bidi="ar-SA"/>
        </w:rPr>
        <w:t>d</w:t>
      </w:r>
      <w:r w:rsidR="00FD0D18" w:rsidRPr="00C765B3">
        <w:rPr>
          <w:rFonts w:ascii="Myriad Pro" w:eastAsiaTheme="minorHAnsi" w:hAnsi="Myriad Pro" w:cs="Calibri"/>
          <w:lang w:bidi="ar-SA"/>
        </w:rPr>
        <w:t xml:space="preserve"> information on EE building designs and design practices, EE building technologies and technology applications in Malaysia and in other tropical countries</w:t>
      </w:r>
      <w:r w:rsidR="003B693A">
        <w:rPr>
          <w:rFonts w:ascii="Myriad Pro" w:eastAsiaTheme="minorHAnsi" w:hAnsi="Myriad Pro" w:cs="Calibri"/>
          <w:lang w:bidi="ar-SA"/>
        </w:rPr>
        <w:t>,</w:t>
      </w:r>
      <w:r w:rsidR="00FD0D18" w:rsidRPr="00C765B3">
        <w:rPr>
          <w:rFonts w:ascii="Myriad Pro" w:eastAsiaTheme="minorHAnsi" w:hAnsi="Myriad Pro" w:cs="Calibri"/>
          <w:lang w:bidi="ar-SA"/>
        </w:rPr>
        <w:t xml:space="preserve"> as well as linkages with other buildings databases in the country (e.g., registry of b</w:t>
      </w:r>
      <w:r w:rsidR="003B693A">
        <w:rPr>
          <w:rFonts w:ascii="Myriad Pro" w:eastAsiaTheme="minorHAnsi" w:hAnsi="Myriad Pro" w:cs="Calibri"/>
          <w:lang w:bidi="ar-SA"/>
        </w:rPr>
        <w:t>uilding, building projects, etc</w:t>
      </w:r>
      <w:r w:rsidR="00FD0D18" w:rsidRPr="00C765B3">
        <w:rPr>
          <w:rFonts w:ascii="Myriad Pro" w:eastAsiaTheme="minorHAnsi" w:hAnsi="Myriad Pro" w:cs="Calibri"/>
          <w:lang w:bidi="ar-SA"/>
        </w:rPr>
        <w:t>)</w:t>
      </w:r>
      <w:r w:rsidR="003B693A">
        <w:rPr>
          <w:rFonts w:ascii="Myriad Pro" w:eastAsiaTheme="minorHAnsi" w:hAnsi="Myriad Pro" w:cs="Calibri"/>
          <w:lang w:bidi="ar-SA"/>
        </w:rPr>
        <w:t>.</w:t>
      </w:r>
      <w:r w:rsidR="00FD0D18" w:rsidRPr="00C765B3">
        <w:rPr>
          <w:rFonts w:ascii="Myriad Pro" w:eastAsiaTheme="minorHAnsi" w:hAnsi="Myriad Pro" w:cs="Calibri"/>
          <w:lang w:bidi="ar-SA"/>
        </w:rPr>
        <w:t xml:space="preserve"> This database </w:t>
      </w:r>
      <w:r w:rsidR="00B65F48" w:rsidRPr="00C765B3">
        <w:rPr>
          <w:rFonts w:ascii="Myriad Pro" w:eastAsiaTheme="minorHAnsi" w:hAnsi="Myriad Pro" w:cs="Calibri"/>
          <w:lang w:bidi="ar-SA"/>
        </w:rPr>
        <w:t>would have covered</w:t>
      </w:r>
      <w:r w:rsidR="00FD0D18" w:rsidRPr="00C765B3">
        <w:rPr>
          <w:rFonts w:ascii="Myriad Pro" w:eastAsiaTheme="minorHAnsi" w:hAnsi="Myriad Pro" w:cs="Calibri"/>
          <w:lang w:bidi="ar-SA"/>
        </w:rPr>
        <w:t xml:space="preserve"> (but not necessarily limited to) information on: (a) Energy consumption patterns in different types of buildings and locations in Malaysia; (b) Documentation and details on relevant case studies from existing EE projects; (c) Suppliers and technologies for building EE available in Malaysia and abroad; and,</w:t>
      </w:r>
      <w:r w:rsidR="00B65F48" w:rsidRPr="00C765B3">
        <w:rPr>
          <w:rFonts w:ascii="Myriad Pro" w:eastAsiaTheme="minorHAnsi" w:hAnsi="Myriad Pro" w:cs="Calibri"/>
          <w:lang w:bidi="ar-SA"/>
        </w:rPr>
        <w:t xml:space="preserve"> </w:t>
      </w:r>
      <w:r w:rsidR="00FD0D18" w:rsidRPr="00C765B3">
        <w:rPr>
          <w:rFonts w:ascii="Myriad Pro" w:eastAsiaTheme="minorHAnsi" w:hAnsi="Myriad Pro" w:cs="Calibri"/>
          <w:lang w:bidi="ar-SA"/>
        </w:rPr>
        <w:t xml:space="preserve">(d) Building materials and components performance data. </w:t>
      </w:r>
      <w:r w:rsidR="00B65F48" w:rsidRPr="00C765B3">
        <w:rPr>
          <w:rFonts w:ascii="Myriad Pro" w:eastAsiaTheme="minorHAnsi" w:hAnsi="Myriad Pro" w:cs="Calibri"/>
          <w:lang w:bidi="ar-SA"/>
        </w:rPr>
        <w:t xml:space="preserve">This </w:t>
      </w:r>
      <w:r w:rsidR="00E25301" w:rsidRPr="00C765B3">
        <w:rPr>
          <w:rFonts w:ascii="Myriad Pro" w:eastAsiaTheme="minorHAnsi" w:hAnsi="Myriad Pro" w:cs="Calibri"/>
          <w:lang w:bidi="ar-SA"/>
        </w:rPr>
        <w:t>activity would have facilitated the linkages with</w:t>
      </w:r>
      <w:r w:rsidR="00B65F48" w:rsidRPr="00C765B3">
        <w:rPr>
          <w:rFonts w:ascii="Myriad Pro" w:eastAsiaTheme="minorHAnsi" w:hAnsi="Myriad Pro" w:cs="Calibri"/>
          <w:lang w:bidi="ar-SA"/>
        </w:rPr>
        <w:t xml:space="preserve"> existing databases and information systems developed by different ministries </w:t>
      </w:r>
      <w:r w:rsidR="00E25301" w:rsidRPr="00C765B3">
        <w:rPr>
          <w:rFonts w:ascii="Myriad Pro" w:eastAsiaTheme="minorHAnsi" w:hAnsi="Myriad Pro" w:cs="Calibri"/>
          <w:lang w:bidi="ar-SA"/>
        </w:rPr>
        <w:t xml:space="preserve">and their projects </w:t>
      </w:r>
      <w:r w:rsidR="00B65F48" w:rsidRPr="00C765B3">
        <w:rPr>
          <w:rFonts w:ascii="Myriad Pro" w:eastAsiaTheme="minorHAnsi" w:hAnsi="Myriad Pro" w:cs="Calibri"/>
          <w:lang w:bidi="ar-SA"/>
        </w:rPr>
        <w:t>with the aim of creating a national web-based IMS</w:t>
      </w:r>
      <w:r w:rsidR="00E25301" w:rsidRPr="00C765B3">
        <w:rPr>
          <w:rFonts w:ascii="Myriad Pro" w:eastAsiaTheme="minorHAnsi" w:hAnsi="Myriad Pro" w:cs="Calibri"/>
          <w:lang w:bidi="ar-SA"/>
        </w:rPr>
        <w:t>.</w:t>
      </w:r>
      <w:r w:rsidR="00B65F48" w:rsidRPr="00C765B3">
        <w:rPr>
          <w:rFonts w:ascii="Myriad Pro" w:eastAsiaTheme="minorHAnsi" w:hAnsi="Myriad Pro" w:cs="Calibri"/>
          <w:lang w:bidi="ar-SA"/>
        </w:rPr>
        <w:t xml:space="preserve"> Th</w:t>
      </w:r>
      <w:r w:rsidR="00C823B6" w:rsidRPr="00C765B3">
        <w:rPr>
          <w:rFonts w:ascii="Myriad Pro" w:eastAsiaTheme="minorHAnsi" w:hAnsi="Myriad Pro" w:cs="Calibri"/>
          <w:lang w:bidi="ar-SA"/>
        </w:rPr>
        <w:t>ese</w:t>
      </w:r>
      <w:r w:rsidR="00B65F48" w:rsidRPr="00C765B3">
        <w:rPr>
          <w:rFonts w:ascii="Myriad Pro" w:eastAsiaTheme="minorHAnsi" w:hAnsi="Myriad Pro" w:cs="Calibri"/>
          <w:lang w:bidi="ar-SA"/>
        </w:rPr>
        <w:t xml:space="preserve"> did not materialize </w:t>
      </w:r>
      <w:r w:rsidR="00E25301" w:rsidRPr="00C765B3">
        <w:rPr>
          <w:rFonts w:ascii="Myriad Pro" w:eastAsiaTheme="minorHAnsi" w:hAnsi="Myriad Pro" w:cs="Calibri"/>
          <w:lang w:bidi="ar-SA"/>
        </w:rPr>
        <w:t>during the B</w:t>
      </w:r>
      <w:r w:rsidR="00121DED" w:rsidRPr="00C765B3">
        <w:rPr>
          <w:rFonts w:ascii="Myriad Pro" w:eastAsiaTheme="minorHAnsi" w:hAnsi="Myriad Pro" w:cs="Calibri"/>
          <w:lang w:bidi="ar-SA"/>
        </w:rPr>
        <w:t>S</w:t>
      </w:r>
      <w:r w:rsidR="00E25301" w:rsidRPr="00C765B3">
        <w:rPr>
          <w:rFonts w:ascii="Myriad Pro" w:eastAsiaTheme="minorHAnsi" w:hAnsi="Myriad Pro" w:cs="Calibri"/>
          <w:lang w:bidi="ar-SA"/>
        </w:rPr>
        <w:t>EEP implementation</w:t>
      </w:r>
      <w:r w:rsidR="00B65F48" w:rsidRPr="00C765B3">
        <w:rPr>
          <w:rFonts w:ascii="Myriad Pro" w:eastAsiaTheme="minorHAnsi" w:hAnsi="Myriad Pro" w:cs="Calibri"/>
          <w:lang w:bidi="ar-SA"/>
        </w:rPr>
        <w:t xml:space="preserve">. </w:t>
      </w:r>
      <w:r w:rsidR="00E25301" w:rsidRPr="00C765B3">
        <w:rPr>
          <w:rFonts w:ascii="Myriad Pro" w:eastAsiaTheme="minorHAnsi" w:hAnsi="Myriad Pro" w:cs="Calibri"/>
          <w:lang w:bidi="ar-SA"/>
        </w:rPr>
        <w:t xml:space="preserve">Belonging previously in Activity 4.1.2, the CBEED has been moved from Outcome 4 to be developed with the BERM under the umbrella of the </w:t>
      </w:r>
      <w:r w:rsidR="003B693A">
        <w:rPr>
          <w:rFonts w:ascii="Myriad Pro" w:eastAsiaTheme="minorHAnsi" w:hAnsi="Myriad Pro" w:cs="Calibri"/>
          <w:lang w:bidi="ar-SA"/>
        </w:rPr>
        <w:t>Energy Management Information System (</w:t>
      </w:r>
      <w:r w:rsidR="00E14DA5" w:rsidRPr="00C765B3">
        <w:rPr>
          <w:rFonts w:ascii="Myriad Pro" w:eastAsiaTheme="minorHAnsi" w:hAnsi="Myriad Pro" w:cs="Calibri"/>
          <w:lang w:bidi="ar-SA"/>
        </w:rPr>
        <w:t>EMIS</w:t>
      </w:r>
      <w:r w:rsidR="003B693A">
        <w:rPr>
          <w:rFonts w:ascii="Myriad Pro" w:eastAsiaTheme="minorHAnsi" w:hAnsi="Myriad Pro" w:cs="Calibri"/>
          <w:lang w:bidi="ar-SA"/>
        </w:rPr>
        <w:t>)</w:t>
      </w:r>
      <w:r w:rsidR="00E231A7">
        <w:rPr>
          <w:rFonts w:ascii="Myriad Pro" w:eastAsiaTheme="minorHAnsi" w:hAnsi="Myriad Pro" w:cs="Calibri"/>
          <w:lang w:bidi="ar-SA"/>
        </w:rPr>
        <w:t xml:space="preserve">. The EMIS system was </w:t>
      </w:r>
      <w:r w:rsidR="005B1C36">
        <w:rPr>
          <w:rFonts w:ascii="Myriad Pro" w:eastAsiaTheme="minorHAnsi" w:hAnsi="Myriad Pro" w:cs="Calibri"/>
          <w:lang w:bidi="ar-SA"/>
        </w:rPr>
        <w:t xml:space="preserve">originally </w:t>
      </w:r>
      <w:r w:rsidR="00E231A7">
        <w:rPr>
          <w:rFonts w:ascii="Myriad Pro" w:eastAsiaTheme="minorHAnsi" w:hAnsi="Myriad Pro" w:cs="Calibri"/>
          <w:lang w:bidi="ar-SA"/>
        </w:rPr>
        <w:t xml:space="preserve">developed under a UNDP Croatia project, and the system is being transferred and customized </w:t>
      </w:r>
      <w:r w:rsidR="005B1C36">
        <w:rPr>
          <w:rFonts w:ascii="Myriad Pro" w:eastAsiaTheme="minorHAnsi" w:hAnsi="Myriad Pro" w:cs="Calibri"/>
          <w:lang w:bidi="ar-SA"/>
        </w:rPr>
        <w:t xml:space="preserve">to Malaysia </w:t>
      </w:r>
      <w:r w:rsidR="00E231A7">
        <w:rPr>
          <w:rFonts w:ascii="Myriad Pro" w:eastAsiaTheme="minorHAnsi" w:hAnsi="Myriad Pro" w:cs="Calibri"/>
          <w:lang w:bidi="ar-SA"/>
        </w:rPr>
        <w:t xml:space="preserve">under the BSEEP project. It will be </w:t>
      </w:r>
      <w:r w:rsidR="00E25301" w:rsidRPr="00C765B3">
        <w:rPr>
          <w:rFonts w:ascii="Myriad Pro" w:eastAsiaTheme="minorHAnsi" w:hAnsi="Myriad Pro" w:cs="Calibri"/>
          <w:lang w:bidi="ar-SA"/>
        </w:rPr>
        <w:t xml:space="preserve">institutionalized in the EC and </w:t>
      </w:r>
      <w:r w:rsidR="00E40F11">
        <w:rPr>
          <w:rFonts w:ascii="Myriad Pro" w:eastAsiaTheme="minorHAnsi" w:hAnsi="Myriad Pro" w:cs="Calibri"/>
          <w:lang w:bidi="ar-SA"/>
        </w:rPr>
        <w:t xml:space="preserve">will </w:t>
      </w:r>
      <w:r w:rsidR="00E25301" w:rsidRPr="00C765B3">
        <w:rPr>
          <w:rFonts w:ascii="Myriad Pro" w:eastAsiaTheme="minorHAnsi" w:hAnsi="Myriad Pro" w:cs="Calibri"/>
          <w:lang w:bidi="ar-SA"/>
        </w:rPr>
        <w:t xml:space="preserve">continue operation after EOP. Due to </w:t>
      </w:r>
      <w:r w:rsidR="00E40F11">
        <w:rPr>
          <w:rFonts w:ascii="Myriad Pro" w:eastAsiaTheme="minorHAnsi" w:hAnsi="Myriad Pro" w:cs="Calibri"/>
          <w:lang w:bidi="ar-SA"/>
        </w:rPr>
        <w:t xml:space="preserve">the </w:t>
      </w:r>
      <w:r w:rsidR="00E25301" w:rsidRPr="00C765B3">
        <w:rPr>
          <w:rFonts w:ascii="Myriad Pro" w:eastAsiaTheme="minorHAnsi" w:hAnsi="Myriad Pro" w:cs="Calibri"/>
          <w:lang w:bidi="ar-SA"/>
        </w:rPr>
        <w:t xml:space="preserve">delayed launch, the assessment of the CBEED system will be performed after EOP by the EC. </w:t>
      </w:r>
    </w:p>
    <w:p w14:paraId="3ADB33A1" w14:textId="77777777" w:rsidR="004D6CE4" w:rsidRPr="00C765B3" w:rsidRDefault="004D6CE4" w:rsidP="00A83CE3">
      <w:pPr>
        <w:autoSpaceDE w:val="0"/>
        <w:autoSpaceDN w:val="0"/>
        <w:adjustRightInd w:val="0"/>
        <w:spacing w:after="0"/>
        <w:jc w:val="both"/>
        <w:rPr>
          <w:rFonts w:ascii="Myriad Pro" w:eastAsiaTheme="minorHAnsi" w:hAnsi="Myriad Pro" w:cs="Calibri"/>
          <w:lang w:bidi="ar-SA"/>
        </w:rPr>
      </w:pPr>
    </w:p>
    <w:p w14:paraId="065885AD" w14:textId="3657A7C2" w:rsidR="004D6CE4" w:rsidRPr="00C765B3" w:rsidRDefault="004D6CE4" w:rsidP="00A83CE3">
      <w:pPr>
        <w:autoSpaceDE w:val="0"/>
        <w:autoSpaceDN w:val="0"/>
        <w:adjustRightInd w:val="0"/>
        <w:spacing w:after="0"/>
        <w:jc w:val="both"/>
        <w:rPr>
          <w:rFonts w:ascii="Myriad Pro" w:eastAsiaTheme="minorHAnsi" w:hAnsi="Myriad Pro" w:cs="Calibri"/>
          <w:lang w:bidi="ar-SA"/>
        </w:rPr>
      </w:pPr>
      <w:r w:rsidRPr="00C765B3">
        <w:rPr>
          <w:rFonts w:ascii="Myriad Pro" w:eastAsiaTheme="minorHAnsi" w:hAnsi="Myriad Pro" w:cs="Calibri"/>
          <w:lang w:bidi="ar-SA"/>
        </w:rPr>
        <w:t xml:space="preserve">The Project has also been linking and working closely with </w:t>
      </w:r>
      <w:r w:rsidRPr="00C765B3">
        <w:rPr>
          <w:rFonts w:ascii="Myriad Pro" w:hAnsi="Myriad Pro"/>
          <w:color w:val="000000" w:themeColor="text1"/>
        </w:rPr>
        <w:t xml:space="preserve">the Economic Planning Unit to develop </w:t>
      </w:r>
      <w:r w:rsidR="00773745">
        <w:rPr>
          <w:rFonts w:ascii="Myriad Pro" w:hAnsi="Myriad Pro"/>
          <w:color w:val="000000" w:themeColor="text1"/>
        </w:rPr>
        <w:t>long-term</w:t>
      </w:r>
      <w:r w:rsidRPr="00C765B3">
        <w:rPr>
          <w:rFonts w:ascii="Myriad Pro" w:hAnsi="Myriad Pro"/>
          <w:color w:val="000000" w:themeColor="text1"/>
        </w:rPr>
        <w:t xml:space="preserve"> policy planning tools to ensure that </w:t>
      </w:r>
      <w:r w:rsidR="00773745">
        <w:rPr>
          <w:rFonts w:ascii="Myriad Pro" w:hAnsi="Myriad Pro"/>
          <w:color w:val="000000" w:themeColor="text1"/>
        </w:rPr>
        <w:t>long-term</w:t>
      </w:r>
      <w:r w:rsidRPr="00C765B3">
        <w:rPr>
          <w:rFonts w:ascii="Myriad Pro" w:hAnsi="Myriad Pro"/>
          <w:color w:val="000000" w:themeColor="text1"/>
        </w:rPr>
        <w:t xml:space="preserve"> targets are developed for the building sector in Malaysia.</w:t>
      </w:r>
      <w:r w:rsidRPr="00C765B3">
        <w:rPr>
          <w:rFonts w:ascii="Myriad Pro" w:eastAsiaTheme="minorHAnsi" w:hAnsi="Myriad Pro" w:cs="Calibri"/>
          <w:lang w:bidi="ar-SA"/>
        </w:rPr>
        <w:t xml:space="preserve"> EPU has included building energy efficiency as among the pillars or key elements of the </w:t>
      </w:r>
      <w:r w:rsidRPr="00C765B3">
        <w:rPr>
          <w:rFonts w:ascii="Myriad Pro" w:hAnsi="Myriad Pro"/>
          <w:color w:val="000000" w:themeColor="text1"/>
        </w:rPr>
        <w:t>Sustainable Consumption and Production Blueprint which has been finalized</w:t>
      </w:r>
      <w:r w:rsidR="00F40447" w:rsidRPr="00C765B3">
        <w:rPr>
          <w:rFonts w:ascii="Myriad Pro" w:hAnsi="Myriad Pro"/>
          <w:color w:val="000000" w:themeColor="text1"/>
        </w:rPr>
        <w:t>.</w:t>
      </w:r>
    </w:p>
    <w:p w14:paraId="6317B1B8" w14:textId="1D4C7238" w:rsidR="00F04BA3" w:rsidRPr="00A83CE3" w:rsidRDefault="00B65F48" w:rsidP="00A83CE3">
      <w:pPr>
        <w:autoSpaceDE w:val="0"/>
        <w:autoSpaceDN w:val="0"/>
        <w:adjustRightInd w:val="0"/>
        <w:spacing w:after="0"/>
        <w:ind w:left="720"/>
        <w:jc w:val="both"/>
        <w:rPr>
          <w:rFonts w:ascii="Myriad Pro" w:hAnsi="Myriad Pro"/>
          <w:sz w:val="23"/>
          <w:szCs w:val="23"/>
        </w:rPr>
      </w:pPr>
      <w:r w:rsidRPr="00C765B3">
        <w:rPr>
          <w:rFonts w:ascii="Myriad Pro" w:hAnsi="Myriad Pro"/>
          <w:sz w:val="23"/>
          <w:szCs w:val="23"/>
        </w:rPr>
        <w:t xml:space="preserve"> </w:t>
      </w:r>
    </w:p>
    <w:p w14:paraId="7B911F8E" w14:textId="5FB1A790" w:rsidR="00EC66D6" w:rsidRPr="00DC3C1B" w:rsidRDefault="00F52397" w:rsidP="00A83CE3">
      <w:pPr>
        <w:pStyle w:val="Heading3"/>
        <w:numPr>
          <w:ilvl w:val="2"/>
          <w:numId w:val="25"/>
        </w:numPr>
        <w:ind w:left="504"/>
        <w:rPr>
          <w:rFonts w:ascii="Myriad Pro" w:hAnsi="Myriad Pro"/>
        </w:rPr>
      </w:pPr>
      <w:r w:rsidRPr="00DC3C1B">
        <w:rPr>
          <w:rFonts w:ascii="Myriad Pro" w:hAnsi="Myriad Pro"/>
        </w:rPr>
        <w:t xml:space="preserve"> </w:t>
      </w:r>
      <w:bookmarkStart w:id="87" w:name="_Toc515027646"/>
      <w:bookmarkStart w:id="88" w:name="_Toc515035609"/>
      <w:r w:rsidR="00DC3C1B">
        <w:rPr>
          <w:rFonts w:ascii="Myriad Pro" w:hAnsi="Myriad Pro"/>
        </w:rPr>
        <w:t>Management A</w:t>
      </w:r>
      <w:r w:rsidR="00EC66D6" w:rsidRPr="00DC3C1B">
        <w:rPr>
          <w:rFonts w:ascii="Myriad Pro" w:hAnsi="Myriad Pro"/>
        </w:rPr>
        <w:t>rrangements</w:t>
      </w:r>
      <w:bookmarkEnd w:id="87"/>
      <w:bookmarkEnd w:id="88"/>
    </w:p>
    <w:p w14:paraId="7D034D2A" w14:textId="77777777" w:rsidR="007E0628" w:rsidRPr="00C765B3" w:rsidRDefault="007E0628" w:rsidP="00A83CE3">
      <w:pPr>
        <w:spacing w:after="0"/>
        <w:ind w:left="1224"/>
        <w:jc w:val="both"/>
        <w:rPr>
          <w:rFonts w:ascii="Myriad Pro" w:eastAsia="Times New Roman" w:hAnsi="Myriad Pro" w:cs="Calibri"/>
        </w:rPr>
      </w:pPr>
    </w:p>
    <w:p w14:paraId="02B44823" w14:textId="5CB06668" w:rsidR="007E0628" w:rsidRPr="00C765B3" w:rsidRDefault="00E25301" w:rsidP="00A83CE3">
      <w:pPr>
        <w:spacing w:after="0"/>
        <w:jc w:val="both"/>
        <w:rPr>
          <w:rFonts w:ascii="Myriad Pro" w:hAnsi="Myriad Pro"/>
        </w:rPr>
      </w:pPr>
      <w:r w:rsidRPr="00C765B3">
        <w:rPr>
          <w:rFonts w:ascii="Myriad Pro" w:hAnsi="Myriad Pro"/>
        </w:rPr>
        <w:t>In retrospect, t</w:t>
      </w:r>
      <w:r w:rsidR="007E0628" w:rsidRPr="00C765B3">
        <w:rPr>
          <w:rFonts w:ascii="Myriad Pro" w:hAnsi="Myriad Pro"/>
        </w:rPr>
        <w:t xml:space="preserve">he project's management arrangement was </w:t>
      </w:r>
      <w:r w:rsidRPr="00C765B3">
        <w:rPr>
          <w:rFonts w:ascii="Myriad Pro" w:hAnsi="Myriad Pro"/>
        </w:rPr>
        <w:t xml:space="preserve">affected due to the inability of the project </w:t>
      </w:r>
      <w:r w:rsidR="007E0628" w:rsidRPr="00C765B3">
        <w:rPr>
          <w:rFonts w:ascii="Myriad Pro" w:hAnsi="Myriad Pro"/>
        </w:rPr>
        <w:t xml:space="preserve">to fill up the posts necessarily and timely as </w:t>
      </w:r>
      <w:r w:rsidRPr="00C765B3">
        <w:rPr>
          <w:rFonts w:ascii="Myriad Pro" w:hAnsi="Myriad Pro"/>
        </w:rPr>
        <w:t>needed critically by the Project at the early months of the project</w:t>
      </w:r>
      <w:r w:rsidR="007E0628" w:rsidRPr="00C765B3">
        <w:rPr>
          <w:rFonts w:ascii="Myriad Pro" w:hAnsi="Myriad Pro"/>
        </w:rPr>
        <w:t xml:space="preserve">. </w:t>
      </w:r>
      <w:r w:rsidRPr="00C765B3">
        <w:rPr>
          <w:rFonts w:ascii="Myriad Pro" w:hAnsi="Myriad Pro"/>
        </w:rPr>
        <w:t>Though t</w:t>
      </w:r>
      <w:r w:rsidR="007E0628" w:rsidRPr="00C765B3">
        <w:rPr>
          <w:rFonts w:ascii="Myriad Pro" w:hAnsi="Myriad Pro"/>
        </w:rPr>
        <w:t xml:space="preserve">he NPM, Project Assistant and Financial Assistant were </w:t>
      </w:r>
      <w:r w:rsidRPr="00C765B3">
        <w:rPr>
          <w:rFonts w:ascii="Myriad Pro" w:hAnsi="Myriad Pro"/>
        </w:rPr>
        <w:t xml:space="preserve">in place as planned, </w:t>
      </w:r>
      <w:r w:rsidR="007E0628" w:rsidRPr="00C765B3">
        <w:rPr>
          <w:rFonts w:ascii="Myriad Pro" w:hAnsi="Myriad Pro"/>
        </w:rPr>
        <w:t xml:space="preserve">the other </w:t>
      </w:r>
      <w:r w:rsidR="007E0628" w:rsidRPr="00C765B3">
        <w:rPr>
          <w:rFonts w:ascii="Myriad Pro" w:hAnsi="Myriad Pro"/>
        </w:rPr>
        <w:lastRenderedPageBreak/>
        <w:t xml:space="preserve">positions were </w:t>
      </w:r>
      <w:r w:rsidRPr="00C765B3">
        <w:rPr>
          <w:rFonts w:ascii="Myriad Pro" w:hAnsi="Myriad Pro"/>
        </w:rPr>
        <w:t xml:space="preserve">not available </w:t>
      </w:r>
      <w:r w:rsidR="007E0628" w:rsidRPr="00C765B3">
        <w:rPr>
          <w:rFonts w:ascii="Myriad Pro" w:hAnsi="Myriad Pro"/>
        </w:rPr>
        <w:t xml:space="preserve">in the initial phase. </w:t>
      </w:r>
      <w:r w:rsidR="002D66A3" w:rsidRPr="00C765B3">
        <w:rPr>
          <w:rFonts w:ascii="Myriad Pro" w:hAnsi="Myriad Pro"/>
        </w:rPr>
        <w:t>As observed in the MTR Report (December 2013): “</w:t>
      </w:r>
      <w:r w:rsidR="007E0628" w:rsidRPr="00C765B3">
        <w:rPr>
          <w:rFonts w:ascii="Myriad Pro" w:hAnsi="Myriad Pro"/>
        </w:rPr>
        <w:t>JKR did set up the committees (NSC, PRC) and appointed the NPD at the earliest stage of the project's implementation however.</w:t>
      </w:r>
      <w:r w:rsidR="002D66A3" w:rsidRPr="00C765B3">
        <w:rPr>
          <w:rFonts w:ascii="Myriad Pro" w:hAnsi="Myriad Pro"/>
        </w:rPr>
        <w:t>”</w:t>
      </w:r>
    </w:p>
    <w:p w14:paraId="6B37D38F" w14:textId="77777777" w:rsidR="002D66A3" w:rsidRPr="00C765B3" w:rsidRDefault="002D66A3" w:rsidP="00A83CE3">
      <w:pPr>
        <w:spacing w:after="0"/>
        <w:ind w:left="504"/>
        <w:jc w:val="both"/>
        <w:rPr>
          <w:rFonts w:ascii="Myriad Pro" w:hAnsi="Myriad Pro"/>
        </w:rPr>
      </w:pPr>
    </w:p>
    <w:p w14:paraId="57BC1227" w14:textId="2F39E3B8" w:rsidR="002D66A3" w:rsidRPr="00C765B3" w:rsidRDefault="002D66A3" w:rsidP="00A83CE3">
      <w:pPr>
        <w:spacing w:after="0"/>
        <w:jc w:val="both"/>
        <w:rPr>
          <w:rFonts w:ascii="Myriad Pro" w:eastAsia="Times New Roman" w:hAnsi="Myriad Pro" w:cs="Calibri"/>
        </w:rPr>
      </w:pPr>
      <w:r w:rsidRPr="00C765B3">
        <w:rPr>
          <w:rFonts w:ascii="Myriad Pro" w:hAnsi="Myriad Pro"/>
        </w:rPr>
        <w:t xml:space="preserve">The management arrangement was greatly improved starting mid of </w:t>
      </w:r>
      <w:r w:rsidR="00140EC0" w:rsidRPr="00C765B3">
        <w:rPr>
          <w:rFonts w:ascii="Myriad Pro" w:hAnsi="Myriad Pro"/>
        </w:rPr>
        <w:t xml:space="preserve">May 2013. </w:t>
      </w:r>
      <w:r w:rsidRPr="00C765B3">
        <w:rPr>
          <w:rFonts w:ascii="Myriad Pro" w:hAnsi="Myriad Pro"/>
        </w:rPr>
        <w:t xml:space="preserve">The UNDP has intervened in sorting out the management and reporting issues which led to </w:t>
      </w:r>
      <w:r w:rsidR="00ED407E" w:rsidRPr="00C765B3">
        <w:rPr>
          <w:rFonts w:ascii="Myriad Pro" w:hAnsi="Myriad Pro"/>
        </w:rPr>
        <w:t>a renewed vigor in project implementat</w:t>
      </w:r>
      <w:r w:rsidR="00E40F11">
        <w:rPr>
          <w:rFonts w:ascii="Myriad Pro" w:hAnsi="Myriad Pro"/>
        </w:rPr>
        <w:t>ion and execution. This resulted in the accelerating</w:t>
      </w:r>
      <w:r w:rsidR="00ED407E" w:rsidRPr="00C765B3">
        <w:rPr>
          <w:rFonts w:ascii="Myriad Pro" w:hAnsi="Myriad Pro"/>
        </w:rPr>
        <w:t xml:space="preserve"> many activities and significantly </w:t>
      </w:r>
      <w:r w:rsidR="00B47751" w:rsidRPr="00C765B3">
        <w:rPr>
          <w:rFonts w:ascii="Myriad Pro" w:hAnsi="Myriad Pro"/>
        </w:rPr>
        <w:t>producing</w:t>
      </w:r>
      <w:r w:rsidR="00ED407E" w:rsidRPr="00C765B3">
        <w:rPr>
          <w:rFonts w:ascii="Myriad Pro" w:hAnsi="Myriad Pro"/>
        </w:rPr>
        <w:t xml:space="preserve"> outputs in the last two years of implementation</w:t>
      </w:r>
      <w:r w:rsidR="00E40F11">
        <w:rPr>
          <w:rFonts w:ascii="Myriad Pro" w:hAnsi="Myriad Pro"/>
        </w:rPr>
        <w:t>,</w:t>
      </w:r>
      <w:r w:rsidR="00ED407E" w:rsidRPr="00C765B3">
        <w:rPr>
          <w:rFonts w:ascii="Myriad Pro" w:hAnsi="Myriad Pro"/>
        </w:rPr>
        <w:t xml:space="preserve"> with full manpower complement of project management team and consultants.</w:t>
      </w:r>
    </w:p>
    <w:p w14:paraId="09747297" w14:textId="77777777" w:rsidR="00EC66D6" w:rsidRPr="00C765B3" w:rsidRDefault="00EC66D6" w:rsidP="00A83CE3">
      <w:pPr>
        <w:spacing w:after="0"/>
        <w:ind w:left="720"/>
        <w:jc w:val="both"/>
        <w:rPr>
          <w:rFonts w:ascii="Myriad Pro" w:eastAsia="Times New Roman" w:hAnsi="Myriad Pro" w:cs="Calibri"/>
        </w:rPr>
      </w:pPr>
    </w:p>
    <w:p w14:paraId="535CC2D3" w14:textId="15D0FBF7" w:rsidR="00EC66D6" w:rsidRPr="00C765B3" w:rsidRDefault="00EC66D6" w:rsidP="00A83CE3">
      <w:pPr>
        <w:pStyle w:val="Heading2"/>
        <w:numPr>
          <w:ilvl w:val="1"/>
          <w:numId w:val="24"/>
        </w:numPr>
        <w:ind w:left="432"/>
        <w:rPr>
          <w:rFonts w:ascii="Myriad Pro" w:hAnsi="Myriad Pro"/>
        </w:rPr>
      </w:pPr>
      <w:bookmarkStart w:id="89" w:name="_Toc515027647"/>
      <w:bookmarkStart w:id="90" w:name="_Toc515035610"/>
      <w:r w:rsidRPr="00C765B3">
        <w:rPr>
          <w:rFonts w:ascii="Myriad Pro" w:hAnsi="Myriad Pro"/>
        </w:rPr>
        <w:t>Project Implementation</w:t>
      </w:r>
      <w:bookmarkEnd w:id="89"/>
      <w:bookmarkEnd w:id="90"/>
    </w:p>
    <w:p w14:paraId="59E049E2" w14:textId="77777777" w:rsidR="00660BF9" w:rsidRPr="00C765B3" w:rsidRDefault="00660BF9" w:rsidP="00A83CE3">
      <w:pPr>
        <w:pStyle w:val="ListParagraph"/>
        <w:spacing w:after="0"/>
        <w:ind w:left="432"/>
        <w:jc w:val="both"/>
        <w:rPr>
          <w:rFonts w:ascii="Myriad Pro" w:eastAsia="Times New Roman" w:hAnsi="Myriad Pro" w:cs="Calibri"/>
        </w:rPr>
      </w:pPr>
    </w:p>
    <w:p w14:paraId="1F24E35D" w14:textId="77777777" w:rsidR="00102B98" w:rsidRPr="00C765B3" w:rsidRDefault="00102B98" w:rsidP="00A83CE3">
      <w:pPr>
        <w:pStyle w:val="ListParagraph"/>
        <w:numPr>
          <w:ilvl w:val="1"/>
          <w:numId w:val="2"/>
        </w:numPr>
        <w:spacing w:after="0"/>
        <w:ind w:left="432"/>
        <w:contextualSpacing w:val="0"/>
        <w:jc w:val="both"/>
        <w:rPr>
          <w:rFonts w:ascii="Myriad Pro" w:eastAsia="Times New Roman" w:hAnsi="Myriad Pro" w:cs="Calibri"/>
          <w:vanish/>
        </w:rPr>
      </w:pPr>
    </w:p>
    <w:p w14:paraId="76C23425" w14:textId="77777777" w:rsidR="00102B98" w:rsidRPr="00C765B3" w:rsidRDefault="00102B98" w:rsidP="00A83CE3">
      <w:pPr>
        <w:pStyle w:val="ListParagraph"/>
        <w:numPr>
          <w:ilvl w:val="1"/>
          <w:numId w:val="2"/>
        </w:numPr>
        <w:spacing w:after="0"/>
        <w:ind w:left="432"/>
        <w:contextualSpacing w:val="0"/>
        <w:jc w:val="both"/>
        <w:rPr>
          <w:rFonts w:ascii="Myriad Pro" w:eastAsia="Times New Roman" w:hAnsi="Myriad Pro" w:cs="Calibri"/>
          <w:vanish/>
        </w:rPr>
      </w:pPr>
    </w:p>
    <w:p w14:paraId="500CDAB7" w14:textId="77777777" w:rsidR="00102B98" w:rsidRPr="00C765B3" w:rsidRDefault="00102B98" w:rsidP="00A83CE3">
      <w:pPr>
        <w:pStyle w:val="ListParagraph"/>
        <w:keepNext/>
        <w:keepLines/>
        <w:numPr>
          <w:ilvl w:val="1"/>
          <w:numId w:val="25"/>
        </w:numPr>
        <w:spacing w:before="200" w:after="0"/>
        <w:ind w:left="432"/>
        <w:contextualSpacing w:val="0"/>
        <w:outlineLvl w:val="2"/>
        <w:rPr>
          <w:rFonts w:ascii="Myriad Pro" w:hAnsi="Myriad Pro"/>
          <w:vanish/>
        </w:rPr>
      </w:pPr>
      <w:bookmarkStart w:id="91" w:name="_Toc511816519"/>
      <w:bookmarkStart w:id="92" w:name="_Toc515027648"/>
      <w:bookmarkStart w:id="93" w:name="_Toc515027957"/>
      <w:bookmarkStart w:id="94" w:name="_Toc515034791"/>
      <w:bookmarkStart w:id="95" w:name="_Toc515034860"/>
      <w:bookmarkStart w:id="96" w:name="_Toc515034930"/>
      <w:bookmarkStart w:id="97" w:name="_Toc515035611"/>
      <w:bookmarkEnd w:id="91"/>
      <w:bookmarkEnd w:id="92"/>
      <w:bookmarkEnd w:id="93"/>
      <w:bookmarkEnd w:id="94"/>
      <w:bookmarkEnd w:id="95"/>
      <w:bookmarkEnd w:id="96"/>
      <w:bookmarkEnd w:id="97"/>
    </w:p>
    <w:p w14:paraId="28AB0CCB" w14:textId="4DE84EE8" w:rsidR="00EC66D6" w:rsidRPr="00C765B3" w:rsidRDefault="00DC3C1B" w:rsidP="00A83CE3">
      <w:pPr>
        <w:pStyle w:val="Heading3"/>
        <w:numPr>
          <w:ilvl w:val="2"/>
          <w:numId w:val="25"/>
        </w:numPr>
        <w:ind w:left="504"/>
        <w:rPr>
          <w:rFonts w:ascii="Myriad Pro" w:hAnsi="Myriad Pro"/>
        </w:rPr>
      </w:pPr>
      <w:bookmarkStart w:id="98" w:name="_Toc515027649"/>
      <w:bookmarkStart w:id="99" w:name="_Toc515035612"/>
      <w:r>
        <w:rPr>
          <w:rFonts w:ascii="Myriad Pro" w:hAnsi="Myriad Pro"/>
        </w:rPr>
        <w:t>Adaptive Management (Changes to the Project Design and Project Outputs During I</w:t>
      </w:r>
      <w:r w:rsidR="00EC66D6" w:rsidRPr="00C765B3">
        <w:rPr>
          <w:rFonts w:ascii="Myriad Pro" w:hAnsi="Myriad Pro"/>
        </w:rPr>
        <w:t>mplementation)</w:t>
      </w:r>
      <w:bookmarkEnd w:id="98"/>
      <w:bookmarkEnd w:id="99"/>
    </w:p>
    <w:p w14:paraId="1051BA62" w14:textId="77777777" w:rsidR="00B05D1E" w:rsidRPr="00C765B3" w:rsidRDefault="00B05D1E" w:rsidP="00A83CE3">
      <w:pPr>
        <w:spacing w:after="0"/>
        <w:ind w:left="360"/>
        <w:jc w:val="both"/>
        <w:rPr>
          <w:rFonts w:ascii="Myriad Pro" w:eastAsia="Times New Roman" w:hAnsi="Myriad Pro" w:cs="Calibri"/>
        </w:rPr>
      </w:pPr>
    </w:p>
    <w:p w14:paraId="6055AF14" w14:textId="7AC9C08B" w:rsidR="005C69E1" w:rsidRPr="00C765B3" w:rsidRDefault="005C69E1" w:rsidP="00A83CE3">
      <w:pPr>
        <w:spacing w:after="0"/>
        <w:jc w:val="both"/>
        <w:rPr>
          <w:rFonts w:ascii="Myriad Pro" w:eastAsia="Times New Roman" w:hAnsi="Myriad Pro" w:cs="Calibri"/>
        </w:rPr>
      </w:pPr>
      <w:r w:rsidRPr="00C765B3">
        <w:rPr>
          <w:rFonts w:ascii="Myriad Pro" w:eastAsia="Times New Roman" w:hAnsi="Myriad Pro" w:cs="Calibri"/>
        </w:rPr>
        <w:t xml:space="preserve">During the early part of the project implementation, as reported in the </w:t>
      </w:r>
      <w:smartTag w:uri="urn:schemas-microsoft-com:office:smarttags" w:element="stockticker">
        <w:r w:rsidRPr="00C765B3">
          <w:rPr>
            <w:rFonts w:ascii="Myriad Pro" w:eastAsia="Times New Roman" w:hAnsi="Myriad Pro" w:cs="Calibri"/>
          </w:rPr>
          <w:t>MT</w:t>
        </w:r>
        <w:r w:rsidR="00DE39EB" w:rsidRPr="00C765B3">
          <w:rPr>
            <w:rFonts w:ascii="Myriad Pro" w:eastAsia="Times New Roman" w:hAnsi="Myriad Pro" w:cs="Calibri"/>
          </w:rPr>
          <w:t>R</w:t>
        </w:r>
      </w:smartTag>
      <w:r w:rsidRPr="00C765B3">
        <w:rPr>
          <w:rFonts w:ascii="Myriad Pro" w:eastAsia="Times New Roman" w:hAnsi="Myriad Pro" w:cs="Calibri"/>
        </w:rPr>
        <w:t xml:space="preserve">, the project did not exercise adaptive management practice in spite of the changes in the current situation from what was designed in the ProDoc. It was cited that, for </w:t>
      </w:r>
      <w:r w:rsidR="00D1132D">
        <w:rPr>
          <w:rFonts w:ascii="Myriad Pro" w:eastAsia="Times New Roman" w:hAnsi="Myriad Pro" w:cs="Calibri"/>
        </w:rPr>
        <w:t xml:space="preserve">example, two relevant agencies, </w:t>
      </w:r>
      <w:r w:rsidR="00F04BA3">
        <w:rPr>
          <w:rFonts w:ascii="Myriad Pro" w:eastAsia="Times New Roman" w:hAnsi="Myriad Pro" w:cs="Calibri"/>
        </w:rPr>
        <w:t xml:space="preserve">the </w:t>
      </w:r>
      <w:r w:rsidRPr="00C765B3">
        <w:rPr>
          <w:rFonts w:ascii="Myriad Pro" w:eastAsia="Times New Roman" w:hAnsi="Myriad Pro" w:cs="Calibri"/>
        </w:rPr>
        <w:t xml:space="preserve">Sustainable Energy Development Authority </w:t>
      </w:r>
      <w:r w:rsidR="00D1132D">
        <w:rPr>
          <w:rFonts w:ascii="Myriad Pro" w:eastAsia="Times New Roman" w:hAnsi="Myriad Pro" w:cs="Calibri"/>
        </w:rPr>
        <w:t xml:space="preserve">(SEDA) </w:t>
      </w:r>
      <w:r w:rsidRPr="00C765B3">
        <w:rPr>
          <w:rFonts w:ascii="Myriad Pro" w:eastAsia="Times New Roman" w:hAnsi="Myriad Pro" w:cs="Calibri"/>
        </w:rPr>
        <w:t>and M</w:t>
      </w:r>
      <w:r w:rsidR="00D1132D">
        <w:rPr>
          <w:rFonts w:ascii="Myriad Pro" w:eastAsia="Times New Roman" w:hAnsi="Myriad Pro" w:cs="Calibri"/>
        </w:rPr>
        <w:t>alaysia Green Technology Center (MGTC)</w:t>
      </w:r>
      <w:r w:rsidRPr="00C765B3">
        <w:rPr>
          <w:rFonts w:ascii="Myriad Pro" w:eastAsia="Times New Roman" w:hAnsi="Myriad Pro" w:cs="Calibri"/>
        </w:rPr>
        <w:t xml:space="preserve"> which were newly created and involved in energy efficiency were not included as members of the </w:t>
      </w:r>
      <w:smartTag w:uri="urn:schemas-microsoft-com:office:smarttags" w:element="stockticker">
        <w:r w:rsidRPr="00C765B3">
          <w:rPr>
            <w:rFonts w:ascii="Myriad Pro" w:eastAsia="Times New Roman" w:hAnsi="Myriad Pro" w:cs="Calibri"/>
          </w:rPr>
          <w:t>NSC</w:t>
        </w:r>
      </w:smartTag>
      <w:r w:rsidRPr="00C765B3">
        <w:rPr>
          <w:rFonts w:ascii="Myriad Pro" w:eastAsia="Times New Roman" w:hAnsi="Myriad Pro" w:cs="Calibri"/>
        </w:rPr>
        <w:t>.</w:t>
      </w:r>
      <w:r w:rsidR="00DE39EB" w:rsidRPr="00C765B3">
        <w:rPr>
          <w:rFonts w:ascii="Myriad Pro" w:eastAsia="Times New Roman" w:hAnsi="Myriad Pro" w:cs="Calibri"/>
        </w:rPr>
        <w:t xml:space="preserve"> </w:t>
      </w:r>
      <w:r w:rsidR="00DE39EB" w:rsidRPr="00C765B3">
        <w:rPr>
          <w:rFonts w:ascii="Myriad Pro" w:hAnsi="Myriad Pro"/>
        </w:rPr>
        <w:t xml:space="preserve">Up to 2013, before the </w:t>
      </w:r>
      <w:r w:rsidR="006F655F" w:rsidRPr="00C765B3">
        <w:rPr>
          <w:rFonts w:ascii="Myriad Pro" w:hAnsi="Myriad Pro"/>
        </w:rPr>
        <w:t xml:space="preserve">new </w:t>
      </w:r>
      <w:r w:rsidR="00DE39EB" w:rsidRPr="00C765B3">
        <w:rPr>
          <w:rFonts w:ascii="Myriad Pro" w:hAnsi="Myriad Pro"/>
        </w:rPr>
        <w:t>Project Manager</w:t>
      </w:r>
      <w:r w:rsidR="006F655F" w:rsidRPr="00C765B3">
        <w:rPr>
          <w:rFonts w:ascii="Myriad Pro" w:hAnsi="Myriad Pro"/>
        </w:rPr>
        <w:t xml:space="preserve"> </w:t>
      </w:r>
      <w:r w:rsidR="00DE39EB" w:rsidRPr="00C765B3">
        <w:rPr>
          <w:rFonts w:ascii="Myriad Pro" w:hAnsi="Myriad Pro"/>
        </w:rPr>
        <w:t xml:space="preserve">and </w:t>
      </w:r>
      <w:r w:rsidR="006F655F" w:rsidRPr="00C765B3">
        <w:rPr>
          <w:rFonts w:ascii="Myriad Pro" w:hAnsi="Myriad Pro"/>
        </w:rPr>
        <w:t xml:space="preserve">Project Executive </w:t>
      </w:r>
      <w:r w:rsidR="00DE39EB" w:rsidRPr="00C765B3">
        <w:rPr>
          <w:rFonts w:ascii="Myriad Pro" w:hAnsi="Myriad Pro"/>
        </w:rPr>
        <w:t>joined</w:t>
      </w:r>
      <w:r w:rsidR="006F655F" w:rsidRPr="00C765B3">
        <w:rPr>
          <w:rFonts w:ascii="Myriad Pro" w:hAnsi="Myriad Pro"/>
        </w:rPr>
        <w:t xml:space="preserve"> the project</w:t>
      </w:r>
      <w:r w:rsidR="00DE39EB" w:rsidRPr="00C765B3">
        <w:rPr>
          <w:rFonts w:ascii="Myriad Pro" w:hAnsi="Myriad Pro"/>
        </w:rPr>
        <w:t xml:space="preserve">, the members of the </w:t>
      </w:r>
      <w:smartTag w:uri="urn:schemas-microsoft-com:office:smarttags" w:element="stockticker">
        <w:r w:rsidR="00DE39EB" w:rsidRPr="00C765B3">
          <w:rPr>
            <w:rFonts w:ascii="Myriad Pro" w:hAnsi="Myriad Pro"/>
          </w:rPr>
          <w:t>NSC</w:t>
        </w:r>
      </w:smartTag>
      <w:r w:rsidR="00DE39EB" w:rsidRPr="00C765B3">
        <w:rPr>
          <w:rFonts w:ascii="Myriad Pro" w:hAnsi="Myriad Pro"/>
        </w:rPr>
        <w:t xml:space="preserve"> involved only the ministries. After the </w:t>
      </w:r>
      <w:smartTag w:uri="urn:schemas-microsoft-com:office:smarttags" w:element="stockticker">
        <w:r w:rsidR="00DE39EB" w:rsidRPr="00C765B3">
          <w:rPr>
            <w:rFonts w:ascii="Myriad Pro" w:hAnsi="Myriad Pro"/>
          </w:rPr>
          <w:t>MTR</w:t>
        </w:r>
      </w:smartTag>
      <w:r w:rsidR="00DE39EB" w:rsidRPr="00C765B3">
        <w:rPr>
          <w:rFonts w:ascii="Myriad Pro" w:hAnsi="Myriad Pro"/>
        </w:rPr>
        <w:t xml:space="preserve">, </w:t>
      </w:r>
      <w:r w:rsidR="006F655F" w:rsidRPr="00C765B3">
        <w:rPr>
          <w:rFonts w:ascii="Myriad Pro" w:hAnsi="Myriad Pro"/>
        </w:rPr>
        <w:t xml:space="preserve">as recommended, </w:t>
      </w:r>
      <w:r w:rsidR="00DE39EB" w:rsidRPr="00C765B3">
        <w:rPr>
          <w:rFonts w:ascii="Myriad Pro" w:hAnsi="Myriad Pro"/>
        </w:rPr>
        <w:t xml:space="preserve">the </w:t>
      </w:r>
      <w:smartTag w:uri="urn:schemas-microsoft-com:office:smarttags" w:element="stockticker">
        <w:r w:rsidR="00DE39EB" w:rsidRPr="00C765B3">
          <w:rPr>
            <w:rFonts w:ascii="Myriad Pro" w:hAnsi="Myriad Pro"/>
          </w:rPr>
          <w:t>NSC</w:t>
        </w:r>
      </w:smartTag>
      <w:r w:rsidR="00DE39EB" w:rsidRPr="00C765B3">
        <w:rPr>
          <w:rFonts w:ascii="Myriad Pro" w:hAnsi="Myriad Pro"/>
        </w:rPr>
        <w:t xml:space="preserve"> and P</w:t>
      </w:r>
      <w:r w:rsidR="00D1132D">
        <w:rPr>
          <w:rFonts w:ascii="Myriad Pro" w:hAnsi="Myriad Pro"/>
        </w:rPr>
        <w:t>roject Review Committee (P</w:t>
      </w:r>
      <w:r w:rsidR="00DE39EB" w:rsidRPr="00C765B3">
        <w:rPr>
          <w:rFonts w:ascii="Myriad Pro" w:hAnsi="Myriad Pro"/>
        </w:rPr>
        <w:t>RC</w:t>
      </w:r>
      <w:r w:rsidR="00D1132D">
        <w:rPr>
          <w:rFonts w:ascii="Myriad Pro" w:hAnsi="Myriad Pro"/>
        </w:rPr>
        <w:t>)</w:t>
      </w:r>
      <w:r w:rsidR="00DE39EB" w:rsidRPr="00C765B3">
        <w:rPr>
          <w:rFonts w:ascii="Myriad Pro" w:hAnsi="Myriad Pro"/>
        </w:rPr>
        <w:t xml:space="preserve"> expanded to include </w:t>
      </w:r>
      <w:r w:rsidR="0017397C" w:rsidRPr="00C765B3">
        <w:rPr>
          <w:rFonts w:ascii="Myriad Pro" w:hAnsi="Myriad Pro"/>
        </w:rPr>
        <w:t>a wider network of stakeholders, including the Sustainable Energy Development Authority and the Malaysia Green Technology Center</w:t>
      </w:r>
      <w:r w:rsidR="00DE39EB" w:rsidRPr="00C765B3">
        <w:rPr>
          <w:rFonts w:ascii="Myriad Pro" w:hAnsi="Myriad Pro"/>
        </w:rPr>
        <w:t>. This reflect</w:t>
      </w:r>
      <w:r w:rsidR="006F655F" w:rsidRPr="00C765B3">
        <w:rPr>
          <w:rFonts w:ascii="Myriad Pro" w:hAnsi="Myriad Pro"/>
        </w:rPr>
        <w:t>s</w:t>
      </w:r>
      <w:r w:rsidR="00DE39EB" w:rsidRPr="00C765B3">
        <w:rPr>
          <w:rFonts w:ascii="Myriad Pro" w:hAnsi="Myriad Pro"/>
        </w:rPr>
        <w:t xml:space="preserve"> the adaptive management practices during the project</w:t>
      </w:r>
      <w:r w:rsidR="006D05CE" w:rsidRPr="00C765B3">
        <w:rPr>
          <w:rFonts w:ascii="Myriad Pro" w:hAnsi="Myriad Pro"/>
        </w:rPr>
        <w:t xml:space="preserve"> implementation</w:t>
      </w:r>
      <w:r w:rsidR="006F655F" w:rsidRPr="00C765B3">
        <w:rPr>
          <w:rFonts w:ascii="Myriad Pro" w:hAnsi="Myriad Pro"/>
        </w:rPr>
        <w:t>.</w:t>
      </w:r>
      <w:r w:rsidRPr="00C765B3">
        <w:rPr>
          <w:rFonts w:ascii="Myriad Pro" w:eastAsia="Times New Roman" w:hAnsi="Myriad Pro" w:cs="Calibri"/>
        </w:rPr>
        <w:t xml:space="preserve"> Likewise, </w:t>
      </w:r>
      <w:r w:rsidR="00DE1D40" w:rsidRPr="00C765B3">
        <w:rPr>
          <w:rFonts w:ascii="Myriad Pro" w:eastAsia="Times New Roman" w:hAnsi="Myriad Pro" w:cs="Calibri"/>
        </w:rPr>
        <w:t>in the early years of the project,</w:t>
      </w:r>
      <w:r w:rsidRPr="00C765B3">
        <w:rPr>
          <w:rFonts w:ascii="Myriad Pro" w:eastAsia="Times New Roman" w:hAnsi="Myriad Pro" w:cs="Calibri"/>
        </w:rPr>
        <w:t xml:space="preserve"> the allowed staff complement</w:t>
      </w:r>
      <w:r w:rsidR="00DE1D40" w:rsidRPr="00C765B3">
        <w:rPr>
          <w:rFonts w:ascii="Myriad Pro" w:eastAsia="Times New Roman" w:hAnsi="Myriad Pro" w:cs="Calibri"/>
        </w:rPr>
        <w:t xml:space="preserve"> was not hired</w:t>
      </w:r>
      <w:r w:rsidRPr="00C765B3">
        <w:rPr>
          <w:rFonts w:ascii="Myriad Pro" w:eastAsia="Times New Roman" w:hAnsi="Myriad Pro" w:cs="Calibri"/>
        </w:rPr>
        <w:t xml:space="preserve"> </w:t>
      </w:r>
      <w:r w:rsidR="00E40F11" w:rsidRPr="00C765B3">
        <w:rPr>
          <w:rFonts w:ascii="Myriad Pro" w:eastAsia="Times New Roman" w:hAnsi="Myriad Pro" w:cs="Calibri"/>
        </w:rPr>
        <w:t>despite</w:t>
      </w:r>
      <w:r w:rsidRPr="00C765B3">
        <w:rPr>
          <w:rFonts w:ascii="Myriad Pro" w:eastAsia="Times New Roman" w:hAnsi="Myriad Pro" w:cs="Calibri"/>
        </w:rPr>
        <w:t xml:space="preserve"> the need and availability of resources. </w:t>
      </w:r>
      <w:r w:rsidR="00DE1D40" w:rsidRPr="00C765B3">
        <w:rPr>
          <w:rFonts w:ascii="Myriad Pro" w:eastAsia="Times New Roman" w:hAnsi="Myriad Pro" w:cs="Calibri"/>
        </w:rPr>
        <w:t xml:space="preserve">Following the recommendations of the </w:t>
      </w:r>
      <w:smartTag w:uri="urn:schemas-microsoft-com:office:smarttags" w:element="stockticker">
        <w:r w:rsidR="00DE1D40" w:rsidRPr="00C765B3">
          <w:rPr>
            <w:rFonts w:ascii="Myriad Pro" w:eastAsia="Times New Roman" w:hAnsi="Myriad Pro" w:cs="Calibri"/>
          </w:rPr>
          <w:t>MTR</w:t>
        </w:r>
      </w:smartTag>
      <w:r w:rsidR="00DE1D40" w:rsidRPr="00C765B3">
        <w:rPr>
          <w:rFonts w:ascii="Myriad Pro" w:eastAsia="Times New Roman" w:hAnsi="Myriad Pro" w:cs="Calibri"/>
        </w:rPr>
        <w:t xml:space="preserve">, </w:t>
      </w:r>
      <w:r w:rsidRPr="00C765B3">
        <w:rPr>
          <w:rFonts w:ascii="Myriad Pro" w:eastAsia="Times New Roman" w:hAnsi="Myriad Pro" w:cs="Calibri"/>
        </w:rPr>
        <w:t xml:space="preserve">the project </w:t>
      </w:r>
      <w:r w:rsidR="00DE1D40" w:rsidRPr="00C765B3">
        <w:rPr>
          <w:rFonts w:ascii="Myriad Pro" w:eastAsia="Times New Roman" w:hAnsi="Myriad Pro" w:cs="Calibri"/>
        </w:rPr>
        <w:t>recruited its</w:t>
      </w:r>
      <w:r w:rsidR="00B47751" w:rsidRPr="00C765B3">
        <w:rPr>
          <w:rFonts w:ascii="Myriad Pro" w:eastAsia="Times New Roman" w:hAnsi="Myriad Pro" w:cs="Calibri"/>
        </w:rPr>
        <w:t xml:space="preserve"> </w:t>
      </w:r>
      <w:r w:rsidRPr="00C765B3">
        <w:rPr>
          <w:rFonts w:ascii="Myriad Pro" w:eastAsia="Times New Roman" w:hAnsi="Myriad Pro" w:cs="Calibri"/>
        </w:rPr>
        <w:t>full plantilla and roster of consultants to fully implement the project. The pilot demonstrations were subsequently implemented as the project exerted efforts in making them operate under the agreed guidelines and procedures.</w:t>
      </w:r>
    </w:p>
    <w:p w14:paraId="67836C2D" w14:textId="29335BBB" w:rsidR="0017397C" w:rsidRPr="00C765B3" w:rsidRDefault="0017397C" w:rsidP="00A83CE3">
      <w:pPr>
        <w:spacing w:after="0"/>
        <w:jc w:val="both"/>
        <w:rPr>
          <w:rFonts w:ascii="Myriad Pro" w:eastAsia="Times New Roman" w:hAnsi="Myriad Pro" w:cs="Calibri"/>
        </w:rPr>
      </w:pPr>
    </w:p>
    <w:p w14:paraId="4516900D" w14:textId="5266E029" w:rsidR="00EC66D6" w:rsidRPr="00C765B3" w:rsidRDefault="00E40F11" w:rsidP="00A83CE3">
      <w:pPr>
        <w:pStyle w:val="Heading3"/>
        <w:numPr>
          <w:ilvl w:val="2"/>
          <w:numId w:val="25"/>
        </w:numPr>
        <w:ind w:left="504"/>
        <w:rPr>
          <w:rFonts w:ascii="Myriad Pro" w:hAnsi="Myriad Pro"/>
        </w:rPr>
      </w:pPr>
      <w:bookmarkStart w:id="100" w:name="_Toc515027650"/>
      <w:bookmarkStart w:id="101" w:name="_Toc515035613"/>
      <w:r>
        <w:rPr>
          <w:rFonts w:ascii="Myriad Pro" w:hAnsi="Myriad Pro"/>
        </w:rPr>
        <w:t>Partnership Arrangements (with Relevant Stakeholders I</w:t>
      </w:r>
      <w:r w:rsidR="008B5285">
        <w:rPr>
          <w:rFonts w:ascii="Myriad Pro" w:hAnsi="Myriad Pro"/>
        </w:rPr>
        <w:t>nvolved in the Country/R</w:t>
      </w:r>
      <w:r w:rsidR="00EC66D6" w:rsidRPr="00C765B3">
        <w:rPr>
          <w:rFonts w:ascii="Myriad Pro" w:hAnsi="Myriad Pro"/>
        </w:rPr>
        <w:t>egion)</w:t>
      </w:r>
      <w:bookmarkEnd w:id="100"/>
      <w:bookmarkEnd w:id="101"/>
    </w:p>
    <w:p w14:paraId="2A67F7ED" w14:textId="77777777" w:rsidR="00B05D1E" w:rsidRPr="00C765B3" w:rsidRDefault="00B05D1E" w:rsidP="00A83CE3">
      <w:pPr>
        <w:spacing w:after="0"/>
        <w:jc w:val="both"/>
        <w:rPr>
          <w:rFonts w:ascii="Myriad Pro" w:eastAsia="Times New Roman" w:hAnsi="Myriad Pro" w:cs="Calibri"/>
        </w:rPr>
      </w:pPr>
    </w:p>
    <w:p w14:paraId="71D5CAF9" w14:textId="34ECAB21" w:rsidR="005C69E1" w:rsidRPr="00C765B3" w:rsidRDefault="005C69E1" w:rsidP="00A83CE3">
      <w:pPr>
        <w:spacing w:after="0"/>
        <w:jc w:val="both"/>
        <w:rPr>
          <w:rFonts w:ascii="Myriad Pro" w:eastAsia="Times New Roman" w:hAnsi="Myriad Pro" w:cs="Calibri"/>
        </w:rPr>
      </w:pPr>
      <w:r w:rsidRPr="00C765B3">
        <w:rPr>
          <w:rFonts w:ascii="Myriad Pro" w:eastAsia="Times New Roman" w:hAnsi="Myriad Pro" w:cs="Calibri"/>
        </w:rPr>
        <w:t>BSEEP was not able to utilize fully the potential partnership arrangements with project partners and stakeholders to its advantage during the early years of project implementation.</w:t>
      </w:r>
      <w:r w:rsidR="006F655F" w:rsidRPr="00C765B3">
        <w:rPr>
          <w:rFonts w:ascii="Myriad Pro" w:eastAsia="Times New Roman" w:hAnsi="Myriad Pro" w:cs="Calibri"/>
        </w:rPr>
        <w:t xml:space="preserve"> As stated above, t</w:t>
      </w:r>
      <w:r w:rsidR="006F655F" w:rsidRPr="00C765B3">
        <w:rPr>
          <w:rFonts w:ascii="Myriad Pro" w:hAnsi="Myriad Pro"/>
        </w:rPr>
        <w:t xml:space="preserve">he project started to turn around when the project was reorganized with the new NPM and Project Executive in May 2013 </w:t>
      </w:r>
      <w:r w:rsidR="003A29F4" w:rsidRPr="00C765B3">
        <w:rPr>
          <w:rFonts w:ascii="Myriad Pro" w:hAnsi="Myriad Pro"/>
        </w:rPr>
        <w:t xml:space="preserve">which </w:t>
      </w:r>
      <w:r w:rsidR="006F655F" w:rsidRPr="00C765B3">
        <w:rPr>
          <w:rFonts w:ascii="Myriad Pro" w:hAnsi="Myriad Pro"/>
        </w:rPr>
        <w:t xml:space="preserve">marked the increased involvement of the </w:t>
      </w:r>
      <w:r w:rsidR="003A29F4" w:rsidRPr="00C765B3">
        <w:rPr>
          <w:rFonts w:ascii="Myriad Pro" w:hAnsi="Myriad Pro"/>
        </w:rPr>
        <w:t>JKR management in the implementation of the project</w:t>
      </w:r>
      <w:r w:rsidR="006F655F" w:rsidRPr="00C765B3">
        <w:rPr>
          <w:rFonts w:ascii="Myriad Pro" w:hAnsi="Myriad Pro"/>
        </w:rPr>
        <w:t>.</w:t>
      </w:r>
      <w:r w:rsidR="003A29F4" w:rsidRPr="00C765B3">
        <w:rPr>
          <w:rFonts w:ascii="Myriad Pro" w:hAnsi="Myriad Pro"/>
        </w:rPr>
        <w:t xml:space="preserve"> </w:t>
      </w:r>
      <w:r w:rsidR="006F655F" w:rsidRPr="00C765B3">
        <w:rPr>
          <w:rFonts w:ascii="Myriad Pro" w:hAnsi="Myriad Pro"/>
        </w:rPr>
        <w:t xml:space="preserve">The NPM was responsible to collaborate with </w:t>
      </w:r>
      <w:r w:rsidR="00261814" w:rsidRPr="00C765B3">
        <w:rPr>
          <w:rFonts w:ascii="Myriad Pro" w:hAnsi="Myriad Pro"/>
        </w:rPr>
        <w:t xml:space="preserve">a </w:t>
      </w:r>
      <w:r w:rsidR="006F655F" w:rsidRPr="00C765B3">
        <w:rPr>
          <w:rFonts w:ascii="Myriad Pro" w:hAnsi="Myriad Pro"/>
        </w:rPr>
        <w:t>bigger pool of stakeholders and helped the project to achieve the goals and objective despite working.</w:t>
      </w:r>
      <w:r w:rsidRPr="00C765B3">
        <w:rPr>
          <w:rFonts w:ascii="Myriad Pro" w:eastAsia="Times New Roman" w:hAnsi="Myriad Pro" w:cs="Calibri"/>
        </w:rPr>
        <w:t xml:space="preserve"> </w:t>
      </w:r>
      <w:r w:rsidR="003A29F4" w:rsidRPr="00C765B3">
        <w:rPr>
          <w:rFonts w:ascii="Myriad Pro" w:eastAsia="Times New Roman" w:hAnsi="Myriad Pro" w:cs="Calibri"/>
        </w:rPr>
        <w:t xml:space="preserve">This </w:t>
      </w:r>
      <w:r w:rsidRPr="00C765B3">
        <w:rPr>
          <w:rFonts w:ascii="Myriad Pro" w:eastAsia="Times New Roman" w:hAnsi="Myriad Pro" w:cs="Calibri"/>
        </w:rPr>
        <w:t xml:space="preserve">was </w:t>
      </w:r>
      <w:r w:rsidR="003A29F4" w:rsidRPr="00C765B3">
        <w:rPr>
          <w:rFonts w:ascii="Myriad Pro" w:eastAsia="Times New Roman" w:hAnsi="Myriad Pro" w:cs="Calibri"/>
        </w:rPr>
        <w:t xml:space="preserve">further intensified </w:t>
      </w:r>
      <w:r w:rsidRPr="00C765B3">
        <w:rPr>
          <w:rFonts w:ascii="Myriad Pro" w:eastAsia="Times New Roman" w:hAnsi="Myriad Pro" w:cs="Calibri"/>
        </w:rPr>
        <w:t xml:space="preserve">in the last two years of implementation (2015 -2016) </w:t>
      </w:r>
      <w:r w:rsidR="003A29F4" w:rsidRPr="00C765B3">
        <w:rPr>
          <w:rFonts w:ascii="Myriad Pro" w:eastAsia="Times New Roman" w:hAnsi="Myriad Pro" w:cs="Calibri"/>
        </w:rPr>
        <w:t xml:space="preserve">with more </w:t>
      </w:r>
      <w:r w:rsidRPr="00C765B3">
        <w:rPr>
          <w:rFonts w:ascii="Myriad Pro" w:eastAsia="Times New Roman" w:hAnsi="Myriad Pro" w:cs="Calibri"/>
        </w:rPr>
        <w:t xml:space="preserve">active partnerships and engagements to harness leveraging and adaptive management that contributed to the attainment of the EE objectives of the </w:t>
      </w:r>
      <w:r w:rsidRPr="00C765B3">
        <w:rPr>
          <w:rFonts w:ascii="Myriad Pro" w:eastAsia="Times New Roman" w:hAnsi="Myriad Pro" w:cs="Calibri"/>
        </w:rPr>
        <w:lastRenderedPageBreak/>
        <w:t xml:space="preserve">project for the country. The pace and effectiveness of implementation in achieving results were bolstered when JKR started to position the project and leveraged its resources to cover wider reach in the project’s pilot demonstration and policy activities. </w:t>
      </w:r>
      <w:r w:rsidR="00DE1D40" w:rsidRPr="00C765B3">
        <w:rPr>
          <w:rFonts w:ascii="Myriad Pro" w:eastAsia="Times New Roman" w:hAnsi="Myriad Pro" w:cs="Calibri"/>
        </w:rPr>
        <w:t>At the end of the</w:t>
      </w:r>
      <w:r w:rsidRPr="00C765B3">
        <w:rPr>
          <w:rFonts w:ascii="Myriad Pro" w:eastAsia="Times New Roman" w:hAnsi="Myriad Pro" w:cs="Calibri"/>
        </w:rPr>
        <w:t xml:space="preserve"> </w:t>
      </w:r>
      <w:r w:rsidR="00DE1D40" w:rsidRPr="00C765B3">
        <w:rPr>
          <w:rFonts w:ascii="Myriad Pro" w:eastAsia="Times New Roman" w:hAnsi="Myriad Pro" w:cs="Calibri"/>
        </w:rPr>
        <w:t>project, BSEEP had achieved active</w:t>
      </w:r>
      <w:r w:rsidRPr="00C765B3">
        <w:rPr>
          <w:rFonts w:ascii="Myriad Pro" w:eastAsia="Times New Roman" w:hAnsi="Myriad Pro" w:cs="Calibri"/>
        </w:rPr>
        <w:t xml:space="preserve"> collaboration with stakeholders</w:t>
      </w:r>
      <w:r w:rsidR="00DE1D40" w:rsidRPr="00C765B3">
        <w:rPr>
          <w:rFonts w:ascii="Myriad Pro" w:eastAsia="Times New Roman" w:hAnsi="Myriad Pro" w:cs="Calibri"/>
        </w:rPr>
        <w:t xml:space="preserve">, </w:t>
      </w:r>
      <w:r w:rsidRPr="00C765B3">
        <w:rPr>
          <w:rFonts w:ascii="Myriad Pro" w:eastAsia="Times New Roman" w:hAnsi="Myriad Pro" w:cs="Calibri"/>
        </w:rPr>
        <w:t>shar</w:t>
      </w:r>
      <w:r w:rsidR="00DE1D40" w:rsidRPr="00C765B3">
        <w:rPr>
          <w:rFonts w:ascii="Myriad Pro" w:eastAsia="Times New Roman" w:hAnsi="Myriad Pro" w:cs="Calibri"/>
        </w:rPr>
        <w:t>ing</w:t>
      </w:r>
      <w:r w:rsidRPr="00C765B3">
        <w:rPr>
          <w:rFonts w:ascii="Myriad Pro" w:eastAsia="Times New Roman" w:hAnsi="Myriad Pro" w:cs="Calibri"/>
        </w:rPr>
        <w:t xml:space="preserve"> project information and progress of activities with partners and stakeholders.</w:t>
      </w:r>
    </w:p>
    <w:p w14:paraId="31D89CA2" w14:textId="77777777" w:rsidR="005C69E1" w:rsidRPr="00C765B3" w:rsidRDefault="005C69E1" w:rsidP="00A83CE3">
      <w:pPr>
        <w:spacing w:after="0"/>
        <w:jc w:val="both"/>
        <w:rPr>
          <w:rFonts w:ascii="Myriad Pro" w:eastAsia="Times New Roman" w:hAnsi="Myriad Pro" w:cs="Calibri"/>
        </w:rPr>
      </w:pPr>
    </w:p>
    <w:p w14:paraId="0DA1276E" w14:textId="16DCF197" w:rsidR="00EC66D6" w:rsidRPr="00C765B3" w:rsidRDefault="008B5285" w:rsidP="00A83CE3">
      <w:pPr>
        <w:pStyle w:val="Heading3"/>
        <w:numPr>
          <w:ilvl w:val="2"/>
          <w:numId w:val="25"/>
        </w:numPr>
        <w:ind w:left="504"/>
        <w:rPr>
          <w:rFonts w:ascii="Myriad Pro" w:hAnsi="Myriad Pro"/>
        </w:rPr>
      </w:pPr>
      <w:bookmarkStart w:id="102" w:name="_Toc515027651"/>
      <w:bookmarkStart w:id="103" w:name="_Toc515035614"/>
      <w:r>
        <w:rPr>
          <w:rFonts w:ascii="Myriad Pro" w:hAnsi="Myriad Pro"/>
        </w:rPr>
        <w:t>Feedback from M&amp;E Activities Used for Adaptive M</w:t>
      </w:r>
      <w:r w:rsidR="00EC66D6" w:rsidRPr="00C765B3">
        <w:rPr>
          <w:rFonts w:ascii="Myriad Pro" w:hAnsi="Myriad Pro"/>
        </w:rPr>
        <w:t>anagement</w:t>
      </w:r>
      <w:bookmarkEnd w:id="102"/>
      <w:bookmarkEnd w:id="103"/>
    </w:p>
    <w:p w14:paraId="0D55441C" w14:textId="77777777" w:rsidR="00B05D1E" w:rsidRPr="00C765B3" w:rsidRDefault="00B05D1E" w:rsidP="00A83CE3">
      <w:pPr>
        <w:spacing w:after="0"/>
        <w:jc w:val="both"/>
        <w:rPr>
          <w:rFonts w:ascii="Myriad Pro" w:eastAsia="Times New Roman" w:hAnsi="Myriad Pro" w:cs="Calibri"/>
        </w:rPr>
      </w:pPr>
    </w:p>
    <w:p w14:paraId="691BDC94" w14:textId="7DE68499" w:rsidR="005C69E1" w:rsidRPr="00C765B3" w:rsidRDefault="005C69E1" w:rsidP="00A83CE3">
      <w:pPr>
        <w:spacing w:after="0"/>
        <w:jc w:val="both"/>
        <w:rPr>
          <w:rFonts w:ascii="Myriad Pro" w:eastAsia="Times New Roman" w:hAnsi="Myriad Pro" w:cs="Calibri"/>
        </w:rPr>
      </w:pPr>
      <w:r w:rsidRPr="00C765B3">
        <w:rPr>
          <w:rFonts w:ascii="Myriad Pro" w:eastAsia="Times New Roman" w:hAnsi="Myriad Pro" w:cs="Calibri"/>
        </w:rPr>
        <w:t>As part of the regular M&amp;E and planning activities, the project uses a feedback system to know the status and reporting like the quarterly reports and annual project review, project implementation re</w:t>
      </w:r>
      <w:r w:rsidR="00A345CF">
        <w:rPr>
          <w:rFonts w:ascii="Myriad Pro" w:eastAsia="Times New Roman" w:hAnsi="Myriad Pro" w:cs="Calibri"/>
        </w:rPr>
        <w:t xml:space="preserve">view </w:t>
      </w:r>
      <w:r w:rsidRPr="00C765B3">
        <w:rPr>
          <w:rFonts w:ascii="Myriad Pro" w:eastAsia="Times New Roman" w:hAnsi="Myriad Pro" w:cs="Calibri"/>
        </w:rPr>
        <w:t xml:space="preserve">(APR/PIR) in the UNDP/GEF system. The ATLAS has been helpful to the project in the M&amp;E process and providing regular feedback among the </w:t>
      </w:r>
      <w:r w:rsidR="00F33ED3">
        <w:rPr>
          <w:rFonts w:ascii="Myriad Pro" w:eastAsia="Times New Roman" w:hAnsi="Myriad Pro" w:cs="Calibri"/>
        </w:rPr>
        <w:t>Prime Minister’s Office (</w:t>
      </w:r>
      <w:r w:rsidRPr="00C765B3">
        <w:rPr>
          <w:rFonts w:ascii="Myriad Pro" w:eastAsia="Times New Roman" w:hAnsi="Myriad Pro" w:cs="Calibri"/>
        </w:rPr>
        <w:t>PMO</w:t>
      </w:r>
      <w:r w:rsidR="00F33ED3">
        <w:rPr>
          <w:rFonts w:ascii="Myriad Pro" w:eastAsia="Times New Roman" w:hAnsi="Myriad Pro" w:cs="Calibri"/>
        </w:rPr>
        <w:t>)</w:t>
      </w:r>
      <w:r w:rsidRPr="00C765B3">
        <w:rPr>
          <w:rFonts w:ascii="Myriad Pro" w:eastAsia="Times New Roman" w:hAnsi="Myriad Pro" w:cs="Calibri"/>
        </w:rPr>
        <w:t xml:space="preserve">, JKR and UNDP </w:t>
      </w:r>
      <w:r w:rsidR="00F33ED3">
        <w:rPr>
          <w:rFonts w:ascii="Myriad Pro" w:eastAsia="Times New Roman" w:hAnsi="Myriad Pro" w:cs="Calibri"/>
        </w:rPr>
        <w:t>Malaysia</w:t>
      </w:r>
      <w:r w:rsidR="00F04BA3">
        <w:rPr>
          <w:rFonts w:ascii="Myriad Pro" w:eastAsia="Times New Roman" w:hAnsi="Myriad Pro" w:cs="Calibri"/>
        </w:rPr>
        <w:t xml:space="preserve">. </w:t>
      </w:r>
      <w:r w:rsidRPr="00C765B3">
        <w:rPr>
          <w:rFonts w:ascii="Myriad Pro" w:eastAsia="Times New Roman" w:hAnsi="Myriad Pro" w:cs="Calibri"/>
        </w:rPr>
        <w:t xml:space="preserve">Such </w:t>
      </w:r>
      <w:r w:rsidR="00B6000E" w:rsidRPr="00C765B3">
        <w:rPr>
          <w:rFonts w:ascii="Myriad Pro" w:eastAsia="Times New Roman" w:hAnsi="Myriad Pro" w:cs="Calibri"/>
        </w:rPr>
        <w:t>feedback</w:t>
      </w:r>
      <w:r w:rsidRPr="00C765B3">
        <w:rPr>
          <w:rFonts w:ascii="Myriad Pro" w:eastAsia="Times New Roman" w:hAnsi="Myriad Pro" w:cs="Calibri"/>
        </w:rPr>
        <w:t xml:space="preserve"> system has also been employed as well as with the industry players.</w:t>
      </w:r>
      <w:r w:rsidR="00DA7DCE">
        <w:rPr>
          <w:rFonts w:ascii="Myriad Pro" w:eastAsia="Times New Roman" w:hAnsi="Myriad Pro" w:cs="Calibri"/>
        </w:rPr>
        <w:t xml:space="preserve"> </w:t>
      </w:r>
    </w:p>
    <w:p w14:paraId="1B229AC6" w14:textId="77777777" w:rsidR="00B05D1E" w:rsidRPr="00C765B3" w:rsidRDefault="00B05D1E" w:rsidP="00A83CE3">
      <w:pPr>
        <w:spacing w:after="0"/>
        <w:ind w:left="720"/>
        <w:jc w:val="both"/>
        <w:rPr>
          <w:rFonts w:ascii="Myriad Pro" w:eastAsia="Times New Roman" w:hAnsi="Myriad Pro" w:cs="Calibri"/>
        </w:rPr>
      </w:pPr>
    </w:p>
    <w:p w14:paraId="7A725F3B" w14:textId="4CDD5334" w:rsidR="001E5F8F" w:rsidRPr="00C765B3" w:rsidRDefault="001E5F8F" w:rsidP="00A83CE3">
      <w:pPr>
        <w:pStyle w:val="Heading3"/>
        <w:numPr>
          <w:ilvl w:val="2"/>
          <w:numId w:val="25"/>
        </w:numPr>
        <w:ind w:left="504"/>
        <w:rPr>
          <w:rFonts w:ascii="Myriad Pro" w:hAnsi="Myriad Pro"/>
        </w:rPr>
      </w:pPr>
      <w:bookmarkStart w:id="104" w:name="_Toc515027652"/>
      <w:bookmarkStart w:id="105" w:name="_Toc515035615"/>
      <w:r w:rsidRPr="00C765B3">
        <w:rPr>
          <w:rFonts w:ascii="Myriad Pro" w:hAnsi="Myriad Pro"/>
        </w:rPr>
        <w:t>Project Finance</w:t>
      </w:r>
      <w:bookmarkEnd w:id="104"/>
      <w:bookmarkEnd w:id="105"/>
    </w:p>
    <w:p w14:paraId="10BC4416" w14:textId="77777777" w:rsidR="001E5F8F" w:rsidRPr="00C765B3" w:rsidRDefault="001E5F8F" w:rsidP="00A83CE3">
      <w:pPr>
        <w:spacing w:after="0"/>
        <w:ind w:left="720"/>
        <w:jc w:val="both"/>
        <w:rPr>
          <w:rFonts w:ascii="Myriad Pro" w:eastAsia="Times New Roman" w:hAnsi="Myriad Pro" w:cs="Calibri"/>
        </w:rPr>
      </w:pPr>
    </w:p>
    <w:p w14:paraId="62975650" w14:textId="71F5C5E2" w:rsidR="00AD698B" w:rsidRPr="008B5285" w:rsidRDefault="00AD698B" w:rsidP="00A83CE3">
      <w:pPr>
        <w:spacing w:after="0"/>
        <w:jc w:val="both"/>
        <w:rPr>
          <w:rFonts w:ascii="Myriad Pro" w:eastAsia="Times New Roman" w:hAnsi="Myriad Pro" w:cs="Calibri"/>
          <w:b/>
          <w:i/>
        </w:rPr>
      </w:pPr>
      <w:r w:rsidRPr="008B5285">
        <w:rPr>
          <w:rFonts w:ascii="Myriad Pro" w:eastAsia="Times New Roman" w:hAnsi="Myriad Pro" w:cs="Calibri"/>
          <w:b/>
          <w:i/>
        </w:rPr>
        <w:t>GEF Funds</w:t>
      </w:r>
    </w:p>
    <w:p w14:paraId="4F41D10C" w14:textId="77777777" w:rsidR="00F52397" w:rsidRPr="00C765B3" w:rsidRDefault="00F52397" w:rsidP="00A83CE3">
      <w:pPr>
        <w:spacing w:after="0"/>
        <w:ind w:left="720"/>
        <w:jc w:val="both"/>
        <w:rPr>
          <w:rFonts w:ascii="Myriad Pro" w:eastAsia="Times New Roman" w:hAnsi="Myriad Pro" w:cs="Calibri"/>
        </w:rPr>
      </w:pPr>
    </w:p>
    <w:p w14:paraId="218CB7F7" w14:textId="3C6442BE" w:rsidR="001E5F8F" w:rsidRPr="00C765B3" w:rsidRDefault="001E5F8F" w:rsidP="00A83CE3">
      <w:pPr>
        <w:spacing w:after="0"/>
        <w:jc w:val="both"/>
        <w:rPr>
          <w:rFonts w:ascii="Myriad Pro" w:eastAsia="Times New Roman" w:hAnsi="Myriad Pro" w:cs="Calibri"/>
        </w:rPr>
      </w:pPr>
      <w:r w:rsidRPr="00C765B3">
        <w:rPr>
          <w:rFonts w:ascii="Myriad Pro" w:eastAsia="Times New Roman" w:hAnsi="Myriad Pro" w:cs="Calibri"/>
        </w:rPr>
        <w:t xml:space="preserve">In summary, the project budget and expenses as of </w:t>
      </w:r>
      <w:r w:rsidR="00140EC0" w:rsidRPr="00C765B3">
        <w:rPr>
          <w:rFonts w:ascii="Myriad Pro" w:eastAsia="Times New Roman" w:hAnsi="Myriad Pro" w:cs="Calibri"/>
        </w:rPr>
        <w:t>August 31</w:t>
      </w:r>
      <w:r w:rsidR="00261814" w:rsidRPr="00C765B3">
        <w:rPr>
          <w:rFonts w:ascii="Myriad Pro" w:eastAsia="Times New Roman" w:hAnsi="Myriad Pro" w:cs="Calibri"/>
        </w:rPr>
        <w:t>,</w:t>
      </w:r>
      <w:r w:rsidR="00140EC0" w:rsidRPr="00C765B3">
        <w:rPr>
          <w:rFonts w:ascii="Myriad Pro" w:eastAsia="Times New Roman" w:hAnsi="Myriad Pro" w:cs="Calibri"/>
        </w:rPr>
        <w:t xml:space="preserve"> 2017 </w:t>
      </w:r>
      <w:r w:rsidR="001E1721">
        <w:rPr>
          <w:rFonts w:ascii="Myriad Pro" w:eastAsia="Times New Roman" w:hAnsi="Myriad Pro" w:cs="Calibri"/>
        </w:rPr>
        <w:t>are</w:t>
      </w:r>
      <w:r w:rsidRPr="00C765B3">
        <w:rPr>
          <w:rFonts w:ascii="Myriad Pro" w:eastAsia="Times New Roman" w:hAnsi="Myriad Pro" w:cs="Calibri"/>
        </w:rPr>
        <w:t xml:space="preserve"> shown below</w:t>
      </w:r>
      <w:r w:rsidR="00AB58A4">
        <w:rPr>
          <w:rFonts w:ascii="Myriad Pro" w:eastAsia="Times New Roman" w:hAnsi="Myriad Pro" w:cs="Calibri"/>
        </w:rPr>
        <w:t xml:space="preserve"> in Table 7</w:t>
      </w:r>
      <w:r w:rsidRPr="00C765B3">
        <w:rPr>
          <w:rFonts w:ascii="Myriad Pro" w:eastAsia="Times New Roman" w:hAnsi="Myriad Pro" w:cs="Calibri"/>
        </w:rPr>
        <w:t>:</w:t>
      </w:r>
    </w:p>
    <w:p w14:paraId="1998243D" w14:textId="78A2160A" w:rsidR="008B5285" w:rsidRPr="008B5285" w:rsidRDefault="008B5285" w:rsidP="00A83CE3">
      <w:pPr>
        <w:pStyle w:val="Caption"/>
        <w:keepNext/>
        <w:spacing w:line="276" w:lineRule="auto"/>
        <w:rPr>
          <w:rFonts w:ascii="Myriad Pro" w:eastAsia="Times New Roman" w:hAnsi="Myriad Pro" w:cs="Calibri"/>
          <w:iCs w:val="0"/>
          <w:color w:val="000000" w:themeColor="text1"/>
          <w:sz w:val="22"/>
          <w:szCs w:val="22"/>
        </w:rPr>
      </w:pPr>
    </w:p>
    <w:p w14:paraId="05C659B1" w14:textId="5A5EE7AF" w:rsidR="00AB58A4" w:rsidRPr="00AB58A4" w:rsidRDefault="00AB58A4" w:rsidP="00A83CE3">
      <w:pPr>
        <w:pStyle w:val="Caption"/>
        <w:keepNext/>
        <w:spacing w:line="276" w:lineRule="auto"/>
        <w:jc w:val="center"/>
        <w:rPr>
          <w:rFonts w:ascii="Myriad Pro" w:eastAsia="Times New Roman" w:hAnsi="Myriad Pro" w:cs="Calibri"/>
          <w:iCs w:val="0"/>
          <w:color w:val="000000" w:themeColor="text1"/>
          <w:sz w:val="22"/>
          <w:szCs w:val="22"/>
        </w:rPr>
      </w:pPr>
      <w:bookmarkStart w:id="106" w:name="_Toc515035659"/>
      <w:r w:rsidRPr="00AB58A4">
        <w:rPr>
          <w:rFonts w:ascii="Myriad Pro" w:eastAsia="Times New Roman" w:hAnsi="Myriad Pro" w:cs="Calibri"/>
          <w:iCs w:val="0"/>
          <w:color w:val="000000" w:themeColor="text1"/>
          <w:sz w:val="22"/>
          <w:szCs w:val="22"/>
        </w:rPr>
        <w:t xml:space="preserve">Table </w:t>
      </w:r>
      <w:r w:rsidRPr="00AB58A4">
        <w:rPr>
          <w:rFonts w:ascii="Myriad Pro" w:eastAsia="Times New Roman" w:hAnsi="Myriad Pro" w:cs="Calibri"/>
          <w:iCs w:val="0"/>
          <w:color w:val="000000" w:themeColor="text1"/>
          <w:sz w:val="22"/>
          <w:szCs w:val="22"/>
        </w:rPr>
        <w:fldChar w:fldCharType="begin"/>
      </w:r>
      <w:r w:rsidRPr="00AB58A4">
        <w:rPr>
          <w:rFonts w:ascii="Myriad Pro" w:eastAsia="Times New Roman" w:hAnsi="Myriad Pro" w:cs="Calibri"/>
          <w:iCs w:val="0"/>
          <w:color w:val="000000" w:themeColor="text1"/>
          <w:sz w:val="22"/>
          <w:szCs w:val="22"/>
        </w:rPr>
        <w:instrText xml:space="preserve"> SEQ Table \* ARABIC </w:instrText>
      </w:r>
      <w:r w:rsidRPr="00AB58A4">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7</w:t>
      </w:r>
      <w:r w:rsidRPr="00AB58A4">
        <w:rPr>
          <w:rFonts w:ascii="Myriad Pro" w:eastAsia="Times New Roman" w:hAnsi="Myriad Pro" w:cs="Calibri"/>
          <w:iCs w:val="0"/>
          <w:color w:val="000000" w:themeColor="text1"/>
          <w:sz w:val="22"/>
          <w:szCs w:val="22"/>
        </w:rPr>
        <w:fldChar w:fldCharType="end"/>
      </w:r>
      <w:r w:rsidRPr="00AB58A4">
        <w:rPr>
          <w:rFonts w:ascii="Myriad Pro" w:eastAsia="Times New Roman" w:hAnsi="Myriad Pro" w:cs="Calibri"/>
          <w:iCs w:val="0"/>
          <w:color w:val="000000" w:themeColor="text1"/>
          <w:sz w:val="22"/>
          <w:szCs w:val="22"/>
        </w:rPr>
        <w:t>: Summary of Annual Expenditures</w:t>
      </w:r>
      <w:bookmarkEnd w:id="106"/>
    </w:p>
    <w:tbl>
      <w:tblPr>
        <w:tblW w:w="91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5"/>
        <w:gridCol w:w="4065"/>
      </w:tblGrid>
      <w:tr w:rsidR="005B76AA" w:rsidRPr="00C765B3" w14:paraId="1E75053E" w14:textId="77777777" w:rsidTr="008B5285">
        <w:trPr>
          <w:trHeight w:val="300"/>
          <w:jc w:val="center"/>
        </w:trPr>
        <w:tc>
          <w:tcPr>
            <w:tcW w:w="5035" w:type="dxa"/>
            <w:shd w:val="clear" w:color="auto" w:fill="auto"/>
            <w:noWrap/>
            <w:vAlign w:val="center"/>
            <w:hideMark/>
          </w:tcPr>
          <w:p w14:paraId="3CF8CC44" w14:textId="77777777" w:rsidR="005B76AA" w:rsidRPr="00C765B3" w:rsidRDefault="005B76AA" w:rsidP="00A83CE3">
            <w:pPr>
              <w:spacing w:after="0"/>
              <w:jc w:val="center"/>
              <w:rPr>
                <w:rFonts w:ascii="Myriad Pro" w:eastAsia="Times New Roman" w:hAnsi="Myriad Pro" w:cs="Calibri"/>
                <w:b/>
                <w:bCs/>
                <w:color w:val="000000"/>
                <w:sz w:val="20"/>
                <w:lang w:bidi="ar-SA"/>
              </w:rPr>
            </w:pPr>
            <w:r w:rsidRPr="00C765B3">
              <w:rPr>
                <w:rFonts w:ascii="Myriad Pro" w:eastAsia="Times New Roman" w:hAnsi="Myriad Pro" w:cs="Calibri"/>
                <w:b/>
                <w:bCs/>
                <w:color w:val="000000"/>
                <w:sz w:val="20"/>
                <w:lang w:bidi="ar-SA"/>
              </w:rPr>
              <w:t>BUDGET YEAR</w:t>
            </w:r>
          </w:p>
        </w:tc>
        <w:tc>
          <w:tcPr>
            <w:tcW w:w="4065" w:type="dxa"/>
            <w:shd w:val="clear" w:color="auto" w:fill="auto"/>
            <w:noWrap/>
            <w:vAlign w:val="bottom"/>
            <w:hideMark/>
          </w:tcPr>
          <w:p w14:paraId="0962F52D" w14:textId="77777777" w:rsidR="005B76AA" w:rsidRPr="00C765B3" w:rsidRDefault="00261814" w:rsidP="00A83CE3">
            <w:pPr>
              <w:spacing w:after="0"/>
              <w:jc w:val="center"/>
              <w:rPr>
                <w:rFonts w:ascii="Myriad Pro" w:eastAsia="Times New Roman" w:hAnsi="Myriad Pro" w:cs="Calibri"/>
                <w:b/>
                <w:bCs/>
                <w:color w:val="000000"/>
                <w:sz w:val="20"/>
                <w:lang w:bidi="ar-SA"/>
              </w:rPr>
            </w:pPr>
            <w:r w:rsidRPr="00C765B3">
              <w:rPr>
                <w:rFonts w:ascii="Myriad Pro" w:eastAsia="Times New Roman" w:hAnsi="Myriad Pro" w:cs="Calibri"/>
                <w:b/>
                <w:bCs/>
                <w:color w:val="000000"/>
                <w:sz w:val="20"/>
                <w:lang w:bidi="ar-SA"/>
              </w:rPr>
              <w:t xml:space="preserve">CUMULATIVE </w:t>
            </w:r>
            <w:r w:rsidR="005B76AA" w:rsidRPr="00C765B3">
              <w:rPr>
                <w:rFonts w:ascii="Myriad Pro" w:eastAsia="Times New Roman" w:hAnsi="Myriad Pro" w:cs="Calibri"/>
                <w:b/>
                <w:bCs/>
                <w:color w:val="000000"/>
                <w:sz w:val="20"/>
                <w:lang w:bidi="ar-SA"/>
              </w:rPr>
              <w:t>EXPENDITURE</w:t>
            </w:r>
          </w:p>
          <w:p w14:paraId="2FC11CA7" w14:textId="7B1B1039" w:rsidR="00EF4467" w:rsidRPr="00C765B3" w:rsidRDefault="00EF4467" w:rsidP="00A83CE3">
            <w:pPr>
              <w:spacing w:after="0"/>
              <w:jc w:val="center"/>
              <w:rPr>
                <w:rFonts w:ascii="Myriad Pro" w:eastAsia="Times New Roman" w:hAnsi="Myriad Pro" w:cs="Calibri"/>
                <w:b/>
                <w:bCs/>
                <w:color w:val="000000"/>
                <w:sz w:val="20"/>
                <w:lang w:bidi="ar-SA"/>
              </w:rPr>
            </w:pPr>
            <w:r w:rsidRPr="00C765B3">
              <w:rPr>
                <w:rFonts w:ascii="Myriad Pro" w:eastAsia="Times New Roman" w:hAnsi="Myriad Pro" w:cs="Calibri"/>
                <w:b/>
                <w:bCs/>
                <w:color w:val="000000"/>
                <w:sz w:val="20"/>
                <w:lang w:bidi="ar-SA"/>
              </w:rPr>
              <w:t>(as of August 31, 2017)</w:t>
            </w:r>
          </w:p>
        </w:tc>
      </w:tr>
      <w:tr w:rsidR="005B76AA" w:rsidRPr="00C765B3" w14:paraId="341811F6" w14:textId="77777777" w:rsidTr="008B5285">
        <w:trPr>
          <w:trHeight w:val="300"/>
          <w:jc w:val="center"/>
        </w:trPr>
        <w:tc>
          <w:tcPr>
            <w:tcW w:w="5035" w:type="dxa"/>
            <w:shd w:val="clear" w:color="auto" w:fill="auto"/>
            <w:noWrap/>
            <w:vAlign w:val="bottom"/>
            <w:hideMark/>
          </w:tcPr>
          <w:p w14:paraId="143A380B" w14:textId="77777777" w:rsidR="005B76AA" w:rsidRPr="00C765B3" w:rsidRDefault="005B76AA"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2010</w:t>
            </w:r>
          </w:p>
        </w:tc>
        <w:tc>
          <w:tcPr>
            <w:tcW w:w="4065" w:type="dxa"/>
            <w:shd w:val="clear" w:color="auto" w:fill="auto"/>
            <w:noWrap/>
            <w:vAlign w:val="center"/>
            <w:hideMark/>
          </w:tcPr>
          <w:p w14:paraId="1884A76F" w14:textId="77777777" w:rsidR="005B76AA" w:rsidRPr="00C765B3" w:rsidRDefault="005B76AA" w:rsidP="00A83CE3">
            <w:pPr>
              <w:spacing w:after="0"/>
              <w:ind w:right="569"/>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5,793.31</w:t>
            </w:r>
          </w:p>
        </w:tc>
      </w:tr>
      <w:tr w:rsidR="005B76AA" w:rsidRPr="00C765B3" w14:paraId="53802609" w14:textId="77777777" w:rsidTr="008B5285">
        <w:trPr>
          <w:trHeight w:val="300"/>
          <w:jc w:val="center"/>
        </w:trPr>
        <w:tc>
          <w:tcPr>
            <w:tcW w:w="5035" w:type="dxa"/>
            <w:shd w:val="clear" w:color="auto" w:fill="auto"/>
            <w:noWrap/>
            <w:vAlign w:val="bottom"/>
            <w:hideMark/>
          </w:tcPr>
          <w:p w14:paraId="1A75CC88" w14:textId="77777777" w:rsidR="005B76AA" w:rsidRPr="00C765B3" w:rsidRDefault="005B76AA"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2011</w:t>
            </w:r>
          </w:p>
        </w:tc>
        <w:tc>
          <w:tcPr>
            <w:tcW w:w="4065" w:type="dxa"/>
            <w:shd w:val="clear" w:color="auto" w:fill="auto"/>
            <w:noWrap/>
            <w:vAlign w:val="bottom"/>
            <w:hideMark/>
          </w:tcPr>
          <w:p w14:paraId="34343FCB" w14:textId="77777777" w:rsidR="005B76AA" w:rsidRPr="00C765B3" w:rsidRDefault="005B76AA" w:rsidP="00A83CE3">
            <w:pPr>
              <w:spacing w:after="0"/>
              <w:ind w:right="569"/>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123,278.82</w:t>
            </w:r>
          </w:p>
        </w:tc>
      </w:tr>
      <w:tr w:rsidR="005B76AA" w:rsidRPr="00C765B3" w14:paraId="22E28FB6" w14:textId="77777777" w:rsidTr="008B5285">
        <w:trPr>
          <w:trHeight w:val="300"/>
          <w:jc w:val="center"/>
        </w:trPr>
        <w:tc>
          <w:tcPr>
            <w:tcW w:w="5035" w:type="dxa"/>
            <w:shd w:val="clear" w:color="auto" w:fill="auto"/>
            <w:noWrap/>
            <w:vAlign w:val="bottom"/>
            <w:hideMark/>
          </w:tcPr>
          <w:p w14:paraId="7640188F" w14:textId="77777777" w:rsidR="005B76AA" w:rsidRPr="00C765B3" w:rsidRDefault="005B76AA"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2012</w:t>
            </w:r>
          </w:p>
        </w:tc>
        <w:tc>
          <w:tcPr>
            <w:tcW w:w="4065" w:type="dxa"/>
            <w:shd w:val="clear" w:color="auto" w:fill="auto"/>
            <w:noWrap/>
            <w:vAlign w:val="bottom"/>
            <w:hideMark/>
          </w:tcPr>
          <w:p w14:paraId="13FB185E" w14:textId="77777777" w:rsidR="005B76AA" w:rsidRPr="00C765B3" w:rsidRDefault="005B76AA" w:rsidP="00A83CE3">
            <w:pPr>
              <w:spacing w:after="0"/>
              <w:ind w:right="569"/>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241,111.26</w:t>
            </w:r>
          </w:p>
        </w:tc>
      </w:tr>
      <w:tr w:rsidR="005B76AA" w:rsidRPr="00C765B3" w14:paraId="3CC9A9D9" w14:textId="77777777" w:rsidTr="008B5285">
        <w:trPr>
          <w:trHeight w:val="300"/>
          <w:jc w:val="center"/>
        </w:trPr>
        <w:tc>
          <w:tcPr>
            <w:tcW w:w="5035" w:type="dxa"/>
            <w:shd w:val="clear" w:color="auto" w:fill="auto"/>
            <w:noWrap/>
            <w:vAlign w:val="bottom"/>
            <w:hideMark/>
          </w:tcPr>
          <w:p w14:paraId="68B0107B" w14:textId="77777777" w:rsidR="005B76AA" w:rsidRPr="00C765B3" w:rsidRDefault="005B76AA"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2013</w:t>
            </w:r>
          </w:p>
        </w:tc>
        <w:tc>
          <w:tcPr>
            <w:tcW w:w="4065" w:type="dxa"/>
            <w:shd w:val="clear" w:color="auto" w:fill="auto"/>
            <w:noWrap/>
            <w:vAlign w:val="bottom"/>
            <w:hideMark/>
          </w:tcPr>
          <w:p w14:paraId="457536F2" w14:textId="77777777" w:rsidR="005B76AA" w:rsidRPr="00C765B3" w:rsidRDefault="005B76AA" w:rsidP="00A83CE3">
            <w:pPr>
              <w:spacing w:after="0"/>
              <w:ind w:right="569"/>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285,245.15</w:t>
            </w:r>
          </w:p>
        </w:tc>
      </w:tr>
      <w:tr w:rsidR="005B76AA" w:rsidRPr="00C765B3" w14:paraId="58A0CDE8" w14:textId="77777777" w:rsidTr="008B5285">
        <w:trPr>
          <w:trHeight w:val="300"/>
          <w:jc w:val="center"/>
        </w:trPr>
        <w:tc>
          <w:tcPr>
            <w:tcW w:w="5035" w:type="dxa"/>
            <w:shd w:val="clear" w:color="auto" w:fill="auto"/>
            <w:noWrap/>
            <w:vAlign w:val="bottom"/>
            <w:hideMark/>
          </w:tcPr>
          <w:p w14:paraId="1F85ABB2" w14:textId="77777777" w:rsidR="005B76AA" w:rsidRPr="00C765B3" w:rsidRDefault="005B76AA"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2014</w:t>
            </w:r>
          </w:p>
        </w:tc>
        <w:tc>
          <w:tcPr>
            <w:tcW w:w="4065" w:type="dxa"/>
            <w:shd w:val="clear" w:color="auto" w:fill="auto"/>
            <w:noWrap/>
            <w:vAlign w:val="bottom"/>
            <w:hideMark/>
          </w:tcPr>
          <w:p w14:paraId="6618988A" w14:textId="77777777" w:rsidR="005B76AA" w:rsidRPr="00C765B3" w:rsidRDefault="005B76AA" w:rsidP="00A83CE3">
            <w:pPr>
              <w:spacing w:after="0"/>
              <w:ind w:right="569"/>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465,036.54</w:t>
            </w:r>
          </w:p>
        </w:tc>
      </w:tr>
      <w:tr w:rsidR="005B76AA" w:rsidRPr="00C765B3" w14:paraId="72F8C92D" w14:textId="77777777" w:rsidTr="008B5285">
        <w:trPr>
          <w:trHeight w:val="300"/>
          <w:jc w:val="center"/>
        </w:trPr>
        <w:tc>
          <w:tcPr>
            <w:tcW w:w="5035" w:type="dxa"/>
            <w:shd w:val="clear" w:color="auto" w:fill="auto"/>
            <w:noWrap/>
            <w:vAlign w:val="bottom"/>
            <w:hideMark/>
          </w:tcPr>
          <w:p w14:paraId="2C082D13" w14:textId="77777777" w:rsidR="005B76AA" w:rsidRPr="00C765B3" w:rsidRDefault="005B76AA"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2015</w:t>
            </w:r>
          </w:p>
        </w:tc>
        <w:tc>
          <w:tcPr>
            <w:tcW w:w="4065" w:type="dxa"/>
            <w:shd w:val="clear" w:color="auto" w:fill="auto"/>
            <w:noWrap/>
            <w:vAlign w:val="bottom"/>
            <w:hideMark/>
          </w:tcPr>
          <w:p w14:paraId="50B60C0A" w14:textId="77777777" w:rsidR="005B76AA" w:rsidRPr="00C765B3" w:rsidRDefault="005B76AA" w:rsidP="00A83CE3">
            <w:pPr>
              <w:spacing w:after="0"/>
              <w:ind w:right="569"/>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1,013,857.95</w:t>
            </w:r>
          </w:p>
        </w:tc>
      </w:tr>
      <w:tr w:rsidR="005B76AA" w:rsidRPr="00C765B3" w14:paraId="04F3942A" w14:textId="77777777" w:rsidTr="008B5285">
        <w:trPr>
          <w:trHeight w:val="300"/>
          <w:jc w:val="center"/>
        </w:trPr>
        <w:tc>
          <w:tcPr>
            <w:tcW w:w="5035" w:type="dxa"/>
            <w:shd w:val="clear" w:color="auto" w:fill="auto"/>
            <w:noWrap/>
            <w:vAlign w:val="bottom"/>
            <w:hideMark/>
          </w:tcPr>
          <w:p w14:paraId="4D4AB29E" w14:textId="77777777" w:rsidR="005B76AA" w:rsidRPr="00C765B3" w:rsidRDefault="005B76AA"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2016</w:t>
            </w:r>
          </w:p>
        </w:tc>
        <w:tc>
          <w:tcPr>
            <w:tcW w:w="4065" w:type="dxa"/>
            <w:shd w:val="clear" w:color="auto" w:fill="auto"/>
            <w:noWrap/>
            <w:vAlign w:val="bottom"/>
            <w:hideMark/>
          </w:tcPr>
          <w:p w14:paraId="45B32732" w14:textId="77777777" w:rsidR="005B76AA" w:rsidRPr="00C765B3" w:rsidRDefault="005B76AA" w:rsidP="00A83CE3">
            <w:pPr>
              <w:spacing w:after="0"/>
              <w:ind w:right="569"/>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1,601,479.29</w:t>
            </w:r>
          </w:p>
        </w:tc>
      </w:tr>
      <w:tr w:rsidR="005B76AA" w:rsidRPr="00C765B3" w14:paraId="265E510E" w14:textId="77777777" w:rsidTr="008B5285">
        <w:trPr>
          <w:trHeight w:val="300"/>
          <w:jc w:val="center"/>
        </w:trPr>
        <w:tc>
          <w:tcPr>
            <w:tcW w:w="5035" w:type="dxa"/>
            <w:shd w:val="clear" w:color="auto" w:fill="auto"/>
            <w:noWrap/>
            <w:vAlign w:val="bottom"/>
            <w:hideMark/>
          </w:tcPr>
          <w:p w14:paraId="0F87D16C" w14:textId="77777777" w:rsidR="005B76AA" w:rsidRPr="00C765B3" w:rsidRDefault="005B76AA"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2017</w:t>
            </w:r>
          </w:p>
        </w:tc>
        <w:tc>
          <w:tcPr>
            <w:tcW w:w="4065" w:type="dxa"/>
            <w:shd w:val="clear" w:color="auto" w:fill="auto"/>
            <w:noWrap/>
            <w:vAlign w:val="bottom"/>
            <w:hideMark/>
          </w:tcPr>
          <w:p w14:paraId="6879DE9E" w14:textId="590645D2" w:rsidR="005B76AA" w:rsidRPr="00C765B3" w:rsidRDefault="00CF7105" w:rsidP="00A83CE3">
            <w:pPr>
              <w:spacing w:after="0"/>
              <w:ind w:right="569"/>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1,057,748.85</w:t>
            </w:r>
          </w:p>
        </w:tc>
      </w:tr>
      <w:tr w:rsidR="005B76AA" w:rsidRPr="00C765B3" w14:paraId="772086B6" w14:textId="77777777" w:rsidTr="008B5285">
        <w:trPr>
          <w:trHeight w:val="300"/>
          <w:jc w:val="center"/>
        </w:trPr>
        <w:tc>
          <w:tcPr>
            <w:tcW w:w="5035" w:type="dxa"/>
            <w:shd w:val="clear" w:color="auto" w:fill="auto"/>
            <w:noWrap/>
            <w:vAlign w:val="bottom"/>
            <w:hideMark/>
          </w:tcPr>
          <w:p w14:paraId="0B585105" w14:textId="08AB018C" w:rsidR="005B76AA" w:rsidRPr="008B5285" w:rsidRDefault="005B76AA" w:rsidP="00A83CE3">
            <w:pPr>
              <w:spacing w:after="0"/>
              <w:jc w:val="center"/>
              <w:rPr>
                <w:rFonts w:ascii="Myriad Pro" w:eastAsia="Times New Roman" w:hAnsi="Myriad Pro" w:cs="Calibri"/>
                <w:b/>
                <w:bCs/>
                <w:color w:val="000000"/>
                <w:sz w:val="20"/>
                <w:szCs w:val="20"/>
                <w:lang w:bidi="ar-SA"/>
              </w:rPr>
            </w:pPr>
            <w:r w:rsidRPr="008B5285">
              <w:rPr>
                <w:rFonts w:ascii="Myriad Pro" w:eastAsia="Times New Roman" w:hAnsi="Myriad Pro" w:cs="Calibri"/>
                <w:b/>
                <w:color w:val="000000"/>
                <w:sz w:val="20"/>
                <w:lang w:bidi="ar-SA"/>
              </w:rPr>
              <w:t>Total Expenditures</w:t>
            </w:r>
          </w:p>
        </w:tc>
        <w:tc>
          <w:tcPr>
            <w:tcW w:w="4065" w:type="dxa"/>
            <w:shd w:val="clear" w:color="auto" w:fill="auto"/>
            <w:noWrap/>
            <w:vAlign w:val="bottom"/>
            <w:hideMark/>
          </w:tcPr>
          <w:p w14:paraId="5628D281" w14:textId="60B161DA" w:rsidR="005B76AA" w:rsidRPr="008B5285" w:rsidRDefault="00CF7105" w:rsidP="00A83CE3">
            <w:pPr>
              <w:spacing w:after="0"/>
              <w:ind w:right="569"/>
              <w:jc w:val="center"/>
              <w:rPr>
                <w:rFonts w:ascii="Myriad Pro" w:eastAsia="Times New Roman" w:hAnsi="Myriad Pro" w:cs="Calibri"/>
                <w:b/>
                <w:bCs/>
                <w:color w:val="000000"/>
                <w:sz w:val="20"/>
                <w:szCs w:val="20"/>
                <w:lang w:bidi="ar-SA"/>
              </w:rPr>
            </w:pPr>
            <w:r w:rsidRPr="008B5285">
              <w:rPr>
                <w:rFonts w:ascii="Myriad Pro" w:eastAsia="Times New Roman" w:hAnsi="Myriad Pro" w:cs="Calibri"/>
                <w:b/>
                <w:color w:val="000000"/>
                <w:sz w:val="20"/>
                <w:lang w:bidi="ar-SA"/>
              </w:rPr>
              <w:t>4,795,043.40</w:t>
            </w:r>
          </w:p>
        </w:tc>
      </w:tr>
      <w:tr w:rsidR="005B76AA" w:rsidRPr="00C765B3" w14:paraId="67FE2E77" w14:textId="77777777" w:rsidTr="008B5285">
        <w:trPr>
          <w:trHeight w:val="300"/>
          <w:jc w:val="center"/>
        </w:trPr>
        <w:tc>
          <w:tcPr>
            <w:tcW w:w="5035" w:type="dxa"/>
            <w:shd w:val="clear" w:color="auto" w:fill="auto"/>
            <w:noWrap/>
            <w:vAlign w:val="bottom"/>
          </w:tcPr>
          <w:p w14:paraId="6FB333B2" w14:textId="1D49727C" w:rsidR="005B76AA" w:rsidRPr="00C765B3" w:rsidRDefault="005B76AA"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Total Budget</w:t>
            </w:r>
          </w:p>
        </w:tc>
        <w:tc>
          <w:tcPr>
            <w:tcW w:w="4065" w:type="dxa"/>
            <w:shd w:val="clear" w:color="auto" w:fill="auto"/>
            <w:noWrap/>
            <w:vAlign w:val="bottom"/>
          </w:tcPr>
          <w:p w14:paraId="48D329FA" w14:textId="25B9BE10" w:rsidR="005B76AA" w:rsidRPr="00C765B3" w:rsidRDefault="005B76AA" w:rsidP="00A83CE3">
            <w:pPr>
              <w:spacing w:after="0"/>
              <w:ind w:right="569"/>
              <w:jc w:val="center"/>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lang w:bidi="ar-SA"/>
              </w:rPr>
              <w:t>5,000,000.00</w:t>
            </w:r>
          </w:p>
        </w:tc>
      </w:tr>
      <w:tr w:rsidR="005B76AA" w:rsidRPr="00C765B3" w14:paraId="5D39ACE7" w14:textId="77777777" w:rsidTr="008B5285">
        <w:trPr>
          <w:trHeight w:val="300"/>
          <w:jc w:val="center"/>
        </w:trPr>
        <w:tc>
          <w:tcPr>
            <w:tcW w:w="5035" w:type="dxa"/>
            <w:shd w:val="clear" w:color="auto" w:fill="auto"/>
            <w:noWrap/>
            <w:vAlign w:val="bottom"/>
            <w:hideMark/>
          </w:tcPr>
          <w:p w14:paraId="35DCEAE1" w14:textId="77777777" w:rsidR="005B76AA" w:rsidRPr="008B5285" w:rsidRDefault="005B76AA" w:rsidP="00A83CE3">
            <w:pPr>
              <w:spacing w:after="0"/>
              <w:jc w:val="center"/>
              <w:rPr>
                <w:rFonts w:ascii="Myriad Pro" w:eastAsia="Times New Roman" w:hAnsi="Myriad Pro" w:cs="Calibri"/>
                <w:b/>
                <w:bCs/>
                <w:color w:val="000000"/>
                <w:sz w:val="20"/>
                <w:szCs w:val="20"/>
                <w:lang w:bidi="ar-SA"/>
              </w:rPr>
            </w:pPr>
            <w:r w:rsidRPr="008B5285">
              <w:rPr>
                <w:rFonts w:ascii="Myriad Pro" w:eastAsia="Times New Roman" w:hAnsi="Myriad Pro" w:cs="Calibri"/>
                <w:b/>
                <w:color w:val="000000"/>
                <w:sz w:val="20"/>
                <w:lang w:bidi="ar-SA"/>
              </w:rPr>
              <w:t>Balance</w:t>
            </w:r>
          </w:p>
        </w:tc>
        <w:tc>
          <w:tcPr>
            <w:tcW w:w="4065" w:type="dxa"/>
            <w:shd w:val="clear" w:color="auto" w:fill="auto"/>
            <w:noWrap/>
            <w:vAlign w:val="bottom"/>
            <w:hideMark/>
          </w:tcPr>
          <w:p w14:paraId="772B8FD4" w14:textId="1003DCDD" w:rsidR="005B76AA" w:rsidRPr="008B5285" w:rsidRDefault="00CF7105" w:rsidP="00A83CE3">
            <w:pPr>
              <w:spacing w:after="0"/>
              <w:ind w:right="569"/>
              <w:jc w:val="center"/>
              <w:rPr>
                <w:rFonts w:ascii="Myriad Pro" w:eastAsia="Times New Roman" w:hAnsi="Myriad Pro" w:cs="Calibri"/>
                <w:b/>
                <w:bCs/>
                <w:color w:val="000000"/>
                <w:sz w:val="20"/>
                <w:szCs w:val="20"/>
                <w:lang w:bidi="ar-SA"/>
              </w:rPr>
            </w:pPr>
            <w:r w:rsidRPr="008B5285">
              <w:rPr>
                <w:rFonts w:ascii="Myriad Pro" w:eastAsia="Times New Roman" w:hAnsi="Myriad Pro" w:cs="Calibri"/>
                <w:b/>
                <w:color w:val="000000"/>
                <w:sz w:val="20"/>
                <w:lang w:bidi="ar-SA"/>
              </w:rPr>
              <w:t>204,956.60</w:t>
            </w:r>
          </w:p>
        </w:tc>
      </w:tr>
      <w:tr w:rsidR="005B76AA" w:rsidRPr="00C765B3" w14:paraId="13F8E2A7" w14:textId="77777777" w:rsidTr="008B5285">
        <w:trPr>
          <w:trHeight w:val="300"/>
          <w:jc w:val="center"/>
        </w:trPr>
        <w:tc>
          <w:tcPr>
            <w:tcW w:w="5035" w:type="dxa"/>
            <w:shd w:val="clear" w:color="auto" w:fill="auto"/>
            <w:noWrap/>
            <w:vAlign w:val="bottom"/>
          </w:tcPr>
          <w:p w14:paraId="0EA0A772" w14:textId="7A877EDC" w:rsidR="005B76AA" w:rsidRPr="008B5285" w:rsidRDefault="00F40447" w:rsidP="00A83CE3">
            <w:pPr>
              <w:spacing w:after="0"/>
              <w:jc w:val="center"/>
              <w:rPr>
                <w:rFonts w:ascii="Myriad Pro" w:eastAsia="Times New Roman" w:hAnsi="Myriad Pro" w:cs="Calibri"/>
                <w:b/>
                <w:color w:val="000000"/>
                <w:sz w:val="20"/>
                <w:lang w:bidi="ar-SA"/>
              </w:rPr>
            </w:pPr>
            <w:r w:rsidRPr="008B5285">
              <w:rPr>
                <w:rFonts w:ascii="Myriad Pro" w:eastAsia="Times New Roman" w:hAnsi="Myriad Pro" w:cs="Calibri"/>
                <w:b/>
                <w:color w:val="000000"/>
                <w:sz w:val="20"/>
                <w:lang w:bidi="ar-SA"/>
              </w:rPr>
              <w:t>Percent expenditure</w:t>
            </w:r>
          </w:p>
        </w:tc>
        <w:tc>
          <w:tcPr>
            <w:tcW w:w="4065" w:type="dxa"/>
            <w:shd w:val="clear" w:color="auto" w:fill="auto"/>
            <w:noWrap/>
            <w:vAlign w:val="bottom"/>
          </w:tcPr>
          <w:p w14:paraId="444486EC" w14:textId="3B1AB9C7" w:rsidR="005B76AA" w:rsidRPr="008B5285" w:rsidRDefault="00CF7105" w:rsidP="00A83CE3">
            <w:pPr>
              <w:spacing w:after="0"/>
              <w:ind w:right="569"/>
              <w:jc w:val="center"/>
              <w:rPr>
                <w:rFonts w:ascii="Myriad Pro" w:eastAsia="Times New Roman" w:hAnsi="Myriad Pro" w:cs="Calibri"/>
                <w:b/>
                <w:bCs/>
                <w:color w:val="000000"/>
                <w:sz w:val="20"/>
                <w:szCs w:val="20"/>
                <w:lang w:bidi="ar-SA"/>
              </w:rPr>
            </w:pPr>
            <w:r w:rsidRPr="008B5285">
              <w:rPr>
                <w:rFonts w:ascii="Myriad Pro" w:eastAsia="Times New Roman" w:hAnsi="Myriad Pro" w:cs="Calibri"/>
                <w:b/>
                <w:color w:val="000000"/>
                <w:sz w:val="20"/>
                <w:lang w:bidi="ar-SA"/>
              </w:rPr>
              <w:t>95.90</w:t>
            </w:r>
            <w:r w:rsidR="00F40447" w:rsidRPr="008B5285">
              <w:rPr>
                <w:rFonts w:ascii="Myriad Pro" w:eastAsia="Times New Roman" w:hAnsi="Myriad Pro" w:cs="Calibri"/>
                <w:b/>
                <w:color w:val="000000"/>
                <w:sz w:val="20"/>
                <w:lang w:bidi="ar-SA"/>
              </w:rPr>
              <w:t>%</w:t>
            </w:r>
          </w:p>
        </w:tc>
      </w:tr>
    </w:tbl>
    <w:p w14:paraId="2C44D15E" w14:textId="495C2AA8" w:rsidR="00EC66D6" w:rsidRPr="00C765B3" w:rsidRDefault="00EC66D6" w:rsidP="00A83CE3">
      <w:pPr>
        <w:spacing w:after="0"/>
        <w:jc w:val="both"/>
        <w:rPr>
          <w:rFonts w:ascii="Myriad Pro" w:eastAsia="Times New Roman" w:hAnsi="Myriad Pro" w:cs="Calibri"/>
        </w:rPr>
      </w:pPr>
      <w:r w:rsidRPr="00C765B3">
        <w:rPr>
          <w:rFonts w:ascii="Myriad Pro" w:eastAsia="Times New Roman" w:hAnsi="Myriad Pro" w:cs="Calibri"/>
        </w:rPr>
        <w:t xml:space="preserve"> </w:t>
      </w:r>
    </w:p>
    <w:p w14:paraId="6720D45E" w14:textId="412F5678" w:rsidR="00105680" w:rsidRPr="00C765B3" w:rsidRDefault="00105680" w:rsidP="00A83CE3">
      <w:pPr>
        <w:spacing w:after="0"/>
        <w:jc w:val="both"/>
        <w:rPr>
          <w:rFonts w:ascii="Myriad Pro" w:eastAsia="Times New Roman" w:hAnsi="Myriad Pro" w:cs="Calibri"/>
        </w:rPr>
      </w:pPr>
      <w:r w:rsidRPr="00C765B3">
        <w:rPr>
          <w:rFonts w:ascii="Myriad Pro" w:eastAsia="Times New Roman" w:hAnsi="Myriad Pro" w:cs="Calibri"/>
        </w:rPr>
        <w:t>As of closing date, there is a remaining fund balance of USD</w:t>
      </w:r>
      <w:r w:rsidR="00CF7105" w:rsidRPr="00C765B3">
        <w:rPr>
          <w:rFonts w:ascii="Myriad Pro" w:eastAsia="Times New Roman" w:hAnsi="Myriad Pro" w:cs="Calibri"/>
        </w:rPr>
        <w:t xml:space="preserve"> 204,956.66</w:t>
      </w:r>
      <w:r w:rsidR="005B76AA" w:rsidRPr="00C765B3">
        <w:rPr>
          <w:rFonts w:ascii="Myriad Pro" w:eastAsia="Times New Roman" w:hAnsi="Myriad Pro" w:cs="Calibri"/>
        </w:rPr>
        <w:t xml:space="preserve"> </w:t>
      </w:r>
      <w:r w:rsidR="00B47751" w:rsidRPr="00C765B3">
        <w:rPr>
          <w:rFonts w:ascii="Myriad Pro" w:eastAsia="Times New Roman" w:hAnsi="Myriad Pro" w:cs="Calibri"/>
        </w:rPr>
        <w:t xml:space="preserve">with cumulative expenditure at </w:t>
      </w:r>
      <w:r w:rsidR="005B76AA" w:rsidRPr="00C765B3">
        <w:rPr>
          <w:rFonts w:ascii="Myriad Pro" w:eastAsia="Times New Roman" w:hAnsi="Myriad Pro" w:cs="Calibri"/>
        </w:rPr>
        <w:t>95</w:t>
      </w:r>
      <w:r w:rsidR="00CF7105" w:rsidRPr="00C765B3">
        <w:rPr>
          <w:rFonts w:ascii="Myriad Pro" w:eastAsia="Times New Roman" w:hAnsi="Myriad Pro" w:cs="Calibri"/>
        </w:rPr>
        <w:t>.90</w:t>
      </w:r>
      <w:r w:rsidR="005B76AA" w:rsidRPr="00C765B3">
        <w:rPr>
          <w:rFonts w:ascii="Myriad Pro" w:eastAsia="Times New Roman" w:hAnsi="Myriad Pro" w:cs="Calibri"/>
        </w:rPr>
        <w:t>% of the GEF committed budget of US$ 5,000,000</w:t>
      </w:r>
      <w:r w:rsidRPr="00C765B3">
        <w:rPr>
          <w:rFonts w:ascii="Myriad Pro" w:eastAsia="Times New Roman" w:hAnsi="Myriad Pro" w:cs="Calibri"/>
        </w:rPr>
        <w:t>.</w:t>
      </w:r>
    </w:p>
    <w:p w14:paraId="71801674" w14:textId="77777777" w:rsidR="00105680" w:rsidRPr="00C765B3" w:rsidRDefault="00105680" w:rsidP="00A83CE3">
      <w:pPr>
        <w:spacing w:after="0"/>
        <w:jc w:val="both"/>
        <w:rPr>
          <w:rFonts w:ascii="Myriad Pro" w:eastAsia="Times New Roman" w:hAnsi="Myriad Pro" w:cs="Calibri"/>
        </w:rPr>
      </w:pPr>
    </w:p>
    <w:p w14:paraId="75EDAE01" w14:textId="2CB7BFED" w:rsidR="00434672" w:rsidRPr="00C765B3" w:rsidRDefault="00434672" w:rsidP="00A83CE3">
      <w:pPr>
        <w:shd w:val="clear" w:color="auto" w:fill="FFFFFF" w:themeFill="background1"/>
        <w:spacing w:after="0"/>
        <w:jc w:val="both"/>
        <w:rPr>
          <w:rFonts w:ascii="Myriad Pro" w:eastAsia="Times New Roman" w:hAnsi="Myriad Pro" w:cs="Calibri"/>
        </w:rPr>
      </w:pPr>
      <w:r w:rsidRPr="00C765B3">
        <w:rPr>
          <w:rFonts w:ascii="Myriad Pro" w:eastAsia="Times New Roman" w:hAnsi="Myriad Pro" w:cs="Calibri"/>
        </w:rPr>
        <w:lastRenderedPageBreak/>
        <w:t xml:space="preserve">The detailed accounting of the BSEEP project finance of the GEF funds is </w:t>
      </w:r>
      <w:r w:rsidRPr="00AB58A4">
        <w:rPr>
          <w:rFonts w:ascii="Myriad Pro" w:eastAsia="Times New Roman" w:hAnsi="Myriad Pro" w:cs="Calibri"/>
        </w:rPr>
        <w:t xml:space="preserve">shown in Table </w:t>
      </w:r>
      <w:r w:rsidR="00AB58A4" w:rsidRPr="00AB58A4">
        <w:rPr>
          <w:rFonts w:ascii="Myriad Pro" w:eastAsia="Times New Roman" w:hAnsi="Myriad Pro" w:cs="Calibri"/>
        </w:rPr>
        <w:t>8</w:t>
      </w:r>
      <w:r w:rsidRPr="00AB58A4">
        <w:rPr>
          <w:rFonts w:ascii="Myriad Pro" w:eastAsia="Times New Roman" w:hAnsi="Myriad Pro" w:cs="Calibri"/>
        </w:rPr>
        <w:t>.</w:t>
      </w:r>
    </w:p>
    <w:p w14:paraId="5AB19FE0" w14:textId="77777777" w:rsidR="00AD698B" w:rsidRPr="00C765B3" w:rsidRDefault="00AD698B" w:rsidP="00A83CE3">
      <w:pPr>
        <w:spacing w:after="0"/>
        <w:jc w:val="both"/>
        <w:rPr>
          <w:rFonts w:ascii="Myriad Pro" w:eastAsia="Times New Roman" w:hAnsi="Myriad Pro" w:cs="Calibri"/>
        </w:rPr>
        <w:sectPr w:rsidR="00AD698B" w:rsidRPr="00C765B3" w:rsidSect="00A713FC">
          <w:pgSz w:w="12240" w:h="15840"/>
          <w:pgMar w:top="1440" w:right="1440" w:bottom="1440" w:left="1440" w:header="720" w:footer="720" w:gutter="0"/>
          <w:pgNumType w:start="13"/>
          <w:cols w:space="720"/>
          <w:docGrid w:linePitch="360"/>
        </w:sectPr>
      </w:pPr>
    </w:p>
    <w:p w14:paraId="3A395C1E" w14:textId="09091A40" w:rsidR="00434672" w:rsidRPr="00C765B3" w:rsidRDefault="00434672" w:rsidP="00A83CE3">
      <w:pPr>
        <w:spacing w:after="0"/>
        <w:jc w:val="both"/>
        <w:rPr>
          <w:rFonts w:ascii="Myriad Pro" w:eastAsia="Times New Roman" w:hAnsi="Myriad Pro" w:cs="Calibri"/>
        </w:rPr>
      </w:pPr>
    </w:p>
    <w:p w14:paraId="035662BB" w14:textId="78550C6E" w:rsidR="008B5285" w:rsidRPr="008B5285" w:rsidRDefault="008B5285" w:rsidP="00A83CE3">
      <w:pPr>
        <w:pStyle w:val="Caption"/>
        <w:keepNext/>
        <w:spacing w:line="276" w:lineRule="auto"/>
        <w:jc w:val="center"/>
        <w:rPr>
          <w:rFonts w:ascii="Myriad Pro" w:eastAsia="Times New Roman" w:hAnsi="Myriad Pro" w:cs="Calibri"/>
          <w:iCs w:val="0"/>
          <w:color w:val="000000" w:themeColor="text1"/>
          <w:sz w:val="22"/>
          <w:szCs w:val="22"/>
        </w:rPr>
      </w:pPr>
      <w:bookmarkStart w:id="107" w:name="_Toc515035660"/>
      <w:r w:rsidRPr="008B5285">
        <w:rPr>
          <w:rFonts w:ascii="Myriad Pro" w:eastAsia="Times New Roman" w:hAnsi="Myriad Pro" w:cs="Calibri"/>
          <w:iCs w:val="0"/>
          <w:color w:val="000000" w:themeColor="text1"/>
          <w:sz w:val="22"/>
          <w:szCs w:val="22"/>
        </w:rPr>
        <w:t xml:space="preserve">Table </w:t>
      </w:r>
      <w:r w:rsidRPr="008B5285">
        <w:rPr>
          <w:rFonts w:ascii="Myriad Pro" w:eastAsia="Times New Roman" w:hAnsi="Myriad Pro" w:cs="Calibri"/>
          <w:iCs w:val="0"/>
          <w:color w:val="000000" w:themeColor="text1"/>
          <w:sz w:val="22"/>
          <w:szCs w:val="22"/>
        </w:rPr>
        <w:fldChar w:fldCharType="begin"/>
      </w:r>
      <w:r w:rsidRPr="008B5285">
        <w:rPr>
          <w:rFonts w:ascii="Myriad Pro" w:eastAsia="Times New Roman" w:hAnsi="Myriad Pro" w:cs="Calibri"/>
          <w:iCs w:val="0"/>
          <w:color w:val="000000" w:themeColor="text1"/>
          <w:sz w:val="22"/>
          <w:szCs w:val="22"/>
        </w:rPr>
        <w:instrText xml:space="preserve"> SEQ Table \* ARABIC </w:instrText>
      </w:r>
      <w:r w:rsidRPr="008B5285">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8</w:t>
      </w:r>
      <w:r w:rsidRPr="008B5285">
        <w:rPr>
          <w:rFonts w:ascii="Myriad Pro" w:eastAsia="Times New Roman" w:hAnsi="Myriad Pro" w:cs="Calibri"/>
          <w:iCs w:val="0"/>
          <w:color w:val="000000" w:themeColor="text1"/>
          <w:sz w:val="22"/>
          <w:szCs w:val="22"/>
        </w:rPr>
        <w:fldChar w:fldCharType="end"/>
      </w:r>
      <w:r w:rsidRPr="008B5285">
        <w:rPr>
          <w:rFonts w:ascii="Myriad Pro" w:eastAsia="Times New Roman" w:hAnsi="Myriad Pro" w:cs="Calibri"/>
          <w:iCs w:val="0"/>
          <w:color w:val="000000" w:themeColor="text1"/>
          <w:sz w:val="22"/>
          <w:szCs w:val="22"/>
        </w:rPr>
        <w:t>: Summary of GEF Funds Project Annual Budget versus Expenditures per Outcome (US$)</w:t>
      </w:r>
      <w:bookmarkEnd w:id="107"/>
    </w:p>
    <w:tbl>
      <w:tblPr>
        <w:tblW w:w="126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900"/>
        <w:gridCol w:w="1080"/>
        <w:gridCol w:w="1260"/>
        <w:gridCol w:w="1170"/>
        <w:gridCol w:w="1170"/>
        <w:gridCol w:w="1170"/>
        <w:gridCol w:w="1170"/>
        <w:gridCol w:w="1260"/>
        <w:gridCol w:w="1260"/>
      </w:tblGrid>
      <w:tr w:rsidR="00EF4467" w:rsidRPr="00C765B3" w14:paraId="6E577BED" w14:textId="77777777" w:rsidTr="008B5285">
        <w:trPr>
          <w:trHeight w:val="315"/>
        </w:trPr>
        <w:tc>
          <w:tcPr>
            <w:tcW w:w="2160" w:type="dxa"/>
            <w:shd w:val="clear" w:color="auto" w:fill="F2F2F2" w:themeFill="background1" w:themeFillShade="F2"/>
            <w:vAlign w:val="center"/>
            <w:hideMark/>
          </w:tcPr>
          <w:p w14:paraId="06BA21F1" w14:textId="7A83EBB2" w:rsidR="00434672" w:rsidRPr="00C765B3" w:rsidRDefault="00434672" w:rsidP="00A83CE3">
            <w:pPr>
              <w:spacing w:after="0"/>
              <w:jc w:val="center"/>
              <w:rPr>
                <w:rFonts w:ascii="Myriad Pro" w:eastAsia="Times New Roman" w:hAnsi="Myriad Pro" w:cs="Calibri"/>
                <w:b/>
                <w:bCs/>
                <w:color w:val="000000"/>
                <w:sz w:val="20"/>
                <w:szCs w:val="20"/>
                <w:lang w:bidi="ar-SA"/>
              </w:rPr>
            </w:pPr>
          </w:p>
        </w:tc>
        <w:tc>
          <w:tcPr>
            <w:tcW w:w="900" w:type="dxa"/>
            <w:shd w:val="clear" w:color="auto" w:fill="F2F2F2" w:themeFill="background1" w:themeFillShade="F2"/>
            <w:vAlign w:val="center"/>
            <w:hideMark/>
          </w:tcPr>
          <w:p w14:paraId="2DB4C257" w14:textId="77777777" w:rsidR="00434672" w:rsidRPr="00C765B3" w:rsidRDefault="00434672"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2010</w:t>
            </w:r>
          </w:p>
        </w:tc>
        <w:tc>
          <w:tcPr>
            <w:tcW w:w="1080" w:type="dxa"/>
            <w:shd w:val="clear" w:color="auto" w:fill="F2F2F2" w:themeFill="background1" w:themeFillShade="F2"/>
            <w:vAlign w:val="center"/>
            <w:hideMark/>
          </w:tcPr>
          <w:p w14:paraId="0A904865" w14:textId="77777777" w:rsidR="00434672" w:rsidRPr="00C765B3" w:rsidRDefault="00434672"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2011</w:t>
            </w:r>
          </w:p>
        </w:tc>
        <w:tc>
          <w:tcPr>
            <w:tcW w:w="1260" w:type="dxa"/>
            <w:shd w:val="clear" w:color="auto" w:fill="F2F2F2" w:themeFill="background1" w:themeFillShade="F2"/>
            <w:vAlign w:val="center"/>
            <w:hideMark/>
          </w:tcPr>
          <w:p w14:paraId="5C35F46D" w14:textId="77777777" w:rsidR="00434672" w:rsidRPr="00C765B3" w:rsidRDefault="00434672"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2012</w:t>
            </w:r>
          </w:p>
        </w:tc>
        <w:tc>
          <w:tcPr>
            <w:tcW w:w="1170" w:type="dxa"/>
            <w:shd w:val="clear" w:color="auto" w:fill="F2F2F2" w:themeFill="background1" w:themeFillShade="F2"/>
            <w:vAlign w:val="center"/>
            <w:hideMark/>
          </w:tcPr>
          <w:p w14:paraId="1CEEDA1C" w14:textId="77777777" w:rsidR="00434672" w:rsidRPr="00C765B3" w:rsidRDefault="00434672"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2013</w:t>
            </w:r>
          </w:p>
        </w:tc>
        <w:tc>
          <w:tcPr>
            <w:tcW w:w="1170" w:type="dxa"/>
            <w:shd w:val="clear" w:color="auto" w:fill="F2F2F2" w:themeFill="background1" w:themeFillShade="F2"/>
            <w:vAlign w:val="center"/>
            <w:hideMark/>
          </w:tcPr>
          <w:p w14:paraId="123215DA" w14:textId="77777777" w:rsidR="00434672" w:rsidRPr="00C765B3" w:rsidRDefault="00434672"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2014</w:t>
            </w:r>
          </w:p>
        </w:tc>
        <w:tc>
          <w:tcPr>
            <w:tcW w:w="1170" w:type="dxa"/>
            <w:shd w:val="clear" w:color="auto" w:fill="F2F2F2" w:themeFill="background1" w:themeFillShade="F2"/>
            <w:vAlign w:val="center"/>
            <w:hideMark/>
          </w:tcPr>
          <w:p w14:paraId="267D1015" w14:textId="77777777" w:rsidR="00434672" w:rsidRPr="00C765B3" w:rsidRDefault="00434672"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2015</w:t>
            </w:r>
          </w:p>
        </w:tc>
        <w:tc>
          <w:tcPr>
            <w:tcW w:w="1170" w:type="dxa"/>
            <w:shd w:val="clear" w:color="auto" w:fill="F2F2F2" w:themeFill="background1" w:themeFillShade="F2"/>
            <w:vAlign w:val="center"/>
            <w:hideMark/>
          </w:tcPr>
          <w:p w14:paraId="26DEBED6" w14:textId="77777777" w:rsidR="00434672" w:rsidRPr="00C765B3" w:rsidRDefault="00434672"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2016</w:t>
            </w:r>
          </w:p>
        </w:tc>
        <w:tc>
          <w:tcPr>
            <w:tcW w:w="1260" w:type="dxa"/>
            <w:shd w:val="clear" w:color="auto" w:fill="F2F2F2" w:themeFill="background1" w:themeFillShade="F2"/>
            <w:vAlign w:val="center"/>
            <w:hideMark/>
          </w:tcPr>
          <w:p w14:paraId="4A4BDCFA" w14:textId="77777777" w:rsidR="00434672" w:rsidRPr="00C765B3" w:rsidRDefault="00434672"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2017</w:t>
            </w:r>
          </w:p>
        </w:tc>
        <w:tc>
          <w:tcPr>
            <w:tcW w:w="1260" w:type="dxa"/>
            <w:shd w:val="clear" w:color="auto" w:fill="F2F2F2" w:themeFill="background1" w:themeFillShade="F2"/>
            <w:vAlign w:val="center"/>
            <w:hideMark/>
          </w:tcPr>
          <w:p w14:paraId="5B69365D" w14:textId="77777777" w:rsidR="00434672" w:rsidRPr="00C765B3" w:rsidRDefault="00434672"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Totals</w:t>
            </w:r>
          </w:p>
        </w:tc>
      </w:tr>
      <w:tr w:rsidR="00EF4467" w:rsidRPr="00C765B3" w14:paraId="37FC4EEF" w14:textId="77777777" w:rsidTr="008B5285">
        <w:trPr>
          <w:trHeight w:val="315"/>
        </w:trPr>
        <w:tc>
          <w:tcPr>
            <w:tcW w:w="2160" w:type="dxa"/>
            <w:shd w:val="clear" w:color="auto" w:fill="auto"/>
            <w:vAlign w:val="center"/>
            <w:hideMark/>
          </w:tcPr>
          <w:p w14:paraId="2D3A33C0"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Budgeted (per AWP)</w:t>
            </w:r>
          </w:p>
        </w:tc>
        <w:tc>
          <w:tcPr>
            <w:tcW w:w="900" w:type="dxa"/>
            <w:shd w:val="clear" w:color="auto" w:fill="auto"/>
            <w:vAlign w:val="center"/>
            <w:hideMark/>
          </w:tcPr>
          <w:p w14:paraId="2CE021F2"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080" w:type="dxa"/>
            <w:shd w:val="clear" w:color="auto" w:fill="auto"/>
            <w:vAlign w:val="center"/>
            <w:hideMark/>
          </w:tcPr>
          <w:p w14:paraId="2D83088C"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260" w:type="dxa"/>
            <w:shd w:val="clear" w:color="auto" w:fill="auto"/>
            <w:vAlign w:val="center"/>
            <w:hideMark/>
          </w:tcPr>
          <w:p w14:paraId="16EBAF37"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170" w:type="dxa"/>
            <w:shd w:val="clear" w:color="auto" w:fill="auto"/>
            <w:vAlign w:val="center"/>
            <w:hideMark/>
          </w:tcPr>
          <w:p w14:paraId="6AAD87FA"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170" w:type="dxa"/>
            <w:shd w:val="clear" w:color="auto" w:fill="auto"/>
            <w:vAlign w:val="center"/>
            <w:hideMark/>
          </w:tcPr>
          <w:p w14:paraId="1E46681A"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170" w:type="dxa"/>
            <w:shd w:val="clear" w:color="auto" w:fill="auto"/>
            <w:vAlign w:val="center"/>
            <w:hideMark/>
          </w:tcPr>
          <w:p w14:paraId="0E145E9A"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170" w:type="dxa"/>
            <w:shd w:val="clear" w:color="auto" w:fill="auto"/>
            <w:vAlign w:val="center"/>
            <w:hideMark/>
          </w:tcPr>
          <w:p w14:paraId="3E7DF36A"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260" w:type="dxa"/>
            <w:shd w:val="clear" w:color="auto" w:fill="auto"/>
            <w:vAlign w:val="center"/>
            <w:hideMark/>
          </w:tcPr>
          <w:p w14:paraId="00F00F90"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260" w:type="dxa"/>
            <w:shd w:val="clear" w:color="auto" w:fill="auto"/>
            <w:vAlign w:val="center"/>
            <w:hideMark/>
          </w:tcPr>
          <w:p w14:paraId="1491C9ED"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r>
      <w:tr w:rsidR="00EF4467" w:rsidRPr="00C765B3" w14:paraId="6F1F2501" w14:textId="77777777" w:rsidTr="008B5285">
        <w:trPr>
          <w:trHeight w:val="315"/>
        </w:trPr>
        <w:tc>
          <w:tcPr>
            <w:tcW w:w="2160" w:type="dxa"/>
            <w:shd w:val="clear" w:color="auto" w:fill="auto"/>
            <w:vAlign w:val="center"/>
            <w:hideMark/>
          </w:tcPr>
          <w:p w14:paraId="656CF0E4" w14:textId="77777777" w:rsidR="00434672" w:rsidRPr="00C765B3" w:rsidRDefault="00434672" w:rsidP="00A83CE3">
            <w:pPr>
              <w:spacing w:after="0"/>
              <w:ind w:firstLineChars="200" w:firstLine="40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Outcome 1</w:t>
            </w:r>
          </w:p>
        </w:tc>
        <w:tc>
          <w:tcPr>
            <w:tcW w:w="900" w:type="dxa"/>
            <w:shd w:val="clear" w:color="auto" w:fill="auto"/>
            <w:vAlign w:val="center"/>
          </w:tcPr>
          <w:p w14:paraId="1F6236B1" w14:textId="1F96C10E" w:rsidR="00434672" w:rsidRPr="00C765B3" w:rsidRDefault="00434672" w:rsidP="00A83CE3">
            <w:pPr>
              <w:spacing w:after="0"/>
              <w:jc w:val="both"/>
              <w:rPr>
                <w:rFonts w:ascii="Myriad Pro" w:eastAsia="Times New Roman" w:hAnsi="Myriad Pro" w:cs="Calibri"/>
                <w:color w:val="000000"/>
                <w:sz w:val="20"/>
                <w:szCs w:val="20"/>
                <w:lang w:bidi="ar-SA"/>
              </w:rPr>
            </w:pPr>
          </w:p>
        </w:tc>
        <w:tc>
          <w:tcPr>
            <w:tcW w:w="1080" w:type="dxa"/>
            <w:shd w:val="clear" w:color="auto" w:fill="auto"/>
            <w:vAlign w:val="center"/>
            <w:hideMark/>
          </w:tcPr>
          <w:p w14:paraId="15D8F24E" w14:textId="0B7759ED"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26,400</w:t>
            </w:r>
          </w:p>
        </w:tc>
        <w:tc>
          <w:tcPr>
            <w:tcW w:w="1260" w:type="dxa"/>
            <w:shd w:val="clear" w:color="auto" w:fill="auto"/>
            <w:vAlign w:val="center"/>
            <w:hideMark/>
          </w:tcPr>
          <w:p w14:paraId="3ED4512F" w14:textId="78B0222C"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184,400</w:t>
            </w:r>
          </w:p>
        </w:tc>
        <w:tc>
          <w:tcPr>
            <w:tcW w:w="1170" w:type="dxa"/>
            <w:shd w:val="clear" w:color="auto" w:fill="auto"/>
            <w:vAlign w:val="center"/>
            <w:hideMark/>
          </w:tcPr>
          <w:p w14:paraId="723B5069" w14:textId="1C6FE6FA"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105,700</w:t>
            </w:r>
          </w:p>
        </w:tc>
        <w:tc>
          <w:tcPr>
            <w:tcW w:w="1170" w:type="dxa"/>
            <w:shd w:val="clear" w:color="auto" w:fill="auto"/>
            <w:vAlign w:val="center"/>
            <w:hideMark/>
          </w:tcPr>
          <w:p w14:paraId="6888D244" w14:textId="45AA1541"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283,000</w:t>
            </w:r>
          </w:p>
        </w:tc>
        <w:tc>
          <w:tcPr>
            <w:tcW w:w="1170" w:type="dxa"/>
            <w:shd w:val="clear" w:color="auto" w:fill="auto"/>
            <w:vAlign w:val="center"/>
            <w:hideMark/>
          </w:tcPr>
          <w:p w14:paraId="63F759C9" w14:textId="1D3F5B09"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114,500</w:t>
            </w:r>
          </w:p>
        </w:tc>
        <w:tc>
          <w:tcPr>
            <w:tcW w:w="1170" w:type="dxa"/>
            <w:shd w:val="clear" w:color="auto" w:fill="auto"/>
            <w:vAlign w:val="center"/>
            <w:hideMark/>
          </w:tcPr>
          <w:p w14:paraId="233C611E" w14:textId="51DEA40C"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229,500</w:t>
            </w:r>
          </w:p>
        </w:tc>
        <w:tc>
          <w:tcPr>
            <w:tcW w:w="1260" w:type="dxa"/>
            <w:shd w:val="clear" w:color="auto" w:fill="auto"/>
            <w:vAlign w:val="center"/>
            <w:hideMark/>
          </w:tcPr>
          <w:p w14:paraId="5E66815B" w14:textId="338A3D25"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43,000</w:t>
            </w:r>
          </w:p>
        </w:tc>
        <w:tc>
          <w:tcPr>
            <w:tcW w:w="1260" w:type="dxa"/>
            <w:shd w:val="clear" w:color="auto" w:fill="auto"/>
            <w:vAlign w:val="center"/>
            <w:hideMark/>
          </w:tcPr>
          <w:p w14:paraId="1D7D6883" w14:textId="292815A8"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986,500</w:t>
            </w:r>
          </w:p>
        </w:tc>
      </w:tr>
      <w:tr w:rsidR="00EF4467" w:rsidRPr="00C765B3" w14:paraId="56F62597" w14:textId="77777777" w:rsidTr="008B5285">
        <w:trPr>
          <w:trHeight w:val="315"/>
        </w:trPr>
        <w:tc>
          <w:tcPr>
            <w:tcW w:w="2160" w:type="dxa"/>
            <w:shd w:val="clear" w:color="auto" w:fill="auto"/>
            <w:vAlign w:val="center"/>
            <w:hideMark/>
          </w:tcPr>
          <w:p w14:paraId="18DB9924" w14:textId="77777777" w:rsidR="00434672" w:rsidRPr="00C765B3" w:rsidRDefault="00434672" w:rsidP="00A83CE3">
            <w:pPr>
              <w:spacing w:after="0"/>
              <w:ind w:firstLineChars="200" w:firstLine="40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Outcome 2</w:t>
            </w:r>
          </w:p>
        </w:tc>
        <w:tc>
          <w:tcPr>
            <w:tcW w:w="900" w:type="dxa"/>
            <w:shd w:val="clear" w:color="auto" w:fill="auto"/>
            <w:vAlign w:val="center"/>
          </w:tcPr>
          <w:p w14:paraId="3B8EC4A2" w14:textId="75790522" w:rsidR="00434672" w:rsidRPr="00C765B3" w:rsidRDefault="00434672" w:rsidP="00A83CE3">
            <w:pPr>
              <w:spacing w:after="0"/>
              <w:jc w:val="both"/>
              <w:rPr>
                <w:rFonts w:ascii="Myriad Pro" w:eastAsia="Times New Roman" w:hAnsi="Myriad Pro" w:cs="Calibri"/>
                <w:color w:val="000000"/>
                <w:sz w:val="20"/>
                <w:szCs w:val="20"/>
                <w:lang w:bidi="ar-SA"/>
              </w:rPr>
            </w:pPr>
          </w:p>
        </w:tc>
        <w:tc>
          <w:tcPr>
            <w:tcW w:w="1080" w:type="dxa"/>
            <w:shd w:val="clear" w:color="auto" w:fill="auto"/>
            <w:vAlign w:val="center"/>
            <w:hideMark/>
          </w:tcPr>
          <w:p w14:paraId="6F1A4A6C" w14:textId="4ECCC7CE"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26,300</w:t>
            </w:r>
          </w:p>
        </w:tc>
        <w:tc>
          <w:tcPr>
            <w:tcW w:w="1260" w:type="dxa"/>
            <w:shd w:val="clear" w:color="auto" w:fill="auto"/>
            <w:vAlign w:val="center"/>
            <w:hideMark/>
          </w:tcPr>
          <w:p w14:paraId="5EA60DB0" w14:textId="7B34ACB0"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176,300</w:t>
            </w:r>
          </w:p>
        </w:tc>
        <w:tc>
          <w:tcPr>
            <w:tcW w:w="1170" w:type="dxa"/>
            <w:shd w:val="clear" w:color="auto" w:fill="auto"/>
            <w:vAlign w:val="center"/>
            <w:hideMark/>
          </w:tcPr>
          <w:p w14:paraId="23680DE7" w14:textId="6C336962"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87,650</w:t>
            </w:r>
          </w:p>
        </w:tc>
        <w:tc>
          <w:tcPr>
            <w:tcW w:w="1170" w:type="dxa"/>
            <w:shd w:val="clear" w:color="auto" w:fill="auto"/>
            <w:vAlign w:val="center"/>
            <w:hideMark/>
          </w:tcPr>
          <w:p w14:paraId="69EA1F26" w14:textId="13491651"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107,500</w:t>
            </w:r>
          </w:p>
        </w:tc>
        <w:tc>
          <w:tcPr>
            <w:tcW w:w="1170" w:type="dxa"/>
            <w:shd w:val="clear" w:color="auto" w:fill="auto"/>
            <w:vAlign w:val="center"/>
            <w:hideMark/>
          </w:tcPr>
          <w:p w14:paraId="55B9D28A" w14:textId="2708A4C2"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630,500</w:t>
            </w:r>
          </w:p>
        </w:tc>
        <w:tc>
          <w:tcPr>
            <w:tcW w:w="1170" w:type="dxa"/>
            <w:shd w:val="clear" w:color="auto" w:fill="auto"/>
            <w:vAlign w:val="center"/>
            <w:hideMark/>
          </w:tcPr>
          <w:p w14:paraId="54CEDAE3" w14:textId="0F984724"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162,500</w:t>
            </w:r>
          </w:p>
        </w:tc>
        <w:tc>
          <w:tcPr>
            <w:tcW w:w="1260" w:type="dxa"/>
            <w:shd w:val="clear" w:color="auto" w:fill="auto"/>
            <w:vAlign w:val="center"/>
            <w:hideMark/>
          </w:tcPr>
          <w:p w14:paraId="1EB01FBE" w14:textId="3F8E201C"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146,500</w:t>
            </w:r>
          </w:p>
        </w:tc>
        <w:tc>
          <w:tcPr>
            <w:tcW w:w="1260" w:type="dxa"/>
            <w:shd w:val="clear" w:color="auto" w:fill="auto"/>
            <w:vAlign w:val="center"/>
            <w:hideMark/>
          </w:tcPr>
          <w:p w14:paraId="65BE775D" w14:textId="03A782BC"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1,337,250</w:t>
            </w:r>
          </w:p>
        </w:tc>
      </w:tr>
      <w:tr w:rsidR="00EF4467" w:rsidRPr="00C765B3" w14:paraId="3BF88D15" w14:textId="77777777" w:rsidTr="008B5285">
        <w:trPr>
          <w:trHeight w:val="315"/>
        </w:trPr>
        <w:tc>
          <w:tcPr>
            <w:tcW w:w="2160" w:type="dxa"/>
            <w:shd w:val="clear" w:color="auto" w:fill="auto"/>
            <w:vAlign w:val="center"/>
            <w:hideMark/>
          </w:tcPr>
          <w:p w14:paraId="3C0D06E5" w14:textId="77777777" w:rsidR="00434672" w:rsidRPr="00C765B3" w:rsidRDefault="00434672" w:rsidP="00A83CE3">
            <w:pPr>
              <w:spacing w:after="0"/>
              <w:ind w:firstLineChars="200" w:firstLine="40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Outcome 3</w:t>
            </w:r>
          </w:p>
        </w:tc>
        <w:tc>
          <w:tcPr>
            <w:tcW w:w="900" w:type="dxa"/>
            <w:shd w:val="clear" w:color="auto" w:fill="auto"/>
            <w:vAlign w:val="center"/>
          </w:tcPr>
          <w:p w14:paraId="5ACE4E64" w14:textId="3EC6DB65" w:rsidR="00434672" w:rsidRPr="00C765B3" w:rsidRDefault="00434672" w:rsidP="00A83CE3">
            <w:pPr>
              <w:spacing w:after="0"/>
              <w:jc w:val="both"/>
              <w:rPr>
                <w:rFonts w:ascii="Myriad Pro" w:eastAsia="Times New Roman" w:hAnsi="Myriad Pro" w:cs="Calibri"/>
                <w:color w:val="000000"/>
                <w:sz w:val="20"/>
                <w:szCs w:val="20"/>
                <w:lang w:bidi="ar-SA"/>
              </w:rPr>
            </w:pPr>
          </w:p>
        </w:tc>
        <w:tc>
          <w:tcPr>
            <w:tcW w:w="1080" w:type="dxa"/>
            <w:shd w:val="clear" w:color="auto" w:fill="auto"/>
            <w:vAlign w:val="center"/>
            <w:hideMark/>
          </w:tcPr>
          <w:p w14:paraId="37A22BF1" w14:textId="10EE225C"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18,500</w:t>
            </w:r>
          </w:p>
        </w:tc>
        <w:tc>
          <w:tcPr>
            <w:tcW w:w="1260" w:type="dxa"/>
            <w:shd w:val="clear" w:color="auto" w:fill="auto"/>
            <w:vAlign w:val="center"/>
            <w:hideMark/>
          </w:tcPr>
          <w:p w14:paraId="637C9FAE" w14:textId="09975B16"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137,450</w:t>
            </w:r>
          </w:p>
        </w:tc>
        <w:tc>
          <w:tcPr>
            <w:tcW w:w="1170" w:type="dxa"/>
            <w:shd w:val="clear" w:color="auto" w:fill="auto"/>
            <w:vAlign w:val="center"/>
            <w:hideMark/>
          </w:tcPr>
          <w:p w14:paraId="3F06BBF7" w14:textId="07AEBCFD"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63,950</w:t>
            </w:r>
          </w:p>
        </w:tc>
        <w:tc>
          <w:tcPr>
            <w:tcW w:w="1170" w:type="dxa"/>
            <w:shd w:val="clear" w:color="auto" w:fill="auto"/>
            <w:vAlign w:val="center"/>
            <w:hideMark/>
          </w:tcPr>
          <w:p w14:paraId="0065BFD6" w14:textId="7BCC4EFD"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108,500</w:t>
            </w:r>
          </w:p>
        </w:tc>
        <w:tc>
          <w:tcPr>
            <w:tcW w:w="1170" w:type="dxa"/>
            <w:shd w:val="clear" w:color="auto" w:fill="auto"/>
            <w:vAlign w:val="center"/>
            <w:hideMark/>
          </w:tcPr>
          <w:p w14:paraId="5A7D24B2" w14:textId="5FF8453C"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218,000</w:t>
            </w:r>
          </w:p>
        </w:tc>
        <w:tc>
          <w:tcPr>
            <w:tcW w:w="1170" w:type="dxa"/>
            <w:shd w:val="clear" w:color="auto" w:fill="auto"/>
            <w:vAlign w:val="center"/>
            <w:hideMark/>
          </w:tcPr>
          <w:p w14:paraId="0DF5A419" w14:textId="5951BB58"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181,500</w:t>
            </w:r>
          </w:p>
        </w:tc>
        <w:tc>
          <w:tcPr>
            <w:tcW w:w="1260" w:type="dxa"/>
            <w:shd w:val="clear" w:color="auto" w:fill="auto"/>
            <w:vAlign w:val="center"/>
            <w:hideMark/>
          </w:tcPr>
          <w:p w14:paraId="23A5165F" w14:textId="08A09424"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73,000</w:t>
            </w:r>
          </w:p>
        </w:tc>
        <w:tc>
          <w:tcPr>
            <w:tcW w:w="1260" w:type="dxa"/>
            <w:shd w:val="clear" w:color="auto" w:fill="auto"/>
            <w:vAlign w:val="center"/>
            <w:hideMark/>
          </w:tcPr>
          <w:p w14:paraId="0F57F256" w14:textId="4C4F1786"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800,900</w:t>
            </w:r>
          </w:p>
        </w:tc>
      </w:tr>
      <w:tr w:rsidR="00EF4467" w:rsidRPr="00C765B3" w14:paraId="3EA63F4B" w14:textId="77777777" w:rsidTr="008B5285">
        <w:trPr>
          <w:trHeight w:val="315"/>
        </w:trPr>
        <w:tc>
          <w:tcPr>
            <w:tcW w:w="2160" w:type="dxa"/>
            <w:shd w:val="clear" w:color="auto" w:fill="auto"/>
            <w:vAlign w:val="center"/>
            <w:hideMark/>
          </w:tcPr>
          <w:p w14:paraId="49492F2D" w14:textId="77777777" w:rsidR="00434672" w:rsidRPr="00C765B3" w:rsidRDefault="00434672" w:rsidP="00A83CE3">
            <w:pPr>
              <w:spacing w:after="0"/>
              <w:ind w:firstLineChars="200" w:firstLine="40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Outcome 4</w:t>
            </w:r>
          </w:p>
        </w:tc>
        <w:tc>
          <w:tcPr>
            <w:tcW w:w="900" w:type="dxa"/>
            <w:shd w:val="clear" w:color="auto" w:fill="auto"/>
            <w:vAlign w:val="center"/>
          </w:tcPr>
          <w:p w14:paraId="17A3B54E" w14:textId="6DDB76B3" w:rsidR="00434672" w:rsidRPr="00C765B3" w:rsidRDefault="00434672" w:rsidP="00A83CE3">
            <w:pPr>
              <w:spacing w:after="0"/>
              <w:jc w:val="both"/>
              <w:rPr>
                <w:rFonts w:ascii="Myriad Pro" w:eastAsia="Times New Roman" w:hAnsi="Myriad Pro" w:cs="Calibri"/>
                <w:color w:val="000000"/>
                <w:sz w:val="20"/>
                <w:szCs w:val="20"/>
                <w:lang w:bidi="ar-SA"/>
              </w:rPr>
            </w:pPr>
          </w:p>
        </w:tc>
        <w:tc>
          <w:tcPr>
            <w:tcW w:w="1080" w:type="dxa"/>
            <w:shd w:val="clear" w:color="auto" w:fill="auto"/>
            <w:vAlign w:val="center"/>
            <w:hideMark/>
          </w:tcPr>
          <w:p w14:paraId="7E6F30A6" w14:textId="1028357D"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86,100</w:t>
            </w:r>
          </w:p>
        </w:tc>
        <w:tc>
          <w:tcPr>
            <w:tcW w:w="1260" w:type="dxa"/>
            <w:shd w:val="clear" w:color="auto" w:fill="auto"/>
            <w:vAlign w:val="center"/>
            <w:hideMark/>
          </w:tcPr>
          <w:p w14:paraId="0AAA3CCE" w14:textId="2887FB3E"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367,000</w:t>
            </w:r>
          </w:p>
        </w:tc>
        <w:tc>
          <w:tcPr>
            <w:tcW w:w="1170" w:type="dxa"/>
            <w:shd w:val="clear" w:color="auto" w:fill="auto"/>
            <w:vAlign w:val="center"/>
            <w:hideMark/>
          </w:tcPr>
          <w:p w14:paraId="3FEB5EE9" w14:textId="7DECF6DD"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159,250</w:t>
            </w:r>
          </w:p>
        </w:tc>
        <w:tc>
          <w:tcPr>
            <w:tcW w:w="1170" w:type="dxa"/>
            <w:shd w:val="clear" w:color="auto" w:fill="auto"/>
            <w:vAlign w:val="center"/>
            <w:hideMark/>
          </w:tcPr>
          <w:p w14:paraId="43A4F3B3" w14:textId="3253A1F5"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251,500</w:t>
            </w:r>
          </w:p>
        </w:tc>
        <w:tc>
          <w:tcPr>
            <w:tcW w:w="1170" w:type="dxa"/>
            <w:shd w:val="clear" w:color="auto" w:fill="auto"/>
            <w:vAlign w:val="center"/>
            <w:hideMark/>
          </w:tcPr>
          <w:p w14:paraId="2A25F8D0" w14:textId="3E73A131"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371,000</w:t>
            </w:r>
          </w:p>
        </w:tc>
        <w:tc>
          <w:tcPr>
            <w:tcW w:w="1170" w:type="dxa"/>
            <w:shd w:val="clear" w:color="auto" w:fill="auto"/>
            <w:vAlign w:val="center"/>
            <w:hideMark/>
          </w:tcPr>
          <w:p w14:paraId="0DC714CA" w14:textId="1E0C84EB"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215,100</w:t>
            </w:r>
          </w:p>
        </w:tc>
        <w:tc>
          <w:tcPr>
            <w:tcW w:w="1260" w:type="dxa"/>
            <w:shd w:val="clear" w:color="auto" w:fill="auto"/>
            <w:vAlign w:val="center"/>
            <w:hideMark/>
          </w:tcPr>
          <w:p w14:paraId="297538F7" w14:textId="179AE3CF"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152,500</w:t>
            </w:r>
          </w:p>
        </w:tc>
        <w:tc>
          <w:tcPr>
            <w:tcW w:w="1260" w:type="dxa"/>
            <w:shd w:val="clear" w:color="auto" w:fill="auto"/>
            <w:vAlign w:val="center"/>
            <w:hideMark/>
          </w:tcPr>
          <w:p w14:paraId="11171C52" w14:textId="1146567C"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1,602,450</w:t>
            </w:r>
          </w:p>
        </w:tc>
      </w:tr>
      <w:tr w:rsidR="00EF4467" w:rsidRPr="00C765B3" w14:paraId="5DFDE358" w14:textId="77777777" w:rsidTr="008B5285">
        <w:trPr>
          <w:trHeight w:val="315"/>
        </w:trPr>
        <w:tc>
          <w:tcPr>
            <w:tcW w:w="2160" w:type="dxa"/>
            <w:shd w:val="clear" w:color="auto" w:fill="auto"/>
            <w:vAlign w:val="center"/>
            <w:hideMark/>
          </w:tcPr>
          <w:p w14:paraId="0AD7015B" w14:textId="77777777" w:rsidR="00434672" w:rsidRPr="00C765B3" w:rsidRDefault="00434672" w:rsidP="00A83CE3">
            <w:pPr>
              <w:spacing w:after="0"/>
              <w:ind w:firstLineChars="200" w:firstLine="40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Outcome 5</w:t>
            </w:r>
          </w:p>
        </w:tc>
        <w:tc>
          <w:tcPr>
            <w:tcW w:w="900" w:type="dxa"/>
            <w:shd w:val="clear" w:color="auto" w:fill="auto"/>
            <w:vAlign w:val="center"/>
          </w:tcPr>
          <w:p w14:paraId="755BC31E" w14:textId="17659609" w:rsidR="00434672" w:rsidRPr="00C765B3" w:rsidRDefault="00434672" w:rsidP="00A83CE3">
            <w:pPr>
              <w:spacing w:after="0"/>
              <w:jc w:val="both"/>
              <w:rPr>
                <w:rFonts w:ascii="Myriad Pro" w:eastAsia="Times New Roman" w:hAnsi="Myriad Pro" w:cs="Calibri"/>
                <w:color w:val="000000"/>
                <w:sz w:val="20"/>
                <w:szCs w:val="20"/>
                <w:lang w:bidi="ar-SA"/>
              </w:rPr>
            </w:pPr>
          </w:p>
        </w:tc>
        <w:tc>
          <w:tcPr>
            <w:tcW w:w="1080" w:type="dxa"/>
            <w:shd w:val="clear" w:color="auto" w:fill="auto"/>
            <w:vAlign w:val="center"/>
            <w:hideMark/>
          </w:tcPr>
          <w:p w14:paraId="5C59458A" w14:textId="0B0939D8"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55,500</w:t>
            </w:r>
          </w:p>
        </w:tc>
        <w:tc>
          <w:tcPr>
            <w:tcW w:w="1260" w:type="dxa"/>
            <w:shd w:val="clear" w:color="auto" w:fill="auto"/>
            <w:vAlign w:val="center"/>
            <w:hideMark/>
          </w:tcPr>
          <w:p w14:paraId="67CDB1B2" w14:textId="22E7C308"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322,875</w:t>
            </w:r>
          </w:p>
        </w:tc>
        <w:tc>
          <w:tcPr>
            <w:tcW w:w="1170" w:type="dxa"/>
            <w:shd w:val="clear" w:color="auto" w:fill="auto"/>
            <w:vAlign w:val="center"/>
            <w:hideMark/>
          </w:tcPr>
          <w:p w14:paraId="5926EF73" w14:textId="02A02C63"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135,500</w:t>
            </w:r>
          </w:p>
        </w:tc>
        <w:tc>
          <w:tcPr>
            <w:tcW w:w="1170" w:type="dxa"/>
            <w:shd w:val="clear" w:color="auto" w:fill="auto"/>
            <w:vAlign w:val="center"/>
            <w:hideMark/>
          </w:tcPr>
          <w:p w14:paraId="45BCFD4C" w14:textId="302EC894"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618,500</w:t>
            </w:r>
          </w:p>
        </w:tc>
        <w:tc>
          <w:tcPr>
            <w:tcW w:w="1170" w:type="dxa"/>
            <w:shd w:val="clear" w:color="auto" w:fill="auto"/>
            <w:vAlign w:val="center"/>
            <w:hideMark/>
          </w:tcPr>
          <w:p w14:paraId="7E4E235F" w14:textId="5ED47742"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973,000</w:t>
            </w:r>
          </w:p>
        </w:tc>
        <w:tc>
          <w:tcPr>
            <w:tcW w:w="1170" w:type="dxa"/>
            <w:shd w:val="clear" w:color="auto" w:fill="auto"/>
            <w:vAlign w:val="center"/>
            <w:hideMark/>
          </w:tcPr>
          <w:p w14:paraId="16B000C1" w14:textId="78712817"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1,133,500</w:t>
            </w:r>
          </w:p>
        </w:tc>
        <w:tc>
          <w:tcPr>
            <w:tcW w:w="1260" w:type="dxa"/>
            <w:shd w:val="clear" w:color="auto" w:fill="auto"/>
            <w:vAlign w:val="center"/>
            <w:hideMark/>
          </w:tcPr>
          <w:p w14:paraId="7919AEB9" w14:textId="49070CD0"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370,000</w:t>
            </w:r>
          </w:p>
        </w:tc>
        <w:tc>
          <w:tcPr>
            <w:tcW w:w="1260" w:type="dxa"/>
            <w:shd w:val="clear" w:color="auto" w:fill="auto"/>
            <w:vAlign w:val="center"/>
            <w:hideMark/>
          </w:tcPr>
          <w:p w14:paraId="6950DB67" w14:textId="52708E9D"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3,608,875</w:t>
            </w:r>
          </w:p>
        </w:tc>
      </w:tr>
      <w:tr w:rsidR="00EF4467" w:rsidRPr="00C765B3" w14:paraId="4C1C70A4" w14:textId="77777777" w:rsidTr="008B5285">
        <w:trPr>
          <w:trHeight w:val="315"/>
        </w:trPr>
        <w:tc>
          <w:tcPr>
            <w:tcW w:w="2160" w:type="dxa"/>
            <w:shd w:val="clear" w:color="auto" w:fill="auto"/>
            <w:vAlign w:val="center"/>
            <w:hideMark/>
          </w:tcPr>
          <w:p w14:paraId="70079A81" w14:textId="77777777" w:rsidR="00434672" w:rsidRPr="00C765B3" w:rsidRDefault="00434672" w:rsidP="00A83CE3">
            <w:pPr>
              <w:spacing w:after="0"/>
              <w:ind w:firstLineChars="200" w:firstLine="40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Project Management</w:t>
            </w:r>
          </w:p>
        </w:tc>
        <w:tc>
          <w:tcPr>
            <w:tcW w:w="900" w:type="dxa"/>
            <w:shd w:val="clear" w:color="auto" w:fill="auto"/>
            <w:vAlign w:val="center"/>
          </w:tcPr>
          <w:p w14:paraId="6EBF4A83" w14:textId="2F39850D" w:rsidR="00434672" w:rsidRPr="00C765B3" w:rsidRDefault="00434672" w:rsidP="00A83CE3">
            <w:pPr>
              <w:spacing w:after="0"/>
              <w:jc w:val="both"/>
              <w:rPr>
                <w:rFonts w:ascii="Myriad Pro" w:eastAsia="Times New Roman" w:hAnsi="Myriad Pro" w:cs="Calibri"/>
                <w:color w:val="000000"/>
                <w:sz w:val="20"/>
                <w:szCs w:val="20"/>
                <w:lang w:bidi="ar-SA"/>
              </w:rPr>
            </w:pPr>
          </w:p>
        </w:tc>
        <w:tc>
          <w:tcPr>
            <w:tcW w:w="1080" w:type="dxa"/>
            <w:shd w:val="clear" w:color="auto" w:fill="auto"/>
            <w:vAlign w:val="center"/>
            <w:hideMark/>
          </w:tcPr>
          <w:p w14:paraId="3B9A62F9" w14:textId="7D5E325A"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91,800</w:t>
            </w:r>
          </w:p>
        </w:tc>
        <w:tc>
          <w:tcPr>
            <w:tcW w:w="1260" w:type="dxa"/>
            <w:shd w:val="clear" w:color="auto" w:fill="auto"/>
            <w:vAlign w:val="center"/>
            <w:hideMark/>
          </w:tcPr>
          <w:p w14:paraId="2CD3CD24" w14:textId="05470E38"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79,800</w:t>
            </w:r>
          </w:p>
        </w:tc>
        <w:tc>
          <w:tcPr>
            <w:tcW w:w="1170" w:type="dxa"/>
            <w:shd w:val="clear" w:color="auto" w:fill="auto"/>
            <w:vAlign w:val="center"/>
            <w:hideMark/>
          </w:tcPr>
          <w:p w14:paraId="54719A05" w14:textId="18247D73"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63,400</w:t>
            </w:r>
          </w:p>
        </w:tc>
        <w:tc>
          <w:tcPr>
            <w:tcW w:w="1170" w:type="dxa"/>
            <w:shd w:val="clear" w:color="auto" w:fill="auto"/>
            <w:vAlign w:val="center"/>
            <w:hideMark/>
          </w:tcPr>
          <w:p w14:paraId="252E97A5" w14:textId="666010BF"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66,000</w:t>
            </w:r>
          </w:p>
        </w:tc>
        <w:tc>
          <w:tcPr>
            <w:tcW w:w="1170" w:type="dxa"/>
            <w:shd w:val="clear" w:color="auto" w:fill="auto"/>
            <w:vAlign w:val="center"/>
            <w:hideMark/>
          </w:tcPr>
          <w:p w14:paraId="077C6904" w14:textId="53FE7F22"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36,000</w:t>
            </w:r>
          </w:p>
        </w:tc>
        <w:tc>
          <w:tcPr>
            <w:tcW w:w="1170" w:type="dxa"/>
            <w:shd w:val="clear" w:color="auto" w:fill="auto"/>
            <w:vAlign w:val="center"/>
            <w:hideMark/>
          </w:tcPr>
          <w:p w14:paraId="4AD56A49" w14:textId="5F0FAC7C"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53,000</w:t>
            </w:r>
          </w:p>
        </w:tc>
        <w:tc>
          <w:tcPr>
            <w:tcW w:w="1260" w:type="dxa"/>
            <w:shd w:val="clear" w:color="auto" w:fill="auto"/>
            <w:vAlign w:val="center"/>
            <w:hideMark/>
          </w:tcPr>
          <w:p w14:paraId="785B5652" w14:textId="45551A8C"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145,000</w:t>
            </w:r>
          </w:p>
        </w:tc>
        <w:tc>
          <w:tcPr>
            <w:tcW w:w="1260" w:type="dxa"/>
            <w:shd w:val="clear" w:color="auto" w:fill="auto"/>
            <w:vAlign w:val="center"/>
            <w:hideMark/>
          </w:tcPr>
          <w:p w14:paraId="630B85E4" w14:textId="431C0662"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535,000</w:t>
            </w:r>
          </w:p>
        </w:tc>
      </w:tr>
      <w:tr w:rsidR="00EF4467" w:rsidRPr="00C765B3" w14:paraId="3AB7C649" w14:textId="77777777" w:rsidTr="008B5285">
        <w:trPr>
          <w:trHeight w:val="525"/>
        </w:trPr>
        <w:tc>
          <w:tcPr>
            <w:tcW w:w="2160" w:type="dxa"/>
            <w:shd w:val="clear" w:color="auto" w:fill="auto"/>
            <w:vAlign w:val="center"/>
            <w:hideMark/>
          </w:tcPr>
          <w:p w14:paraId="7A1A243B" w14:textId="77777777" w:rsidR="00434672" w:rsidRPr="00C765B3" w:rsidRDefault="00434672" w:rsidP="00A83CE3">
            <w:pPr>
              <w:spacing w:after="0"/>
              <w:jc w:val="both"/>
              <w:rPr>
                <w:rFonts w:ascii="Myriad Pro" w:eastAsia="Times New Roman" w:hAnsi="Myriad Pro" w:cs="Calibri"/>
                <w:b/>
                <w:bCs/>
                <w:i/>
                <w:iCs/>
                <w:color w:val="000000"/>
                <w:sz w:val="20"/>
                <w:szCs w:val="20"/>
                <w:lang w:bidi="ar-SA"/>
              </w:rPr>
            </w:pPr>
            <w:r w:rsidRPr="00C765B3">
              <w:rPr>
                <w:rFonts w:ascii="Myriad Pro" w:eastAsia="Times New Roman" w:hAnsi="Myriad Pro" w:cs="Calibri"/>
                <w:b/>
                <w:bCs/>
                <w:i/>
                <w:iCs/>
                <w:color w:val="000000"/>
                <w:sz w:val="20"/>
                <w:szCs w:val="20"/>
                <w:lang w:bidi="ar-SA"/>
              </w:rPr>
              <w:t>Total Annual Planned Disbursement</w:t>
            </w:r>
          </w:p>
        </w:tc>
        <w:tc>
          <w:tcPr>
            <w:tcW w:w="900" w:type="dxa"/>
            <w:shd w:val="clear" w:color="auto" w:fill="auto"/>
            <w:vAlign w:val="center"/>
          </w:tcPr>
          <w:p w14:paraId="57ECF7C6" w14:textId="4CB21CE3" w:rsidR="00434672" w:rsidRPr="00C765B3" w:rsidRDefault="00434672" w:rsidP="00A83CE3">
            <w:pPr>
              <w:spacing w:after="0"/>
              <w:jc w:val="both"/>
              <w:rPr>
                <w:rFonts w:ascii="Myriad Pro" w:eastAsia="Times New Roman" w:hAnsi="Myriad Pro" w:cs="Calibri"/>
                <w:b/>
                <w:bCs/>
                <w:color w:val="000000"/>
                <w:sz w:val="20"/>
                <w:szCs w:val="20"/>
                <w:lang w:bidi="ar-SA"/>
              </w:rPr>
            </w:pPr>
          </w:p>
        </w:tc>
        <w:tc>
          <w:tcPr>
            <w:tcW w:w="1080" w:type="dxa"/>
            <w:shd w:val="clear" w:color="auto" w:fill="auto"/>
            <w:vAlign w:val="center"/>
            <w:hideMark/>
          </w:tcPr>
          <w:p w14:paraId="38EA4903" w14:textId="141F4F42"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304,600</w:t>
            </w:r>
          </w:p>
        </w:tc>
        <w:tc>
          <w:tcPr>
            <w:tcW w:w="1260" w:type="dxa"/>
            <w:shd w:val="clear" w:color="auto" w:fill="auto"/>
            <w:vAlign w:val="center"/>
            <w:hideMark/>
          </w:tcPr>
          <w:p w14:paraId="0EFFC904" w14:textId="057E52A7"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1,267,825</w:t>
            </w:r>
          </w:p>
        </w:tc>
        <w:tc>
          <w:tcPr>
            <w:tcW w:w="1170" w:type="dxa"/>
            <w:shd w:val="clear" w:color="auto" w:fill="auto"/>
            <w:vAlign w:val="center"/>
            <w:hideMark/>
          </w:tcPr>
          <w:p w14:paraId="05CF5887" w14:textId="4EAAAAEF"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615,450</w:t>
            </w:r>
          </w:p>
        </w:tc>
        <w:tc>
          <w:tcPr>
            <w:tcW w:w="1170" w:type="dxa"/>
            <w:shd w:val="clear" w:color="auto" w:fill="auto"/>
            <w:vAlign w:val="center"/>
            <w:hideMark/>
          </w:tcPr>
          <w:p w14:paraId="7E83DDC0" w14:textId="268A6DCA"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1,435,000</w:t>
            </w:r>
          </w:p>
        </w:tc>
        <w:tc>
          <w:tcPr>
            <w:tcW w:w="1170" w:type="dxa"/>
            <w:shd w:val="clear" w:color="auto" w:fill="auto"/>
            <w:vAlign w:val="center"/>
            <w:hideMark/>
          </w:tcPr>
          <w:p w14:paraId="23DEFD1F" w14:textId="163CFD4F"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2,343,000</w:t>
            </w:r>
          </w:p>
        </w:tc>
        <w:tc>
          <w:tcPr>
            <w:tcW w:w="1170" w:type="dxa"/>
            <w:shd w:val="clear" w:color="auto" w:fill="auto"/>
            <w:vAlign w:val="center"/>
            <w:hideMark/>
          </w:tcPr>
          <w:p w14:paraId="3CA1572B" w14:textId="775275E7"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1,975,100</w:t>
            </w:r>
          </w:p>
        </w:tc>
        <w:tc>
          <w:tcPr>
            <w:tcW w:w="1260" w:type="dxa"/>
            <w:shd w:val="clear" w:color="auto" w:fill="auto"/>
            <w:vAlign w:val="center"/>
            <w:hideMark/>
          </w:tcPr>
          <w:p w14:paraId="1499DC59" w14:textId="6433E2A6" w:rsidR="00434672" w:rsidRPr="00C765B3" w:rsidRDefault="00AD698B"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930,000</w:t>
            </w:r>
          </w:p>
        </w:tc>
        <w:tc>
          <w:tcPr>
            <w:tcW w:w="1260" w:type="dxa"/>
            <w:shd w:val="clear" w:color="auto" w:fill="auto"/>
            <w:vAlign w:val="center"/>
            <w:hideMark/>
          </w:tcPr>
          <w:p w14:paraId="6DA6FFFF" w14:textId="252DC647"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8,870,975</w:t>
            </w:r>
          </w:p>
        </w:tc>
      </w:tr>
      <w:tr w:rsidR="00EF4467" w:rsidRPr="00C765B3" w14:paraId="6243598A" w14:textId="77777777" w:rsidTr="008B5285">
        <w:trPr>
          <w:trHeight w:val="525"/>
        </w:trPr>
        <w:tc>
          <w:tcPr>
            <w:tcW w:w="2160" w:type="dxa"/>
            <w:shd w:val="clear" w:color="auto" w:fill="auto"/>
            <w:vAlign w:val="center"/>
            <w:hideMark/>
          </w:tcPr>
          <w:p w14:paraId="373EA088" w14:textId="77777777" w:rsidR="00CF7105" w:rsidRPr="00C765B3" w:rsidRDefault="00CF7105"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Actual annual Expenditures (per AWP)</w:t>
            </w:r>
          </w:p>
        </w:tc>
        <w:tc>
          <w:tcPr>
            <w:tcW w:w="900" w:type="dxa"/>
            <w:shd w:val="clear" w:color="auto" w:fill="auto"/>
            <w:vAlign w:val="center"/>
            <w:hideMark/>
          </w:tcPr>
          <w:p w14:paraId="78A15C37" w14:textId="176AFDED" w:rsidR="00CF7105"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hAnsi="Myriad Pro"/>
                <w:b/>
                <w:bCs/>
                <w:color w:val="000000"/>
                <w:sz w:val="20"/>
                <w:szCs w:val="20"/>
              </w:rPr>
              <w:t>5,793</w:t>
            </w:r>
          </w:p>
        </w:tc>
        <w:tc>
          <w:tcPr>
            <w:tcW w:w="1080" w:type="dxa"/>
            <w:shd w:val="clear" w:color="auto" w:fill="auto"/>
            <w:vAlign w:val="center"/>
            <w:hideMark/>
          </w:tcPr>
          <w:p w14:paraId="615BAFE0" w14:textId="7E9C3C5E" w:rsidR="00CF7105"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hAnsi="Myriad Pro"/>
                <w:b/>
                <w:bCs/>
                <w:color w:val="000000"/>
                <w:sz w:val="20"/>
                <w:szCs w:val="20"/>
              </w:rPr>
              <w:t>123,28</w:t>
            </w:r>
            <w:r w:rsidR="009A0199" w:rsidRPr="00C765B3">
              <w:rPr>
                <w:rFonts w:ascii="Myriad Pro" w:hAnsi="Myriad Pro"/>
                <w:b/>
                <w:bCs/>
                <w:color w:val="000000"/>
                <w:sz w:val="20"/>
                <w:szCs w:val="20"/>
              </w:rPr>
              <w:t>1</w:t>
            </w:r>
          </w:p>
        </w:tc>
        <w:tc>
          <w:tcPr>
            <w:tcW w:w="1260" w:type="dxa"/>
            <w:shd w:val="clear" w:color="auto" w:fill="auto"/>
            <w:vAlign w:val="center"/>
            <w:hideMark/>
          </w:tcPr>
          <w:p w14:paraId="157714FF" w14:textId="4AC4E918" w:rsidR="00CF7105"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hAnsi="Myriad Pro"/>
                <w:b/>
                <w:bCs/>
                <w:color w:val="000000"/>
                <w:sz w:val="20"/>
                <w:szCs w:val="20"/>
              </w:rPr>
              <w:t>241,19</w:t>
            </w:r>
            <w:r w:rsidR="009A0199" w:rsidRPr="00C765B3">
              <w:rPr>
                <w:rFonts w:ascii="Myriad Pro" w:hAnsi="Myriad Pro"/>
                <w:b/>
                <w:bCs/>
                <w:color w:val="000000"/>
                <w:sz w:val="20"/>
                <w:szCs w:val="20"/>
              </w:rPr>
              <w:t>5</w:t>
            </w:r>
          </w:p>
        </w:tc>
        <w:tc>
          <w:tcPr>
            <w:tcW w:w="1170" w:type="dxa"/>
            <w:shd w:val="clear" w:color="auto" w:fill="auto"/>
            <w:vAlign w:val="center"/>
            <w:hideMark/>
          </w:tcPr>
          <w:p w14:paraId="146D2E57" w14:textId="7F2F1CCD" w:rsidR="00CF7105"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hAnsi="Myriad Pro"/>
                <w:b/>
                <w:bCs/>
                <w:color w:val="000000"/>
                <w:sz w:val="20"/>
                <w:szCs w:val="20"/>
              </w:rPr>
              <w:t>286,341</w:t>
            </w:r>
          </w:p>
        </w:tc>
        <w:tc>
          <w:tcPr>
            <w:tcW w:w="1170" w:type="dxa"/>
            <w:shd w:val="clear" w:color="auto" w:fill="auto"/>
            <w:vAlign w:val="center"/>
            <w:hideMark/>
          </w:tcPr>
          <w:p w14:paraId="3B977FD2" w14:textId="4D70D191" w:rsidR="00CF7105"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hAnsi="Myriad Pro"/>
                <w:b/>
                <w:bCs/>
                <w:color w:val="000000"/>
                <w:sz w:val="20"/>
                <w:szCs w:val="20"/>
              </w:rPr>
              <w:t>464,866</w:t>
            </w:r>
          </w:p>
        </w:tc>
        <w:tc>
          <w:tcPr>
            <w:tcW w:w="1170" w:type="dxa"/>
            <w:shd w:val="clear" w:color="auto" w:fill="auto"/>
            <w:vAlign w:val="center"/>
            <w:hideMark/>
          </w:tcPr>
          <w:p w14:paraId="3E0F6851" w14:textId="7C24937F" w:rsidR="00CF7105"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hAnsi="Myriad Pro"/>
                <w:b/>
                <w:bCs/>
                <w:color w:val="000000"/>
                <w:sz w:val="20"/>
                <w:szCs w:val="20"/>
              </w:rPr>
              <w:t>1,014,339</w:t>
            </w:r>
          </w:p>
        </w:tc>
        <w:tc>
          <w:tcPr>
            <w:tcW w:w="1170" w:type="dxa"/>
            <w:shd w:val="clear" w:color="auto" w:fill="auto"/>
            <w:vAlign w:val="center"/>
            <w:hideMark/>
          </w:tcPr>
          <w:p w14:paraId="7021BAC6" w14:textId="223B5797" w:rsidR="00CF7105"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hAnsi="Myriad Pro"/>
                <w:b/>
                <w:bCs/>
                <w:color w:val="000000"/>
                <w:sz w:val="20"/>
                <w:szCs w:val="20"/>
              </w:rPr>
              <w:t>1,601,479</w:t>
            </w:r>
          </w:p>
        </w:tc>
        <w:tc>
          <w:tcPr>
            <w:tcW w:w="1260" w:type="dxa"/>
            <w:shd w:val="clear" w:color="auto" w:fill="auto"/>
            <w:vAlign w:val="center"/>
            <w:hideMark/>
          </w:tcPr>
          <w:p w14:paraId="5907257B" w14:textId="599BF746" w:rsidR="00CF7105"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hAnsi="Myriad Pro"/>
                <w:b/>
                <w:bCs/>
                <w:color w:val="000000"/>
                <w:sz w:val="20"/>
                <w:szCs w:val="20"/>
              </w:rPr>
              <w:t>1,057,74</w:t>
            </w:r>
            <w:r w:rsidR="009A0199" w:rsidRPr="00C765B3">
              <w:rPr>
                <w:rFonts w:ascii="Myriad Pro" w:hAnsi="Myriad Pro"/>
                <w:b/>
                <w:bCs/>
                <w:color w:val="000000"/>
                <w:sz w:val="20"/>
                <w:szCs w:val="20"/>
              </w:rPr>
              <w:t>9</w:t>
            </w:r>
          </w:p>
        </w:tc>
        <w:tc>
          <w:tcPr>
            <w:tcW w:w="1260" w:type="dxa"/>
            <w:shd w:val="clear" w:color="auto" w:fill="auto"/>
            <w:vAlign w:val="center"/>
            <w:hideMark/>
          </w:tcPr>
          <w:p w14:paraId="0235BA93" w14:textId="681C621D" w:rsidR="00CF7105"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hAnsi="Myriad Pro"/>
                <w:b/>
                <w:bCs/>
                <w:color w:val="000000"/>
                <w:sz w:val="20"/>
                <w:szCs w:val="20"/>
              </w:rPr>
              <w:t>4,795,043</w:t>
            </w:r>
          </w:p>
        </w:tc>
      </w:tr>
      <w:tr w:rsidR="00EF4467" w:rsidRPr="00C765B3" w14:paraId="617D7798" w14:textId="77777777" w:rsidTr="008B5285">
        <w:trPr>
          <w:trHeight w:val="780"/>
        </w:trPr>
        <w:tc>
          <w:tcPr>
            <w:tcW w:w="2160" w:type="dxa"/>
            <w:shd w:val="clear" w:color="auto" w:fill="auto"/>
            <w:vAlign w:val="center"/>
            <w:hideMark/>
          </w:tcPr>
          <w:p w14:paraId="4CCEEF8E" w14:textId="77777777" w:rsidR="00434672" w:rsidRPr="00C765B3" w:rsidRDefault="00434672" w:rsidP="00A83CE3">
            <w:pPr>
              <w:spacing w:after="0"/>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 xml:space="preserve">% Expended vs. Planned disbursement </w:t>
            </w:r>
          </w:p>
        </w:tc>
        <w:tc>
          <w:tcPr>
            <w:tcW w:w="900" w:type="dxa"/>
            <w:shd w:val="clear" w:color="auto" w:fill="auto"/>
            <w:vAlign w:val="center"/>
            <w:hideMark/>
          </w:tcPr>
          <w:p w14:paraId="39C9050F" w14:textId="77777777" w:rsidR="00434672" w:rsidRPr="00C765B3" w:rsidRDefault="00434672" w:rsidP="00A83CE3">
            <w:pPr>
              <w:spacing w:after="0"/>
              <w:jc w:val="both"/>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N/A</w:t>
            </w:r>
          </w:p>
        </w:tc>
        <w:tc>
          <w:tcPr>
            <w:tcW w:w="1080" w:type="dxa"/>
            <w:shd w:val="clear" w:color="auto" w:fill="auto"/>
            <w:vAlign w:val="center"/>
            <w:hideMark/>
          </w:tcPr>
          <w:p w14:paraId="6FD3EE8E" w14:textId="77777777" w:rsidR="00434672" w:rsidRPr="00C765B3" w:rsidRDefault="00434672" w:rsidP="00A83CE3">
            <w:pPr>
              <w:spacing w:after="0"/>
              <w:jc w:val="right"/>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40.47%</w:t>
            </w:r>
          </w:p>
        </w:tc>
        <w:tc>
          <w:tcPr>
            <w:tcW w:w="1260" w:type="dxa"/>
            <w:shd w:val="clear" w:color="auto" w:fill="auto"/>
            <w:vAlign w:val="center"/>
            <w:hideMark/>
          </w:tcPr>
          <w:p w14:paraId="3073C32F" w14:textId="77777777" w:rsidR="00434672" w:rsidRPr="00C765B3" w:rsidRDefault="00434672" w:rsidP="00A83CE3">
            <w:pPr>
              <w:spacing w:after="0"/>
              <w:jc w:val="right"/>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19.02%</w:t>
            </w:r>
          </w:p>
        </w:tc>
        <w:tc>
          <w:tcPr>
            <w:tcW w:w="1170" w:type="dxa"/>
            <w:shd w:val="clear" w:color="auto" w:fill="auto"/>
            <w:vAlign w:val="center"/>
            <w:hideMark/>
          </w:tcPr>
          <w:p w14:paraId="6413B6D1" w14:textId="77777777" w:rsidR="00434672" w:rsidRPr="00C765B3" w:rsidRDefault="00434672" w:rsidP="00A83CE3">
            <w:pPr>
              <w:spacing w:after="0"/>
              <w:jc w:val="right"/>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46.35%</w:t>
            </w:r>
          </w:p>
        </w:tc>
        <w:tc>
          <w:tcPr>
            <w:tcW w:w="1170" w:type="dxa"/>
            <w:shd w:val="clear" w:color="auto" w:fill="auto"/>
            <w:vAlign w:val="center"/>
            <w:hideMark/>
          </w:tcPr>
          <w:p w14:paraId="63595A79" w14:textId="77777777" w:rsidR="00434672" w:rsidRPr="00C765B3" w:rsidRDefault="00434672" w:rsidP="00A83CE3">
            <w:pPr>
              <w:spacing w:after="0"/>
              <w:jc w:val="right"/>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32.41%</w:t>
            </w:r>
          </w:p>
        </w:tc>
        <w:tc>
          <w:tcPr>
            <w:tcW w:w="1170" w:type="dxa"/>
            <w:shd w:val="clear" w:color="auto" w:fill="auto"/>
            <w:vAlign w:val="center"/>
            <w:hideMark/>
          </w:tcPr>
          <w:p w14:paraId="75F0B908" w14:textId="77777777" w:rsidR="00434672" w:rsidRPr="00C765B3" w:rsidRDefault="00434672" w:rsidP="00A83CE3">
            <w:pPr>
              <w:spacing w:after="0"/>
              <w:jc w:val="right"/>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43.27%</w:t>
            </w:r>
          </w:p>
        </w:tc>
        <w:tc>
          <w:tcPr>
            <w:tcW w:w="1170" w:type="dxa"/>
            <w:shd w:val="clear" w:color="auto" w:fill="auto"/>
            <w:vAlign w:val="center"/>
            <w:hideMark/>
          </w:tcPr>
          <w:p w14:paraId="2EF76962" w14:textId="77777777" w:rsidR="00434672" w:rsidRPr="00C765B3" w:rsidRDefault="00434672" w:rsidP="00A83CE3">
            <w:pPr>
              <w:spacing w:after="0"/>
              <w:jc w:val="right"/>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81.08%</w:t>
            </w:r>
          </w:p>
        </w:tc>
        <w:tc>
          <w:tcPr>
            <w:tcW w:w="1260" w:type="dxa"/>
            <w:shd w:val="clear" w:color="auto" w:fill="auto"/>
            <w:vAlign w:val="center"/>
            <w:hideMark/>
          </w:tcPr>
          <w:p w14:paraId="6492A9A5" w14:textId="77777777" w:rsidR="00434672" w:rsidRPr="00C765B3" w:rsidRDefault="00434672" w:rsidP="00A83CE3">
            <w:pPr>
              <w:spacing w:after="0"/>
              <w:jc w:val="right"/>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112.12%</w:t>
            </w:r>
          </w:p>
        </w:tc>
        <w:tc>
          <w:tcPr>
            <w:tcW w:w="1260" w:type="dxa"/>
            <w:shd w:val="clear" w:color="auto" w:fill="auto"/>
            <w:vAlign w:val="center"/>
            <w:hideMark/>
          </w:tcPr>
          <w:p w14:paraId="6982FEFF" w14:textId="77777777" w:rsidR="00434672" w:rsidRPr="00C765B3" w:rsidRDefault="00434672" w:rsidP="00A83CE3">
            <w:pPr>
              <w:spacing w:after="0"/>
              <w:jc w:val="right"/>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 </w:t>
            </w:r>
          </w:p>
        </w:tc>
      </w:tr>
      <w:tr w:rsidR="00EF4467" w:rsidRPr="00C765B3" w14:paraId="289D7E96" w14:textId="77777777" w:rsidTr="008B5285">
        <w:trPr>
          <w:trHeight w:val="525"/>
        </w:trPr>
        <w:tc>
          <w:tcPr>
            <w:tcW w:w="2160" w:type="dxa"/>
            <w:shd w:val="clear" w:color="auto" w:fill="auto"/>
            <w:vAlign w:val="center"/>
            <w:hideMark/>
          </w:tcPr>
          <w:p w14:paraId="2561DED5" w14:textId="77777777" w:rsidR="00434672" w:rsidRPr="00C765B3" w:rsidRDefault="00434672" w:rsidP="00A83CE3">
            <w:pPr>
              <w:spacing w:after="0"/>
              <w:jc w:val="both"/>
              <w:rPr>
                <w:rFonts w:ascii="Myriad Pro" w:eastAsia="Times New Roman" w:hAnsi="Myriad Pro" w:cs="Calibri"/>
                <w:b/>
                <w:bCs/>
                <w:i/>
                <w:iCs/>
                <w:color w:val="000000"/>
                <w:sz w:val="20"/>
                <w:szCs w:val="20"/>
                <w:lang w:bidi="ar-SA"/>
              </w:rPr>
            </w:pPr>
            <w:r w:rsidRPr="00C765B3">
              <w:rPr>
                <w:rFonts w:ascii="Myriad Pro" w:eastAsia="Times New Roman" w:hAnsi="Myriad Pro" w:cs="Calibri"/>
                <w:i/>
                <w:iCs/>
                <w:color w:val="000000"/>
                <w:sz w:val="20"/>
                <w:szCs w:val="20"/>
                <w:lang w:bidi="ar-SA"/>
              </w:rPr>
              <w:t xml:space="preserve">Cumulative expenditures </w:t>
            </w:r>
          </w:p>
        </w:tc>
        <w:tc>
          <w:tcPr>
            <w:tcW w:w="900" w:type="dxa"/>
            <w:shd w:val="clear" w:color="auto" w:fill="auto"/>
            <w:vAlign w:val="center"/>
            <w:hideMark/>
          </w:tcPr>
          <w:p w14:paraId="36AE5856" w14:textId="56FAF350" w:rsidR="00434672" w:rsidRPr="004C7864" w:rsidRDefault="00434672" w:rsidP="00A83CE3">
            <w:pPr>
              <w:spacing w:after="0"/>
              <w:jc w:val="right"/>
              <w:rPr>
                <w:rFonts w:ascii="Myriad Pro" w:eastAsia="Times New Roman" w:hAnsi="Myriad Pro" w:cs="Calibri"/>
                <w:bCs/>
                <w:i/>
                <w:iCs/>
                <w:color w:val="000000"/>
                <w:sz w:val="20"/>
                <w:szCs w:val="20"/>
                <w:lang w:bidi="ar-SA"/>
              </w:rPr>
            </w:pPr>
            <w:r w:rsidRPr="004C7864">
              <w:rPr>
                <w:rFonts w:ascii="Myriad Pro" w:eastAsia="Times New Roman" w:hAnsi="Myriad Pro" w:cs="Calibri"/>
                <w:i/>
                <w:iCs/>
                <w:color w:val="000000"/>
                <w:sz w:val="20"/>
                <w:szCs w:val="20"/>
                <w:lang w:bidi="ar-SA"/>
              </w:rPr>
              <w:t>5,793</w:t>
            </w:r>
          </w:p>
        </w:tc>
        <w:tc>
          <w:tcPr>
            <w:tcW w:w="1080" w:type="dxa"/>
            <w:shd w:val="clear" w:color="auto" w:fill="auto"/>
            <w:vAlign w:val="center"/>
            <w:hideMark/>
          </w:tcPr>
          <w:p w14:paraId="597FB59B" w14:textId="7455386C" w:rsidR="00434672" w:rsidRPr="004C7864" w:rsidRDefault="00434672" w:rsidP="00A83CE3">
            <w:pPr>
              <w:spacing w:after="0"/>
              <w:jc w:val="right"/>
              <w:rPr>
                <w:rFonts w:ascii="Myriad Pro" w:eastAsia="Times New Roman" w:hAnsi="Myriad Pro" w:cs="Calibri"/>
                <w:bCs/>
                <w:i/>
                <w:iCs/>
                <w:color w:val="000000"/>
                <w:sz w:val="20"/>
                <w:szCs w:val="20"/>
                <w:lang w:bidi="ar-SA"/>
              </w:rPr>
            </w:pPr>
            <w:r w:rsidRPr="004C7864">
              <w:rPr>
                <w:rFonts w:ascii="Myriad Pro" w:eastAsia="Times New Roman" w:hAnsi="Myriad Pro" w:cs="Calibri"/>
                <w:bCs/>
                <w:i/>
                <w:iCs/>
                <w:color w:val="000000"/>
                <w:sz w:val="20"/>
                <w:szCs w:val="20"/>
                <w:lang w:bidi="ar-SA"/>
              </w:rPr>
              <w:t>129,072</w:t>
            </w:r>
          </w:p>
        </w:tc>
        <w:tc>
          <w:tcPr>
            <w:tcW w:w="1260" w:type="dxa"/>
            <w:shd w:val="clear" w:color="auto" w:fill="auto"/>
            <w:vAlign w:val="center"/>
            <w:hideMark/>
          </w:tcPr>
          <w:p w14:paraId="1366D766" w14:textId="04628AD0" w:rsidR="00434672" w:rsidRPr="004C7864" w:rsidRDefault="00434672" w:rsidP="00A83CE3">
            <w:pPr>
              <w:spacing w:after="0"/>
              <w:jc w:val="right"/>
              <w:rPr>
                <w:rFonts w:ascii="Myriad Pro" w:eastAsia="Times New Roman" w:hAnsi="Myriad Pro" w:cs="Calibri"/>
                <w:bCs/>
                <w:i/>
                <w:iCs/>
                <w:color w:val="000000"/>
                <w:sz w:val="20"/>
                <w:szCs w:val="20"/>
                <w:lang w:bidi="ar-SA"/>
              </w:rPr>
            </w:pPr>
            <w:r w:rsidRPr="004C7864">
              <w:rPr>
                <w:rFonts w:ascii="Myriad Pro" w:eastAsia="Times New Roman" w:hAnsi="Myriad Pro" w:cs="Calibri"/>
                <w:bCs/>
                <w:i/>
                <w:iCs/>
                <w:color w:val="000000"/>
                <w:sz w:val="20"/>
                <w:szCs w:val="20"/>
                <w:lang w:bidi="ar-SA"/>
              </w:rPr>
              <w:t>370,183</w:t>
            </w:r>
          </w:p>
        </w:tc>
        <w:tc>
          <w:tcPr>
            <w:tcW w:w="1170" w:type="dxa"/>
            <w:shd w:val="clear" w:color="auto" w:fill="auto"/>
            <w:vAlign w:val="center"/>
            <w:hideMark/>
          </w:tcPr>
          <w:p w14:paraId="6B622098" w14:textId="5373FF8A" w:rsidR="00434672" w:rsidRPr="004C7864" w:rsidRDefault="00434672" w:rsidP="00A83CE3">
            <w:pPr>
              <w:spacing w:after="0"/>
              <w:jc w:val="right"/>
              <w:rPr>
                <w:rFonts w:ascii="Myriad Pro" w:eastAsia="Times New Roman" w:hAnsi="Myriad Pro" w:cs="Calibri"/>
                <w:bCs/>
                <w:i/>
                <w:iCs/>
                <w:color w:val="000000"/>
                <w:sz w:val="20"/>
                <w:szCs w:val="20"/>
                <w:lang w:bidi="ar-SA"/>
              </w:rPr>
            </w:pPr>
            <w:r w:rsidRPr="004C7864">
              <w:rPr>
                <w:rFonts w:ascii="Myriad Pro" w:eastAsia="Times New Roman" w:hAnsi="Myriad Pro" w:cs="Calibri"/>
                <w:bCs/>
                <w:i/>
                <w:iCs/>
                <w:color w:val="000000"/>
                <w:sz w:val="20"/>
                <w:szCs w:val="20"/>
                <w:lang w:bidi="ar-SA"/>
              </w:rPr>
              <w:t>655,428</w:t>
            </w:r>
          </w:p>
        </w:tc>
        <w:tc>
          <w:tcPr>
            <w:tcW w:w="1170" w:type="dxa"/>
            <w:shd w:val="clear" w:color="auto" w:fill="auto"/>
            <w:vAlign w:val="center"/>
            <w:hideMark/>
          </w:tcPr>
          <w:p w14:paraId="2E895E6E" w14:textId="241F30E5" w:rsidR="00434672" w:rsidRPr="004C7864" w:rsidRDefault="00434672" w:rsidP="00A83CE3">
            <w:pPr>
              <w:spacing w:after="0"/>
              <w:jc w:val="right"/>
              <w:rPr>
                <w:rFonts w:ascii="Myriad Pro" w:eastAsia="Times New Roman" w:hAnsi="Myriad Pro" w:cs="Calibri"/>
                <w:bCs/>
                <w:i/>
                <w:iCs/>
                <w:color w:val="000000"/>
                <w:sz w:val="20"/>
                <w:szCs w:val="20"/>
                <w:lang w:bidi="ar-SA"/>
              </w:rPr>
            </w:pPr>
            <w:r w:rsidRPr="004C7864">
              <w:rPr>
                <w:rFonts w:ascii="Myriad Pro" w:eastAsia="Times New Roman" w:hAnsi="Myriad Pro" w:cs="Calibri"/>
                <w:bCs/>
                <w:i/>
                <w:iCs/>
                <w:color w:val="000000"/>
                <w:sz w:val="20"/>
                <w:szCs w:val="20"/>
                <w:lang w:bidi="ar-SA"/>
              </w:rPr>
              <w:t>1,120,465</w:t>
            </w:r>
          </w:p>
        </w:tc>
        <w:tc>
          <w:tcPr>
            <w:tcW w:w="1170" w:type="dxa"/>
            <w:shd w:val="clear" w:color="auto" w:fill="auto"/>
            <w:vAlign w:val="center"/>
            <w:hideMark/>
          </w:tcPr>
          <w:p w14:paraId="66F87B80" w14:textId="5BA379E9" w:rsidR="00434672" w:rsidRPr="004C7864" w:rsidRDefault="00434672" w:rsidP="00A83CE3">
            <w:pPr>
              <w:spacing w:after="0"/>
              <w:jc w:val="right"/>
              <w:rPr>
                <w:rFonts w:ascii="Myriad Pro" w:eastAsia="Times New Roman" w:hAnsi="Myriad Pro" w:cs="Calibri"/>
                <w:bCs/>
                <w:i/>
                <w:iCs/>
                <w:color w:val="000000"/>
                <w:sz w:val="20"/>
                <w:szCs w:val="20"/>
                <w:lang w:bidi="ar-SA"/>
              </w:rPr>
            </w:pPr>
            <w:r w:rsidRPr="004C7864">
              <w:rPr>
                <w:rFonts w:ascii="Myriad Pro" w:eastAsia="Times New Roman" w:hAnsi="Myriad Pro" w:cs="Calibri"/>
                <w:bCs/>
                <w:i/>
                <w:iCs/>
                <w:color w:val="000000"/>
                <w:sz w:val="20"/>
                <w:szCs w:val="20"/>
                <w:lang w:bidi="ar-SA"/>
              </w:rPr>
              <w:t>2,134,323</w:t>
            </w:r>
          </w:p>
        </w:tc>
        <w:tc>
          <w:tcPr>
            <w:tcW w:w="1170" w:type="dxa"/>
            <w:shd w:val="clear" w:color="auto" w:fill="auto"/>
            <w:vAlign w:val="center"/>
            <w:hideMark/>
          </w:tcPr>
          <w:p w14:paraId="65A6B9A9" w14:textId="2988CCBE" w:rsidR="00434672" w:rsidRPr="004C7864" w:rsidRDefault="00434672" w:rsidP="00A83CE3">
            <w:pPr>
              <w:spacing w:after="0"/>
              <w:jc w:val="right"/>
              <w:rPr>
                <w:rFonts w:ascii="Myriad Pro" w:eastAsia="Times New Roman" w:hAnsi="Myriad Pro" w:cs="Calibri"/>
                <w:bCs/>
                <w:i/>
                <w:iCs/>
                <w:color w:val="000000"/>
                <w:sz w:val="20"/>
                <w:szCs w:val="20"/>
                <w:lang w:bidi="ar-SA"/>
              </w:rPr>
            </w:pPr>
            <w:r w:rsidRPr="004C7864">
              <w:rPr>
                <w:rFonts w:ascii="Myriad Pro" w:eastAsia="Times New Roman" w:hAnsi="Myriad Pro" w:cs="Calibri"/>
                <w:bCs/>
                <w:i/>
                <w:iCs/>
                <w:color w:val="000000"/>
                <w:sz w:val="20"/>
                <w:szCs w:val="20"/>
                <w:lang w:bidi="ar-SA"/>
              </w:rPr>
              <w:t>3,735,802</w:t>
            </w:r>
          </w:p>
        </w:tc>
        <w:tc>
          <w:tcPr>
            <w:tcW w:w="1260" w:type="dxa"/>
            <w:shd w:val="clear" w:color="auto" w:fill="auto"/>
            <w:vAlign w:val="center"/>
            <w:hideMark/>
          </w:tcPr>
          <w:p w14:paraId="482D7245" w14:textId="00235A7C" w:rsidR="00434672" w:rsidRPr="004C7864" w:rsidRDefault="00434672" w:rsidP="00A83CE3">
            <w:pPr>
              <w:spacing w:after="0"/>
              <w:jc w:val="right"/>
              <w:rPr>
                <w:rFonts w:ascii="Myriad Pro" w:eastAsia="Times New Roman" w:hAnsi="Myriad Pro" w:cs="Calibri"/>
                <w:bCs/>
                <w:i/>
                <w:iCs/>
                <w:color w:val="000000"/>
                <w:sz w:val="20"/>
                <w:szCs w:val="20"/>
                <w:lang w:bidi="ar-SA"/>
              </w:rPr>
            </w:pPr>
            <w:r w:rsidRPr="004C7864">
              <w:rPr>
                <w:rFonts w:ascii="Myriad Pro" w:eastAsia="Times New Roman" w:hAnsi="Myriad Pro" w:cs="Calibri"/>
                <w:bCs/>
                <w:i/>
                <w:iCs/>
                <w:color w:val="000000"/>
                <w:sz w:val="20"/>
                <w:szCs w:val="20"/>
                <w:lang w:bidi="ar-SA"/>
              </w:rPr>
              <w:t>4,778,562</w:t>
            </w:r>
          </w:p>
        </w:tc>
        <w:tc>
          <w:tcPr>
            <w:tcW w:w="1260" w:type="dxa"/>
            <w:shd w:val="clear" w:color="auto" w:fill="auto"/>
            <w:vAlign w:val="center"/>
            <w:hideMark/>
          </w:tcPr>
          <w:p w14:paraId="12858DCC" w14:textId="77777777" w:rsidR="00434672" w:rsidRPr="00C765B3" w:rsidRDefault="00434672" w:rsidP="00A83CE3">
            <w:pPr>
              <w:spacing w:after="0"/>
              <w:jc w:val="right"/>
              <w:rPr>
                <w:rFonts w:ascii="Myriad Pro" w:eastAsia="Times New Roman" w:hAnsi="Myriad Pro" w:cs="Calibri"/>
                <w:b/>
                <w:bCs/>
                <w:i/>
                <w:iCs/>
                <w:color w:val="000000"/>
                <w:sz w:val="20"/>
                <w:szCs w:val="20"/>
                <w:lang w:bidi="ar-SA"/>
              </w:rPr>
            </w:pPr>
            <w:r w:rsidRPr="00C765B3">
              <w:rPr>
                <w:rFonts w:ascii="Myriad Pro" w:eastAsia="Times New Roman" w:hAnsi="Myriad Pro" w:cs="Calibri"/>
                <w:b/>
                <w:bCs/>
                <w:i/>
                <w:iCs/>
                <w:color w:val="000000"/>
                <w:sz w:val="20"/>
                <w:szCs w:val="20"/>
                <w:lang w:bidi="ar-SA"/>
              </w:rPr>
              <w:t> </w:t>
            </w:r>
          </w:p>
        </w:tc>
      </w:tr>
      <w:tr w:rsidR="00EF4467" w:rsidRPr="00C765B3" w14:paraId="7F05E107" w14:textId="77777777" w:rsidTr="008B5285">
        <w:trPr>
          <w:trHeight w:val="525"/>
        </w:trPr>
        <w:tc>
          <w:tcPr>
            <w:tcW w:w="2160" w:type="dxa"/>
            <w:shd w:val="clear" w:color="auto" w:fill="auto"/>
            <w:vAlign w:val="center"/>
            <w:hideMark/>
          </w:tcPr>
          <w:p w14:paraId="3D0E122A" w14:textId="0EB11B00" w:rsidR="00434672" w:rsidRPr="004C7864" w:rsidRDefault="00434672" w:rsidP="00A83CE3">
            <w:pPr>
              <w:spacing w:after="0"/>
              <w:jc w:val="both"/>
              <w:rPr>
                <w:rFonts w:ascii="Myriad Pro" w:eastAsia="Times New Roman" w:hAnsi="Myriad Pro" w:cs="Calibri"/>
                <w:b/>
                <w:bCs/>
                <w:color w:val="000000"/>
                <w:sz w:val="20"/>
                <w:szCs w:val="20"/>
                <w:lang w:bidi="ar-SA"/>
              </w:rPr>
            </w:pPr>
            <w:r w:rsidRPr="004C7864">
              <w:rPr>
                <w:rFonts w:ascii="Myriad Pro" w:eastAsia="Times New Roman" w:hAnsi="Myriad Pro" w:cs="Calibri"/>
                <w:b/>
                <w:color w:val="000000"/>
                <w:sz w:val="20"/>
                <w:szCs w:val="20"/>
                <w:lang w:bidi="ar-SA"/>
              </w:rPr>
              <w:t xml:space="preserve">Balance as of </w:t>
            </w:r>
            <w:r w:rsidR="00C4052E" w:rsidRPr="004C7864">
              <w:rPr>
                <w:rFonts w:ascii="Myriad Pro" w:eastAsia="Times New Roman" w:hAnsi="Myriad Pro" w:cs="Calibri"/>
                <w:b/>
                <w:color w:val="000000"/>
                <w:sz w:val="20"/>
                <w:szCs w:val="20"/>
                <w:lang w:bidi="ar-SA"/>
              </w:rPr>
              <w:t>31 August</w:t>
            </w:r>
            <w:r w:rsidRPr="004C7864">
              <w:rPr>
                <w:rFonts w:ascii="Myriad Pro" w:eastAsia="Times New Roman" w:hAnsi="Myriad Pro" w:cs="Calibri"/>
                <w:b/>
                <w:color w:val="000000"/>
                <w:sz w:val="20"/>
                <w:szCs w:val="20"/>
                <w:lang w:bidi="ar-SA"/>
              </w:rPr>
              <w:t xml:space="preserve"> 2017</w:t>
            </w:r>
          </w:p>
        </w:tc>
        <w:tc>
          <w:tcPr>
            <w:tcW w:w="900" w:type="dxa"/>
            <w:shd w:val="clear" w:color="auto" w:fill="auto"/>
            <w:vAlign w:val="center"/>
            <w:hideMark/>
          </w:tcPr>
          <w:p w14:paraId="5FDBAEA5" w14:textId="77777777" w:rsidR="00434672" w:rsidRPr="00C765B3" w:rsidRDefault="00434672"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080" w:type="dxa"/>
            <w:shd w:val="clear" w:color="auto" w:fill="auto"/>
            <w:vAlign w:val="center"/>
            <w:hideMark/>
          </w:tcPr>
          <w:p w14:paraId="09C7E489" w14:textId="77777777"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260" w:type="dxa"/>
            <w:shd w:val="clear" w:color="auto" w:fill="auto"/>
            <w:vAlign w:val="center"/>
            <w:hideMark/>
          </w:tcPr>
          <w:p w14:paraId="54970128" w14:textId="77777777"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170" w:type="dxa"/>
            <w:shd w:val="clear" w:color="auto" w:fill="auto"/>
            <w:vAlign w:val="center"/>
            <w:hideMark/>
          </w:tcPr>
          <w:p w14:paraId="40144DDF" w14:textId="77777777"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170" w:type="dxa"/>
            <w:shd w:val="clear" w:color="auto" w:fill="auto"/>
            <w:vAlign w:val="center"/>
            <w:hideMark/>
          </w:tcPr>
          <w:p w14:paraId="65FC44E4" w14:textId="77777777"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170" w:type="dxa"/>
            <w:shd w:val="clear" w:color="auto" w:fill="auto"/>
            <w:vAlign w:val="center"/>
            <w:hideMark/>
          </w:tcPr>
          <w:p w14:paraId="19EBD9B7" w14:textId="77777777"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170" w:type="dxa"/>
            <w:shd w:val="clear" w:color="auto" w:fill="auto"/>
            <w:vAlign w:val="center"/>
            <w:hideMark/>
          </w:tcPr>
          <w:p w14:paraId="080BF0C4" w14:textId="77777777"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1260" w:type="dxa"/>
            <w:shd w:val="clear" w:color="auto" w:fill="auto"/>
            <w:vAlign w:val="center"/>
            <w:hideMark/>
          </w:tcPr>
          <w:p w14:paraId="4D2033EB" w14:textId="77777777" w:rsidR="00434672" w:rsidRPr="00C765B3" w:rsidRDefault="00434672"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 </w:t>
            </w:r>
          </w:p>
        </w:tc>
        <w:tc>
          <w:tcPr>
            <w:tcW w:w="1260" w:type="dxa"/>
            <w:shd w:val="clear" w:color="auto" w:fill="auto"/>
            <w:vAlign w:val="center"/>
            <w:hideMark/>
          </w:tcPr>
          <w:p w14:paraId="6774985C" w14:textId="0E2E816E" w:rsidR="00434672" w:rsidRPr="00C765B3" w:rsidRDefault="00CF7105"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204,95</w:t>
            </w:r>
            <w:r w:rsidR="00EF4467" w:rsidRPr="00C765B3">
              <w:rPr>
                <w:rFonts w:ascii="Myriad Pro" w:eastAsia="Times New Roman" w:hAnsi="Myriad Pro" w:cs="Calibri"/>
                <w:b/>
                <w:bCs/>
                <w:color w:val="000000"/>
                <w:sz w:val="20"/>
                <w:szCs w:val="20"/>
                <w:lang w:bidi="ar-SA"/>
              </w:rPr>
              <w:t>7</w:t>
            </w:r>
          </w:p>
        </w:tc>
      </w:tr>
    </w:tbl>
    <w:p w14:paraId="03F82FB5" w14:textId="77777777" w:rsidR="00434672" w:rsidRPr="00C765B3" w:rsidRDefault="00434672" w:rsidP="00A83CE3">
      <w:pPr>
        <w:spacing w:after="0"/>
        <w:ind w:left="720"/>
        <w:jc w:val="both"/>
        <w:rPr>
          <w:rFonts w:ascii="Myriad Pro" w:eastAsia="Times New Roman" w:hAnsi="Myriad Pro" w:cs="Calibri"/>
        </w:rPr>
      </w:pPr>
    </w:p>
    <w:p w14:paraId="634AE0AF" w14:textId="37D79A97" w:rsidR="00434672" w:rsidRPr="00C765B3" w:rsidRDefault="00AD698B" w:rsidP="00A83CE3">
      <w:pPr>
        <w:spacing w:after="0"/>
        <w:jc w:val="both"/>
        <w:rPr>
          <w:rFonts w:ascii="Myriad Pro" w:eastAsia="Times New Roman" w:hAnsi="Myriad Pro" w:cs="Calibri"/>
          <w:b/>
          <w:i/>
        </w:rPr>
      </w:pPr>
      <w:r w:rsidRPr="00C765B3">
        <w:rPr>
          <w:rFonts w:ascii="Myriad Pro" w:eastAsia="Times New Roman" w:hAnsi="Myriad Pro" w:cs="Calibri"/>
          <w:b/>
          <w:i/>
        </w:rPr>
        <w:t>Co-financing</w:t>
      </w:r>
    </w:p>
    <w:p w14:paraId="7CB5760B" w14:textId="77777777" w:rsidR="00AD698B" w:rsidRPr="00C765B3" w:rsidRDefault="00AD698B" w:rsidP="00A83CE3">
      <w:pPr>
        <w:spacing w:after="0"/>
        <w:jc w:val="both"/>
        <w:rPr>
          <w:rFonts w:ascii="Myriad Pro" w:eastAsia="Times New Roman" w:hAnsi="Myriad Pro" w:cs="Calibri"/>
        </w:rPr>
      </w:pPr>
    </w:p>
    <w:p w14:paraId="59EA4717" w14:textId="369E44FF" w:rsidR="00105680" w:rsidRPr="00C765B3" w:rsidRDefault="00105680" w:rsidP="00A83CE3">
      <w:pPr>
        <w:spacing w:after="0"/>
        <w:jc w:val="both"/>
        <w:rPr>
          <w:rFonts w:ascii="Myriad Pro" w:eastAsia="Times New Roman" w:hAnsi="Myriad Pro" w:cs="Calibri"/>
        </w:rPr>
      </w:pPr>
      <w:r w:rsidRPr="00C765B3">
        <w:rPr>
          <w:rFonts w:ascii="Myriad Pro" w:eastAsia="Times New Roman" w:hAnsi="Myriad Pro" w:cs="Calibri"/>
        </w:rPr>
        <w:t xml:space="preserve">The extent of co-financing realized by the project is valued at USD </w:t>
      </w:r>
      <w:r w:rsidR="008B5F58" w:rsidRPr="00C765B3">
        <w:rPr>
          <w:rFonts w:ascii="Myriad Pro" w:hAnsi="Myriad Pro"/>
          <w:b/>
          <w:bCs/>
          <w:color w:val="000000"/>
        </w:rPr>
        <w:t>86,462,599</w:t>
      </w:r>
      <w:r w:rsidR="008B5F58" w:rsidRPr="00C765B3">
        <w:rPr>
          <w:rFonts w:ascii="Myriad Pro" w:eastAsia="Times New Roman" w:hAnsi="Myriad Pro" w:cs="Calibri"/>
        </w:rPr>
        <w:t xml:space="preserve"> </w:t>
      </w:r>
      <w:r w:rsidRPr="00C765B3">
        <w:rPr>
          <w:rFonts w:ascii="Myriad Pro" w:eastAsia="Times New Roman" w:hAnsi="Myriad Pro" w:cs="Calibri"/>
        </w:rPr>
        <w:t xml:space="preserve">as compared to the indicative values during the project approval at USD </w:t>
      </w:r>
      <w:r w:rsidR="008B5F58" w:rsidRPr="00C765B3">
        <w:rPr>
          <w:rFonts w:ascii="Myriad Pro" w:hAnsi="Myriad Pro"/>
          <w:b/>
          <w:bCs/>
          <w:color w:val="000000"/>
        </w:rPr>
        <w:t>24,635,882</w:t>
      </w:r>
      <w:r w:rsidRPr="00C765B3">
        <w:rPr>
          <w:rFonts w:ascii="Myriad Pro" w:eastAsia="Times New Roman" w:hAnsi="Myriad Pro" w:cs="Calibri"/>
        </w:rPr>
        <w:t>. The details of the actual co-financing realized are shown below:</w:t>
      </w:r>
    </w:p>
    <w:p w14:paraId="0BB62D60" w14:textId="77777777" w:rsidR="00105680" w:rsidRPr="00C765B3" w:rsidRDefault="00105680" w:rsidP="00A83CE3">
      <w:pPr>
        <w:spacing w:after="0"/>
        <w:ind w:left="720"/>
        <w:jc w:val="both"/>
        <w:rPr>
          <w:rFonts w:ascii="Myriad Pro" w:eastAsia="Times New Roman" w:hAnsi="Myriad Pro" w:cs="Calibri"/>
        </w:rPr>
      </w:pPr>
    </w:p>
    <w:p w14:paraId="5DF96E17" w14:textId="77777777" w:rsidR="00ED407E" w:rsidRPr="00C765B3" w:rsidRDefault="00ED407E" w:rsidP="00A83CE3">
      <w:pPr>
        <w:spacing w:after="0"/>
        <w:ind w:left="720"/>
        <w:jc w:val="both"/>
        <w:rPr>
          <w:rFonts w:ascii="Myriad Pro" w:eastAsia="Times New Roman" w:hAnsi="Myriad Pro" w:cs="Calibri"/>
          <w:b/>
        </w:rPr>
        <w:sectPr w:rsidR="00ED407E" w:rsidRPr="00C765B3" w:rsidSect="00B52694">
          <w:pgSz w:w="15840" w:h="12240" w:orient="landscape"/>
          <w:pgMar w:top="1440" w:right="1440" w:bottom="1440" w:left="1440" w:header="720" w:footer="720" w:gutter="0"/>
          <w:pgNumType w:start="21"/>
          <w:cols w:space="720"/>
          <w:docGrid w:linePitch="360"/>
        </w:sectPr>
      </w:pPr>
    </w:p>
    <w:p w14:paraId="629D5DAC" w14:textId="77777777" w:rsidR="00E132F1" w:rsidRPr="00C765B3" w:rsidRDefault="00E132F1" w:rsidP="00A83CE3">
      <w:pPr>
        <w:spacing w:after="0"/>
        <w:ind w:left="720"/>
        <w:jc w:val="both"/>
        <w:rPr>
          <w:rFonts w:ascii="Myriad Pro" w:eastAsia="Times New Roman" w:hAnsi="Myriad Pro" w:cs="Calibri"/>
        </w:rPr>
      </w:pPr>
    </w:p>
    <w:p w14:paraId="4FA6513B" w14:textId="09108C15" w:rsidR="008B5285" w:rsidRPr="008B5285" w:rsidRDefault="008B5285" w:rsidP="00A83CE3">
      <w:pPr>
        <w:pStyle w:val="Caption"/>
        <w:keepNext/>
        <w:spacing w:line="276" w:lineRule="auto"/>
        <w:jc w:val="center"/>
        <w:rPr>
          <w:rFonts w:ascii="Myriad Pro" w:eastAsia="Times New Roman" w:hAnsi="Myriad Pro" w:cs="Calibri"/>
          <w:iCs w:val="0"/>
          <w:color w:val="000000" w:themeColor="text1"/>
          <w:sz w:val="22"/>
          <w:szCs w:val="22"/>
        </w:rPr>
      </w:pPr>
      <w:bookmarkStart w:id="108" w:name="_Toc515035661"/>
      <w:r w:rsidRPr="008B5285">
        <w:rPr>
          <w:rFonts w:ascii="Myriad Pro" w:eastAsia="Times New Roman" w:hAnsi="Myriad Pro" w:cs="Calibri"/>
          <w:iCs w:val="0"/>
          <w:color w:val="000000" w:themeColor="text1"/>
          <w:sz w:val="22"/>
          <w:szCs w:val="22"/>
        </w:rPr>
        <w:t xml:space="preserve">Table </w:t>
      </w:r>
      <w:r w:rsidRPr="008B5285">
        <w:rPr>
          <w:rFonts w:ascii="Myriad Pro" w:eastAsia="Times New Roman" w:hAnsi="Myriad Pro" w:cs="Calibri"/>
          <w:iCs w:val="0"/>
          <w:color w:val="000000" w:themeColor="text1"/>
          <w:sz w:val="22"/>
          <w:szCs w:val="22"/>
        </w:rPr>
        <w:fldChar w:fldCharType="begin"/>
      </w:r>
      <w:r w:rsidRPr="008B5285">
        <w:rPr>
          <w:rFonts w:ascii="Myriad Pro" w:eastAsia="Times New Roman" w:hAnsi="Myriad Pro" w:cs="Calibri"/>
          <w:iCs w:val="0"/>
          <w:color w:val="000000" w:themeColor="text1"/>
          <w:sz w:val="22"/>
          <w:szCs w:val="22"/>
        </w:rPr>
        <w:instrText xml:space="preserve"> SEQ Table \* ARABIC </w:instrText>
      </w:r>
      <w:r w:rsidRPr="008B5285">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9</w:t>
      </w:r>
      <w:r w:rsidRPr="008B5285">
        <w:rPr>
          <w:rFonts w:ascii="Myriad Pro" w:eastAsia="Times New Roman" w:hAnsi="Myriad Pro" w:cs="Calibri"/>
          <w:iCs w:val="0"/>
          <w:color w:val="000000" w:themeColor="text1"/>
          <w:sz w:val="22"/>
          <w:szCs w:val="22"/>
        </w:rPr>
        <w:fldChar w:fldCharType="end"/>
      </w:r>
      <w:r w:rsidRPr="008B5285">
        <w:rPr>
          <w:rFonts w:ascii="Myriad Pro" w:eastAsia="Times New Roman" w:hAnsi="Myriad Pro" w:cs="Calibri"/>
          <w:iCs w:val="0"/>
          <w:color w:val="000000" w:themeColor="text1"/>
          <w:sz w:val="22"/>
          <w:szCs w:val="22"/>
        </w:rPr>
        <w:t>: BSEEP Co-financing Realized</w:t>
      </w:r>
      <w:bookmarkEnd w:id="108"/>
    </w:p>
    <w:tbl>
      <w:tblPr>
        <w:tblW w:w="128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0"/>
        <w:gridCol w:w="1508"/>
        <w:gridCol w:w="1005"/>
        <w:gridCol w:w="1562"/>
        <w:gridCol w:w="2160"/>
        <w:gridCol w:w="4950"/>
      </w:tblGrid>
      <w:tr w:rsidR="00867490" w:rsidRPr="00C765B3" w14:paraId="29338B1F" w14:textId="77777777" w:rsidTr="008B5285">
        <w:trPr>
          <w:trHeight w:val="790"/>
          <w:tblHeader/>
        </w:trPr>
        <w:tc>
          <w:tcPr>
            <w:tcW w:w="1680" w:type="dxa"/>
            <w:shd w:val="clear" w:color="auto" w:fill="F2F2F2" w:themeFill="background1" w:themeFillShade="F2"/>
            <w:vAlign w:val="center"/>
            <w:hideMark/>
          </w:tcPr>
          <w:p w14:paraId="0E676F16"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Contributor</w:t>
            </w:r>
          </w:p>
        </w:tc>
        <w:tc>
          <w:tcPr>
            <w:tcW w:w="1508" w:type="dxa"/>
            <w:shd w:val="clear" w:color="auto" w:fill="F2F2F2" w:themeFill="background1" w:themeFillShade="F2"/>
            <w:vAlign w:val="center"/>
            <w:hideMark/>
          </w:tcPr>
          <w:p w14:paraId="311D5684"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Classification</w:t>
            </w:r>
          </w:p>
        </w:tc>
        <w:tc>
          <w:tcPr>
            <w:tcW w:w="1005" w:type="dxa"/>
            <w:shd w:val="clear" w:color="auto" w:fill="F2F2F2" w:themeFill="background1" w:themeFillShade="F2"/>
            <w:vAlign w:val="center"/>
            <w:hideMark/>
          </w:tcPr>
          <w:p w14:paraId="4D8CD048"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Type</w:t>
            </w:r>
          </w:p>
        </w:tc>
        <w:tc>
          <w:tcPr>
            <w:tcW w:w="1562" w:type="dxa"/>
            <w:shd w:val="clear" w:color="auto" w:fill="F2F2F2" w:themeFill="background1" w:themeFillShade="F2"/>
            <w:vAlign w:val="center"/>
            <w:hideMark/>
          </w:tcPr>
          <w:p w14:paraId="2E1F3B31" w14:textId="42D7E855"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ProDoc Committed Amount (US$)</w:t>
            </w:r>
          </w:p>
        </w:tc>
        <w:tc>
          <w:tcPr>
            <w:tcW w:w="2160" w:type="dxa"/>
            <w:shd w:val="clear" w:color="auto" w:fill="F2F2F2" w:themeFill="background1" w:themeFillShade="F2"/>
            <w:vAlign w:val="center"/>
            <w:hideMark/>
          </w:tcPr>
          <w:p w14:paraId="7F2E82E4" w14:textId="3601039E"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Estimated EOP Value of Actual Co-financing Realized*</w:t>
            </w:r>
          </w:p>
        </w:tc>
        <w:tc>
          <w:tcPr>
            <w:tcW w:w="4950" w:type="dxa"/>
            <w:shd w:val="clear" w:color="auto" w:fill="F2F2F2" w:themeFill="background1" w:themeFillShade="F2"/>
            <w:vAlign w:val="center"/>
            <w:hideMark/>
          </w:tcPr>
          <w:p w14:paraId="36605898"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Remarks</w:t>
            </w:r>
          </w:p>
        </w:tc>
      </w:tr>
      <w:tr w:rsidR="004E78B0" w:rsidRPr="00C765B3" w14:paraId="1F296E38" w14:textId="77777777" w:rsidTr="008B5285">
        <w:trPr>
          <w:trHeight w:val="430"/>
        </w:trPr>
        <w:tc>
          <w:tcPr>
            <w:tcW w:w="1680" w:type="dxa"/>
            <w:shd w:val="clear" w:color="auto" w:fill="auto"/>
            <w:vAlign w:val="center"/>
          </w:tcPr>
          <w:p w14:paraId="578400F0" w14:textId="34D3003C" w:rsidR="004E78B0" w:rsidRPr="00C765B3" w:rsidRDefault="004E78B0" w:rsidP="00A83CE3">
            <w:pPr>
              <w:pStyle w:val="ListParagraph"/>
              <w:numPr>
                <w:ilvl w:val="0"/>
                <w:numId w:val="22"/>
              </w:numPr>
              <w:spacing w:after="0"/>
              <w:ind w:left="339"/>
              <w:jc w:val="both"/>
              <w:rPr>
                <w:rFonts w:ascii="Myriad Pro" w:eastAsia="Times New Roman" w:hAnsi="Myriad Pro" w:cs="Calibri"/>
                <w:b/>
                <w:color w:val="000000"/>
                <w:sz w:val="20"/>
                <w:szCs w:val="20"/>
                <w:lang w:bidi="ar-SA"/>
              </w:rPr>
            </w:pPr>
            <w:r w:rsidRPr="00C765B3">
              <w:rPr>
                <w:rFonts w:ascii="Myriad Pro" w:eastAsia="Times New Roman" w:hAnsi="Myriad Pro" w:cs="Calibri"/>
                <w:b/>
                <w:color w:val="000000"/>
                <w:sz w:val="20"/>
                <w:szCs w:val="20"/>
                <w:lang w:bidi="ar-SA"/>
              </w:rPr>
              <w:t>Government</w:t>
            </w:r>
          </w:p>
        </w:tc>
        <w:tc>
          <w:tcPr>
            <w:tcW w:w="1508" w:type="dxa"/>
            <w:shd w:val="clear" w:color="auto" w:fill="auto"/>
            <w:vAlign w:val="center"/>
          </w:tcPr>
          <w:p w14:paraId="7E24C93B" w14:textId="77777777" w:rsidR="004E78B0" w:rsidRPr="00C765B3" w:rsidRDefault="004E78B0" w:rsidP="00A83CE3">
            <w:pPr>
              <w:spacing w:after="0"/>
              <w:jc w:val="both"/>
              <w:rPr>
                <w:rFonts w:ascii="Myriad Pro" w:hAnsi="Myriad Pro" w:cs="Calibri"/>
                <w:color w:val="000000"/>
                <w:sz w:val="20"/>
                <w:szCs w:val="20"/>
              </w:rPr>
            </w:pPr>
          </w:p>
        </w:tc>
        <w:tc>
          <w:tcPr>
            <w:tcW w:w="1005" w:type="dxa"/>
            <w:shd w:val="clear" w:color="auto" w:fill="auto"/>
            <w:vAlign w:val="center"/>
          </w:tcPr>
          <w:p w14:paraId="6448D8AA" w14:textId="77777777" w:rsidR="004E78B0" w:rsidRPr="00C765B3" w:rsidRDefault="004E78B0" w:rsidP="00A83CE3">
            <w:pPr>
              <w:spacing w:after="0"/>
              <w:jc w:val="both"/>
              <w:rPr>
                <w:rFonts w:ascii="Myriad Pro" w:hAnsi="Myriad Pro" w:cs="Calibri"/>
                <w:color w:val="000000"/>
                <w:sz w:val="20"/>
                <w:szCs w:val="20"/>
              </w:rPr>
            </w:pPr>
          </w:p>
        </w:tc>
        <w:tc>
          <w:tcPr>
            <w:tcW w:w="1562" w:type="dxa"/>
            <w:shd w:val="clear" w:color="auto" w:fill="auto"/>
            <w:vAlign w:val="center"/>
          </w:tcPr>
          <w:p w14:paraId="59ACD1BD" w14:textId="77777777" w:rsidR="004E78B0" w:rsidRPr="00C765B3" w:rsidRDefault="004E78B0" w:rsidP="00A83CE3">
            <w:pPr>
              <w:spacing w:after="0"/>
              <w:jc w:val="right"/>
              <w:rPr>
                <w:rFonts w:ascii="Myriad Pro" w:hAnsi="Myriad Pro" w:cs="Calibri"/>
                <w:color w:val="000000"/>
                <w:sz w:val="20"/>
                <w:szCs w:val="20"/>
              </w:rPr>
            </w:pPr>
          </w:p>
        </w:tc>
        <w:tc>
          <w:tcPr>
            <w:tcW w:w="2160" w:type="dxa"/>
            <w:shd w:val="clear" w:color="auto" w:fill="auto"/>
            <w:vAlign w:val="center"/>
          </w:tcPr>
          <w:p w14:paraId="55F733A6" w14:textId="77777777" w:rsidR="004E78B0" w:rsidRPr="00C765B3" w:rsidRDefault="004E78B0" w:rsidP="00A83CE3">
            <w:pPr>
              <w:spacing w:after="0"/>
              <w:jc w:val="right"/>
              <w:rPr>
                <w:rFonts w:ascii="Myriad Pro" w:hAnsi="Myriad Pro" w:cs="Calibri"/>
                <w:bCs/>
                <w:color w:val="000000"/>
                <w:sz w:val="20"/>
                <w:szCs w:val="20"/>
              </w:rPr>
            </w:pPr>
          </w:p>
        </w:tc>
        <w:tc>
          <w:tcPr>
            <w:tcW w:w="4950" w:type="dxa"/>
            <w:shd w:val="clear" w:color="auto" w:fill="auto"/>
            <w:vAlign w:val="center"/>
          </w:tcPr>
          <w:p w14:paraId="0785480A" w14:textId="77777777" w:rsidR="004E78B0" w:rsidRPr="00C765B3" w:rsidRDefault="004E78B0" w:rsidP="00A83CE3">
            <w:pPr>
              <w:spacing w:after="0"/>
              <w:jc w:val="both"/>
              <w:rPr>
                <w:rFonts w:ascii="Myriad Pro" w:hAnsi="Myriad Pro" w:cs="Calibri"/>
                <w:bCs/>
                <w:color w:val="000000"/>
                <w:sz w:val="20"/>
                <w:szCs w:val="20"/>
              </w:rPr>
            </w:pPr>
          </w:p>
        </w:tc>
      </w:tr>
      <w:tr w:rsidR="00867490" w:rsidRPr="00C765B3" w14:paraId="615BB9B1" w14:textId="77777777" w:rsidTr="008B5285">
        <w:trPr>
          <w:trHeight w:val="915"/>
        </w:trPr>
        <w:tc>
          <w:tcPr>
            <w:tcW w:w="1680" w:type="dxa"/>
            <w:shd w:val="clear" w:color="auto" w:fill="auto"/>
            <w:vAlign w:val="center"/>
            <w:hideMark/>
          </w:tcPr>
          <w:p w14:paraId="345AB876" w14:textId="77777777" w:rsidR="008A1A56" w:rsidRPr="00C765B3" w:rsidRDefault="008A1A56" w:rsidP="00A83CE3">
            <w:pPr>
              <w:spacing w:after="0"/>
              <w:jc w:val="both"/>
              <w:rPr>
                <w:rFonts w:ascii="Myriad Pro" w:eastAsia="Times New Roman" w:hAnsi="Myriad Pro" w:cs="Calibri"/>
                <w:color w:val="000000"/>
                <w:sz w:val="20"/>
                <w:szCs w:val="20"/>
                <w:lang w:bidi="ar-SA"/>
              </w:rPr>
            </w:pPr>
            <w:r w:rsidRPr="00C765B3">
              <w:rPr>
                <w:rFonts w:ascii="Myriad Pro" w:eastAsia="Times New Roman" w:hAnsi="Myriad Pro" w:cs="Calibri"/>
                <w:color w:val="000000"/>
                <w:sz w:val="20"/>
                <w:szCs w:val="20"/>
                <w:lang w:bidi="ar-SA"/>
              </w:rPr>
              <w:t>Public Works Department (</w:t>
            </w:r>
            <w:r w:rsidRPr="00C765B3">
              <w:rPr>
                <w:rFonts w:ascii="Myriad Pro" w:eastAsia="Times New Roman" w:hAnsi="Myriad Pro" w:cs="Calibri"/>
                <w:i/>
                <w:color w:val="000000"/>
                <w:sz w:val="20"/>
                <w:szCs w:val="20"/>
                <w:lang w:bidi="ar-SA"/>
              </w:rPr>
              <w:t>JKR</w:t>
            </w:r>
            <w:r w:rsidRPr="00C765B3">
              <w:rPr>
                <w:rFonts w:ascii="Myriad Pro" w:eastAsia="Times New Roman" w:hAnsi="Myriad Pro" w:cs="Calibri"/>
                <w:color w:val="000000"/>
                <w:sz w:val="20"/>
                <w:szCs w:val="20"/>
                <w:lang w:bidi="ar-SA"/>
              </w:rPr>
              <w:t xml:space="preserve">) </w:t>
            </w:r>
          </w:p>
        </w:tc>
        <w:tc>
          <w:tcPr>
            <w:tcW w:w="1508" w:type="dxa"/>
            <w:shd w:val="clear" w:color="auto" w:fill="auto"/>
            <w:vAlign w:val="center"/>
            <w:hideMark/>
          </w:tcPr>
          <w:p w14:paraId="17636894" w14:textId="04A62D60"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Gov’t Agency </w:t>
            </w:r>
          </w:p>
        </w:tc>
        <w:tc>
          <w:tcPr>
            <w:tcW w:w="1005" w:type="dxa"/>
            <w:shd w:val="clear" w:color="auto" w:fill="auto"/>
            <w:vAlign w:val="center"/>
            <w:hideMark/>
          </w:tcPr>
          <w:p w14:paraId="5BAFA3D8" w14:textId="7627792A"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Cash </w:t>
            </w:r>
          </w:p>
        </w:tc>
        <w:tc>
          <w:tcPr>
            <w:tcW w:w="1562" w:type="dxa"/>
            <w:shd w:val="clear" w:color="auto" w:fill="auto"/>
            <w:vAlign w:val="center"/>
            <w:hideMark/>
          </w:tcPr>
          <w:p w14:paraId="7C2D8A81" w14:textId="6360306C" w:rsidR="008A1A56" w:rsidRPr="00C765B3" w:rsidRDefault="008A1A56"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15,947,222</w:t>
            </w:r>
          </w:p>
        </w:tc>
        <w:tc>
          <w:tcPr>
            <w:tcW w:w="2160" w:type="dxa"/>
            <w:shd w:val="clear" w:color="auto" w:fill="auto"/>
            <w:vAlign w:val="center"/>
            <w:hideMark/>
          </w:tcPr>
          <w:p w14:paraId="7A276C6C" w14:textId="7C2E9C49" w:rsidR="008A1A56" w:rsidRPr="00C765B3" w:rsidRDefault="008A1A56"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33,000,000</w:t>
            </w:r>
            <w:r w:rsidR="00FB1A77" w:rsidRPr="00C765B3">
              <w:rPr>
                <w:rFonts w:ascii="Myriad Pro" w:eastAsia="Times New Roman" w:hAnsi="Myriad Pro" w:cs="Calibri"/>
                <w:bCs/>
                <w:color w:val="000000"/>
                <w:sz w:val="20"/>
                <w:szCs w:val="20"/>
                <w:lang w:bidi="ar-SA"/>
              </w:rPr>
              <w:t>*</w:t>
            </w:r>
          </w:p>
        </w:tc>
        <w:tc>
          <w:tcPr>
            <w:tcW w:w="4950" w:type="dxa"/>
            <w:shd w:val="clear" w:color="auto" w:fill="auto"/>
            <w:vAlign w:val="center"/>
            <w:hideMark/>
          </w:tcPr>
          <w:p w14:paraId="55776B49" w14:textId="3B65791D" w:rsidR="008A1A56" w:rsidRPr="00C765B3" w:rsidRDefault="004E78B0"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Incremental c</w:t>
            </w:r>
            <w:r w:rsidR="008A1A56" w:rsidRPr="00C765B3">
              <w:rPr>
                <w:rFonts w:ascii="Myriad Pro" w:hAnsi="Myriad Pro" w:cs="Calibri"/>
                <w:bCs/>
                <w:color w:val="000000"/>
                <w:sz w:val="20"/>
                <w:szCs w:val="20"/>
              </w:rPr>
              <w:t>ost of construction for Menara Kerja Raya and National Cancer Institute</w:t>
            </w:r>
            <w:r w:rsidRPr="00C765B3">
              <w:rPr>
                <w:rFonts w:ascii="Myriad Pro" w:hAnsi="Myriad Pro" w:cs="Calibri"/>
                <w:bCs/>
                <w:color w:val="000000"/>
                <w:sz w:val="20"/>
                <w:szCs w:val="20"/>
              </w:rPr>
              <w:t xml:space="preserve"> related to EE measures</w:t>
            </w:r>
            <w:r w:rsidR="008A1A56" w:rsidRPr="00C765B3">
              <w:rPr>
                <w:rFonts w:ascii="Myriad Pro" w:hAnsi="Myriad Pro" w:cs="Calibri"/>
                <w:bCs/>
                <w:color w:val="000000"/>
                <w:sz w:val="20"/>
                <w:szCs w:val="20"/>
              </w:rPr>
              <w:t xml:space="preserve"> </w:t>
            </w:r>
          </w:p>
        </w:tc>
      </w:tr>
      <w:tr w:rsidR="00867490" w:rsidRPr="00C765B3" w14:paraId="3382B3A0" w14:textId="77777777" w:rsidTr="008B5285">
        <w:trPr>
          <w:trHeight w:val="915"/>
        </w:trPr>
        <w:tc>
          <w:tcPr>
            <w:tcW w:w="1680" w:type="dxa"/>
            <w:shd w:val="clear" w:color="auto" w:fill="auto"/>
            <w:vAlign w:val="center"/>
            <w:hideMark/>
          </w:tcPr>
          <w:p w14:paraId="16EFA3E7" w14:textId="77777777"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Public Works Department (</w:t>
            </w:r>
            <w:r w:rsidRPr="00C765B3">
              <w:rPr>
                <w:rFonts w:ascii="Myriad Pro" w:eastAsia="Times New Roman" w:hAnsi="Myriad Pro" w:cs="Calibri"/>
                <w:i/>
                <w:color w:val="000000"/>
                <w:sz w:val="20"/>
                <w:szCs w:val="20"/>
                <w:lang w:bidi="ar-SA"/>
              </w:rPr>
              <w:t>JKR</w:t>
            </w:r>
            <w:r w:rsidRPr="00C765B3">
              <w:rPr>
                <w:rFonts w:ascii="Myriad Pro" w:eastAsia="Times New Roman" w:hAnsi="Myriad Pro" w:cs="Calibri"/>
                <w:color w:val="000000"/>
                <w:sz w:val="20"/>
                <w:szCs w:val="20"/>
                <w:lang w:bidi="ar-SA"/>
              </w:rPr>
              <w:t xml:space="preserve">) </w:t>
            </w:r>
          </w:p>
        </w:tc>
        <w:tc>
          <w:tcPr>
            <w:tcW w:w="1508" w:type="dxa"/>
            <w:shd w:val="clear" w:color="auto" w:fill="auto"/>
            <w:vAlign w:val="center"/>
            <w:hideMark/>
          </w:tcPr>
          <w:p w14:paraId="026F9E47" w14:textId="4E70B045"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Gov’t Agency </w:t>
            </w:r>
          </w:p>
        </w:tc>
        <w:tc>
          <w:tcPr>
            <w:tcW w:w="1005" w:type="dxa"/>
            <w:shd w:val="clear" w:color="auto" w:fill="auto"/>
            <w:vAlign w:val="center"/>
            <w:hideMark/>
          </w:tcPr>
          <w:p w14:paraId="0F17B69A" w14:textId="542733A3" w:rsidR="008A1A56" w:rsidRPr="00C765B3" w:rsidRDefault="008A1A56" w:rsidP="00A83CE3">
            <w:pPr>
              <w:spacing w:after="0"/>
              <w:jc w:val="both"/>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In-kind</w:t>
            </w:r>
          </w:p>
        </w:tc>
        <w:tc>
          <w:tcPr>
            <w:tcW w:w="1562" w:type="dxa"/>
            <w:shd w:val="clear" w:color="auto" w:fill="auto"/>
            <w:vAlign w:val="center"/>
            <w:hideMark/>
          </w:tcPr>
          <w:p w14:paraId="1BC4FD41" w14:textId="7EF4D59E" w:rsidR="008A1A56" w:rsidRPr="00C765B3" w:rsidRDefault="008A1A56"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3,458,104</w:t>
            </w:r>
          </w:p>
        </w:tc>
        <w:tc>
          <w:tcPr>
            <w:tcW w:w="2160" w:type="dxa"/>
            <w:shd w:val="clear" w:color="auto" w:fill="auto"/>
            <w:vAlign w:val="center"/>
            <w:hideMark/>
          </w:tcPr>
          <w:p w14:paraId="6F345FC8" w14:textId="446472E6" w:rsidR="008A1A56" w:rsidRPr="00C765B3" w:rsidRDefault="008A1A56" w:rsidP="00A83CE3">
            <w:pPr>
              <w:spacing w:after="0"/>
              <w:jc w:val="right"/>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 xml:space="preserve">            403,055 </w:t>
            </w:r>
          </w:p>
        </w:tc>
        <w:tc>
          <w:tcPr>
            <w:tcW w:w="4950" w:type="dxa"/>
            <w:shd w:val="clear" w:color="auto" w:fill="auto"/>
            <w:vAlign w:val="center"/>
            <w:hideMark/>
          </w:tcPr>
          <w:p w14:paraId="474B6C33" w14:textId="5C98B639"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Office space, man-month costs of CASKT director and admin</w:t>
            </w:r>
          </w:p>
        </w:tc>
      </w:tr>
      <w:tr w:rsidR="00867490" w:rsidRPr="00C765B3" w14:paraId="44A9AE0A" w14:textId="77777777" w:rsidTr="008B5285">
        <w:trPr>
          <w:trHeight w:val="1515"/>
        </w:trPr>
        <w:tc>
          <w:tcPr>
            <w:tcW w:w="1680" w:type="dxa"/>
            <w:shd w:val="clear" w:color="auto" w:fill="auto"/>
            <w:vAlign w:val="center"/>
            <w:hideMark/>
          </w:tcPr>
          <w:p w14:paraId="3831C576" w14:textId="77777777"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Ministry of Energy, Green Technology and Water (KeTTHA)</w:t>
            </w:r>
          </w:p>
        </w:tc>
        <w:tc>
          <w:tcPr>
            <w:tcW w:w="1508" w:type="dxa"/>
            <w:shd w:val="clear" w:color="auto" w:fill="auto"/>
            <w:vAlign w:val="center"/>
            <w:hideMark/>
          </w:tcPr>
          <w:p w14:paraId="68710C84" w14:textId="69938C49"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Gov’t Agency </w:t>
            </w:r>
          </w:p>
        </w:tc>
        <w:tc>
          <w:tcPr>
            <w:tcW w:w="1005" w:type="dxa"/>
            <w:shd w:val="clear" w:color="auto" w:fill="auto"/>
            <w:vAlign w:val="center"/>
            <w:hideMark/>
          </w:tcPr>
          <w:p w14:paraId="53FA1D30" w14:textId="5C79B5B8"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Cash </w:t>
            </w:r>
          </w:p>
        </w:tc>
        <w:tc>
          <w:tcPr>
            <w:tcW w:w="1562" w:type="dxa"/>
            <w:shd w:val="clear" w:color="auto" w:fill="auto"/>
            <w:vAlign w:val="center"/>
            <w:hideMark/>
          </w:tcPr>
          <w:p w14:paraId="3D3E903B" w14:textId="443D2E95" w:rsidR="008A1A56" w:rsidRPr="00C765B3" w:rsidRDefault="008A1A56"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0</w:t>
            </w:r>
          </w:p>
        </w:tc>
        <w:tc>
          <w:tcPr>
            <w:tcW w:w="2160" w:type="dxa"/>
            <w:shd w:val="clear" w:color="auto" w:fill="auto"/>
            <w:vAlign w:val="center"/>
            <w:hideMark/>
          </w:tcPr>
          <w:p w14:paraId="24300073" w14:textId="407594F7" w:rsidR="008A1A56" w:rsidRPr="00C765B3" w:rsidRDefault="008A1A56" w:rsidP="00A83CE3">
            <w:pPr>
              <w:spacing w:after="0"/>
              <w:jc w:val="right"/>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 xml:space="preserve">         3,690,46</w:t>
            </w:r>
            <w:r w:rsidR="00C756D6" w:rsidRPr="00C765B3">
              <w:rPr>
                <w:rFonts w:ascii="Myriad Pro" w:hAnsi="Myriad Pro" w:cs="Calibri"/>
                <w:bCs/>
                <w:color w:val="000000"/>
                <w:sz w:val="20"/>
                <w:szCs w:val="20"/>
              </w:rPr>
              <w:t>8</w:t>
            </w:r>
            <w:r w:rsidRPr="00C765B3">
              <w:rPr>
                <w:rFonts w:ascii="Myriad Pro" w:hAnsi="Myriad Pro" w:cs="Calibri"/>
                <w:bCs/>
                <w:color w:val="000000"/>
                <w:sz w:val="20"/>
                <w:szCs w:val="20"/>
              </w:rPr>
              <w:t xml:space="preserve"> </w:t>
            </w:r>
          </w:p>
        </w:tc>
        <w:tc>
          <w:tcPr>
            <w:tcW w:w="4950" w:type="dxa"/>
            <w:shd w:val="clear" w:color="auto" w:fill="auto"/>
            <w:vAlign w:val="center"/>
            <w:hideMark/>
          </w:tcPr>
          <w:p w14:paraId="608E0D86" w14:textId="3894FBDE"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Payment of credit guarantee and interest subsidies to MDV for the RM 200 million EPC Financing Facility</w:t>
            </w:r>
          </w:p>
        </w:tc>
      </w:tr>
      <w:tr w:rsidR="00867490" w:rsidRPr="00C765B3" w14:paraId="6A2DE5D8" w14:textId="77777777" w:rsidTr="008B5285">
        <w:trPr>
          <w:trHeight w:val="520"/>
        </w:trPr>
        <w:tc>
          <w:tcPr>
            <w:tcW w:w="1680" w:type="dxa"/>
            <w:vMerge w:val="restart"/>
            <w:shd w:val="clear" w:color="auto" w:fill="auto"/>
            <w:vAlign w:val="center"/>
          </w:tcPr>
          <w:p w14:paraId="1B566FDD" w14:textId="0E69ED0B" w:rsidR="00C756D6" w:rsidRPr="00C765B3" w:rsidRDefault="004E78B0" w:rsidP="00A83CE3">
            <w:pPr>
              <w:spacing w:after="0"/>
              <w:jc w:val="both"/>
              <w:rPr>
                <w:rFonts w:ascii="Myriad Pro" w:eastAsia="Times New Roman" w:hAnsi="Myriad Pro" w:cs="Calibri"/>
                <w:b/>
                <w:bCs/>
                <w:i/>
                <w:color w:val="000000"/>
                <w:sz w:val="20"/>
                <w:szCs w:val="20"/>
                <w:lang w:bidi="ar-SA"/>
              </w:rPr>
            </w:pPr>
            <w:r w:rsidRPr="00C765B3">
              <w:rPr>
                <w:rFonts w:ascii="Myriad Pro" w:eastAsia="Times New Roman" w:hAnsi="Myriad Pro" w:cs="Calibri"/>
                <w:b/>
                <w:i/>
                <w:color w:val="000000"/>
                <w:sz w:val="20"/>
                <w:szCs w:val="20"/>
                <w:lang w:bidi="ar-SA"/>
              </w:rPr>
              <w:t xml:space="preserve">Sub-total </w:t>
            </w:r>
            <w:r w:rsidR="00C756D6" w:rsidRPr="00C765B3">
              <w:rPr>
                <w:rFonts w:ascii="Myriad Pro" w:eastAsia="Times New Roman" w:hAnsi="Myriad Pro" w:cs="Calibri"/>
                <w:b/>
                <w:i/>
                <w:color w:val="000000"/>
                <w:sz w:val="20"/>
                <w:szCs w:val="20"/>
                <w:lang w:bidi="ar-SA"/>
              </w:rPr>
              <w:t>Government</w:t>
            </w:r>
          </w:p>
        </w:tc>
        <w:tc>
          <w:tcPr>
            <w:tcW w:w="1508" w:type="dxa"/>
            <w:shd w:val="clear" w:color="auto" w:fill="auto"/>
            <w:vAlign w:val="center"/>
          </w:tcPr>
          <w:p w14:paraId="5E0E261C" w14:textId="77777777" w:rsidR="00C756D6" w:rsidRPr="00C765B3" w:rsidRDefault="00C756D6" w:rsidP="00A83CE3">
            <w:pPr>
              <w:spacing w:after="0"/>
              <w:jc w:val="both"/>
              <w:rPr>
                <w:rFonts w:ascii="Myriad Pro" w:hAnsi="Myriad Pro" w:cs="Calibri"/>
                <w:b/>
                <w:color w:val="000000"/>
                <w:sz w:val="20"/>
                <w:szCs w:val="20"/>
              </w:rPr>
            </w:pPr>
          </w:p>
        </w:tc>
        <w:tc>
          <w:tcPr>
            <w:tcW w:w="1005" w:type="dxa"/>
            <w:shd w:val="clear" w:color="auto" w:fill="auto"/>
            <w:vAlign w:val="center"/>
          </w:tcPr>
          <w:p w14:paraId="5FD8DC2F" w14:textId="5B565897" w:rsidR="00C756D6" w:rsidRPr="00C765B3" w:rsidRDefault="00C756D6" w:rsidP="00A83CE3">
            <w:pPr>
              <w:spacing w:after="0"/>
              <w:jc w:val="both"/>
              <w:rPr>
                <w:rFonts w:ascii="Myriad Pro" w:hAnsi="Myriad Pro" w:cs="Calibri"/>
                <w:bCs/>
                <w:color w:val="000000"/>
                <w:sz w:val="20"/>
                <w:szCs w:val="20"/>
              </w:rPr>
            </w:pPr>
            <w:r w:rsidRPr="00C765B3">
              <w:rPr>
                <w:rFonts w:ascii="Myriad Pro" w:hAnsi="Myriad Pro" w:cs="Calibri"/>
                <w:color w:val="000000"/>
                <w:sz w:val="20"/>
                <w:szCs w:val="20"/>
              </w:rPr>
              <w:t>Cash</w:t>
            </w:r>
          </w:p>
        </w:tc>
        <w:tc>
          <w:tcPr>
            <w:tcW w:w="1562" w:type="dxa"/>
            <w:shd w:val="clear" w:color="auto" w:fill="auto"/>
            <w:vAlign w:val="center"/>
          </w:tcPr>
          <w:p w14:paraId="1D83D303" w14:textId="34177453" w:rsidR="00C756D6" w:rsidRPr="00C765B3" w:rsidRDefault="00C756D6" w:rsidP="00A83CE3">
            <w:pPr>
              <w:spacing w:after="0"/>
              <w:jc w:val="right"/>
              <w:rPr>
                <w:rFonts w:ascii="Myriad Pro" w:hAnsi="Myriad Pro" w:cs="Calibri"/>
                <w:bCs/>
                <w:color w:val="000000"/>
                <w:sz w:val="20"/>
                <w:szCs w:val="20"/>
              </w:rPr>
            </w:pPr>
            <w:r w:rsidRPr="00C765B3">
              <w:rPr>
                <w:rFonts w:ascii="Myriad Pro" w:hAnsi="Myriad Pro" w:cs="Calibri"/>
                <w:color w:val="000000"/>
                <w:sz w:val="20"/>
                <w:szCs w:val="20"/>
              </w:rPr>
              <w:t>15,947,222</w:t>
            </w:r>
          </w:p>
        </w:tc>
        <w:tc>
          <w:tcPr>
            <w:tcW w:w="2160" w:type="dxa"/>
            <w:shd w:val="clear" w:color="auto" w:fill="auto"/>
            <w:vAlign w:val="center"/>
          </w:tcPr>
          <w:p w14:paraId="6542EF0E" w14:textId="422BCF7E" w:rsidR="00C756D6" w:rsidRPr="00C765B3" w:rsidRDefault="00C756D6" w:rsidP="00A83CE3">
            <w:pPr>
              <w:spacing w:after="0"/>
              <w:jc w:val="right"/>
              <w:rPr>
                <w:rFonts w:ascii="Myriad Pro" w:hAnsi="Myriad Pro" w:cs="Calibri"/>
                <w:bCs/>
                <w:color w:val="000000"/>
                <w:sz w:val="20"/>
                <w:szCs w:val="20"/>
              </w:rPr>
            </w:pPr>
            <w:r w:rsidRPr="00C765B3">
              <w:rPr>
                <w:rFonts w:ascii="Myriad Pro" w:hAnsi="Myriad Pro" w:cs="Calibri"/>
                <w:bCs/>
                <w:color w:val="000000"/>
                <w:sz w:val="20"/>
                <w:szCs w:val="20"/>
              </w:rPr>
              <w:t>36,690,468</w:t>
            </w:r>
          </w:p>
        </w:tc>
        <w:tc>
          <w:tcPr>
            <w:tcW w:w="4950" w:type="dxa"/>
            <w:shd w:val="clear" w:color="auto" w:fill="auto"/>
            <w:vAlign w:val="center"/>
          </w:tcPr>
          <w:p w14:paraId="53D9EB8A" w14:textId="77777777" w:rsidR="00C756D6" w:rsidRPr="00C765B3" w:rsidRDefault="00C756D6" w:rsidP="00A83CE3">
            <w:pPr>
              <w:spacing w:after="0"/>
              <w:jc w:val="both"/>
              <w:rPr>
                <w:rFonts w:ascii="Myriad Pro" w:hAnsi="Myriad Pro" w:cs="Calibri"/>
                <w:bCs/>
                <w:color w:val="000000"/>
                <w:sz w:val="20"/>
                <w:szCs w:val="20"/>
              </w:rPr>
            </w:pPr>
          </w:p>
        </w:tc>
      </w:tr>
      <w:tr w:rsidR="00867490" w:rsidRPr="00C765B3" w14:paraId="6023E007" w14:textId="77777777" w:rsidTr="008B5285">
        <w:trPr>
          <w:trHeight w:val="520"/>
        </w:trPr>
        <w:tc>
          <w:tcPr>
            <w:tcW w:w="1680" w:type="dxa"/>
            <w:vMerge/>
            <w:shd w:val="clear" w:color="auto" w:fill="auto"/>
            <w:vAlign w:val="center"/>
          </w:tcPr>
          <w:p w14:paraId="75EAA80D" w14:textId="77777777" w:rsidR="00C756D6" w:rsidRPr="00C765B3" w:rsidRDefault="00C756D6" w:rsidP="00A83CE3">
            <w:pPr>
              <w:spacing w:after="0"/>
              <w:jc w:val="both"/>
              <w:rPr>
                <w:rFonts w:ascii="Myriad Pro" w:eastAsia="Times New Roman" w:hAnsi="Myriad Pro" w:cs="Calibri"/>
                <w:b/>
                <w:color w:val="000000"/>
                <w:sz w:val="20"/>
                <w:szCs w:val="20"/>
                <w:lang w:bidi="ar-SA"/>
              </w:rPr>
            </w:pPr>
          </w:p>
        </w:tc>
        <w:tc>
          <w:tcPr>
            <w:tcW w:w="1508" w:type="dxa"/>
            <w:shd w:val="clear" w:color="auto" w:fill="auto"/>
            <w:vAlign w:val="center"/>
          </w:tcPr>
          <w:p w14:paraId="463DF920" w14:textId="77777777" w:rsidR="00C756D6" w:rsidRPr="00C765B3" w:rsidRDefault="00C756D6" w:rsidP="00A83CE3">
            <w:pPr>
              <w:spacing w:after="0"/>
              <w:jc w:val="both"/>
              <w:rPr>
                <w:rFonts w:ascii="Myriad Pro" w:hAnsi="Myriad Pro" w:cs="Calibri"/>
                <w:b/>
                <w:color w:val="000000"/>
                <w:sz w:val="20"/>
                <w:szCs w:val="20"/>
              </w:rPr>
            </w:pPr>
          </w:p>
        </w:tc>
        <w:tc>
          <w:tcPr>
            <w:tcW w:w="1005" w:type="dxa"/>
            <w:shd w:val="clear" w:color="auto" w:fill="auto"/>
            <w:vAlign w:val="center"/>
          </w:tcPr>
          <w:p w14:paraId="528B2AF3" w14:textId="1A916FDA" w:rsidR="00C756D6" w:rsidRPr="00C765B3" w:rsidRDefault="00C756D6" w:rsidP="00A83CE3">
            <w:pPr>
              <w:spacing w:after="0"/>
              <w:jc w:val="both"/>
              <w:rPr>
                <w:rFonts w:ascii="Myriad Pro" w:hAnsi="Myriad Pro" w:cs="Calibri"/>
                <w:bCs/>
                <w:color w:val="000000"/>
                <w:sz w:val="20"/>
                <w:szCs w:val="20"/>
              </w:rPr>
            </w:pPr>
            <w:r w:rsidRPr="00C765B3">
              <w:rPr>
                <w:rFonts w:ascii="Myriad Pro" w:hAnsi="Myriad Pro" w:cs="Calibri"/>
                <w:color w:val="000000"/>
                <w:sz w:val="20"/>
                <w:szCs w:val="20"/>
              </w:rPr>
              <w:t>In-Kind</w:t>
            </w:r>
          </w:p>
        </w:tc>
        <w:tc>
          <w:tcPr>
            <w:tcW w:w="1562" w:type="dxa"/>
            <w:shd w:val="clear" w:color="auto" w:fill="auto"/>
            <w:vAlign w:val="center"/>
          </w:tcPr>
          <w:p w14:paraId="3FFB7C73" w14:textId="7A42981E" w:rsidR="00C756D6" w:rsidRPr="00C765B3" w:rsidRDefault="00C756D6" w:rsidP="00A83CE3">
            <w:pPr>
              <w:spacing w:after="0"/>
              <w:jc w:val="right"/>
              <w:rPr>
                <w:rFonts w:ascii="Myriad Pro" w:hAnsi="Myriad Pro" w:cs="Calibri"/>
                <w:bCs/>
                <w:color w:val="000000"/>
                <w:sz w:val="20"/>
                <w:szCs w:val="20"/>
              </w:rPr>
            </w:pPr>
            <w:r w:rsidRPr="00C765B3">
              <w:rPr>
                <w:rFonts w:ascii="Myriad Pro" w:hAnsi="Myriad Pro" w:cs="Calibri"/>
                <w:color w:val="000000"/>
                <w:sz w:val="20"/>
                <w:szCs w:val="20"/>
              </w:rPr>
              <w:t>3,458,104</w:t>
            </w:r>
          </w:p>
        </w:tc>
        <w:tc>
          <w:tcPr>
            <w:tcW w:w="2160" w:type="dxa"/>
            <w:shd w:val="clear" w:color="auto" w:fill="auto"/>
            <w:vAlign w:val="center"/>
          </w:tcPr>
          <w:p w14:paraId="2DE22F41" w14:textId="00D8266A" w:rsidR="00C756D6" w:rsidRPr="00C765B3" w:rsidRDefault="00C756D6" w:rsidP="00A83CE3">
            <w:pPr>
              <w:spacing w:after="0"/>
              <w:jc w:val="right"/>
              <w:rPr>
                <w:rFonts w:ascii="Myriad Pro" w:hAnsi="Myriad Pro" w:cs="Calibri"/>
                <w:bCs/>
                <w:color w:val="000000"/>
                <w:sz w:val="20"/>
                <w:szCs w:val="20"/>
              </w:rPr>
            </w:pPr>
            <w:r w:rsidRPr="00C765B3">
              <w:rPr>
                <w:rFonts w:ascii="Myriad Pro" w:hAnsi="Myriad Pro" w:cs="Calibri"/>
                <w:bCs/>
                <w:color w:val="000000"/>
                <w:sz w:val="20"/>
                <w:szCs w:val="20"/>
              </w:rPr>
              <w:t>403,055</w:t>
            </w:r>
          </w:p>
        </w:tc>
        <w:tc>
          <w:tcPr>
            <w:tcW w:w="4950" w:type="dxa"/>
            <w:shd w:val="clear" w:color="auto" w:fill="auto"/>
            <w:vAlign w:val="center"/>
          </w:tcPr>
          <w:p w14:paraId="593BA488" w14:textId="77777777" w:rsidR="00C756D6" w:rsidRPr="00C765B3" w:rsidRDefault="00C756D6" w:rsidP="00A83CE3">
            <w:pPr>
              <w:spacing w:after="0"/>
              <w:jc w:val="both"/>
              <w:rPr>
                <w:rFonts w:ascii="Myriad Pro" w:hAnsi="Myriad Pro" w:cs="Calibri"/>
                <w:bCs/>
                <w:color w:val="000000"/>
                <w:sz w:val="20"/>
                <w:szCs w:val="20"/>
              </w:rPr>
            </w:pPr>
          </w:p>
        </w:tc>
      </w:tr>
      <w:tr w:rsidR="00867490" w:rsidRPr="00C765B3" w14:paraId="21F89701" w14:textId="77777777" w:rsidTr="008B5285">
        <w:trPr>
          <w:trHeight w:val="520"/>
        </w:trPr>
        <w:tc>
          <w:tcPr>
            <w:tcW w:w="1680" w:type="dxa"/>
            <w:vMerge/>
            <w:shd w:val="clear" w:color="auto" w:fill="auto"/>
            <w:vAlign w:val="center"/>
          </w:tcPr>
          <w:p w14:paraId="2C61FA0E" w14:textId="77777777" w:rsidR="00C756D6" w:rsidRPr="00C765B3" w:rsidRDefault="00C756D6" w:rsidP="00A83CE3">
            <w:pPr>
              <w:spacing w:after="0"/>
              <w:jc w:val="both"/>
              <w:rPr>
                <w:rFonts w:ascii="Myriad Pro" w:eastAsia="Times New Roman" w:hAnsi="Myriad Pro" w:cs="Calibri"/>
                <w:b/>
                <w:color w:val="000000"/>
                <w:sz w:val="20"/>
                <w:szCs w:val="20"/>
                <w:lang w:bidi="ar-SA"/>
              </w:rPr>
            </w:pPr>
          </w:p>
        </w:tc>
        <w:tc>
          <w:tcPr>
            <w:tcW w:w="1508" w:type="dxa"/>
            <w:shd w:val="clear" w:color="auto" w:fill="auto"/>
            <w:vAlign w:val="center"/>
          </w:tcPr>
          <w:p w14:paraId="45C2AB86" w14:textId="4440EA1E" w:rsidR="00C756D6" w:rsidRPr="00C765B3" w:rsidRDefault="00C756D6" w:rsidP="00A83CE3">
            <w:pPr>
              <w:spacing w:after="0"/>
              <w:jc w:val="both"/>
              <w:rPr>
                <w:rFonts w:ascii="Myriad Pro" w:hAnsi="Myriad Pro" w:cs="Calibri"/>
                <w:b/>
                <w:color w:val="000000"/>
                <w:sz w:val="20"/>
                <w:szCs w:val="20"/>
              </w:rPr>
            </w:pPr>
          </w:p>
        </w:tc>
        <w:tc>
          <w:tcPr>
            <w:tcW w:w="1005" w:type="dxa"/>
            <w:shd w:val="clear" w:color="auto" w:fill="auto"/>
            <w:vAlign w:val="center"/>
          </w:tcPr>
          <w:p w14:paraId="583B159C" w14:textId="09624EFA" w:rsidR="00C756D6" w:rsidRPr="00C765B3" w:rsidRDefault="00C756D6" w:rsidP="00A83CE3">
            <w:pPr>
              <w:spacing w:after="0"/>
              <w:jc w:val="both"/>
              <w:rPr>
                <w:rFonts w:ascii="Myriad Pro" w:hAnsi="Myriad Pro" w:cs="Calibri"/>
                <w:bCs/>
                <w:color w:val="000000"/>
                <w:sz w:val="20"/>
                <w:szCs w:val="20"/>
              </w:rPr>
            </w:pPr>
            <w:r w:rsidRPr="00C765B3">
              <w:rPr>
                <w:rFonts w:ascii="Myriad Pro" w:hAnsi="Myriad Pro" w:cs="Calibri"/>
                <w:color w:val="000000"/>
                <w:sz w:val="20"/>
                <w:szCs w:val="20"/>
              </w:rPr>
              <w:t>Totals</w:t>
            </w:r>
          </w:p>
        </w:tc>
        <w:tc>
          <w:tcPr>
            <w:tcW w:w="1562" w:type="dxa"/>
            <w:shd w:val="clear" w:color="auto" w:fill="auto"/>
            <w:vAlign w:val="center"/>
          </w:tcPr>
          <w:p w14:paraId="6DB8EB05" w14:textId="21A8FBC8" w:rsidR="00C756D6" w:rsidRPr="00C765B3" w:rsidRDefault="00C756D6" w:rsidP="00A83CE3">
            <w:pPr>
              <w:spacing w:after="0"/>
              <w:jc w:val="right"/>
              <w:rPr>
                <w:rFonts w:ascii="Myriad Pro" w:hAnsi="Myriad Pro" w:cs="Calibri"/>
                <w:bCs/>
                <w:color w:val="000000"/>
                <w:sz w:val="20"/>
                <w:szCs w:val="20"/>
              </w:rPr>
            </w:pPr>
            <w:r w:rsidRPr="00C765B3">
              <w:rPr>
                <w:rFonts w:ascii="Myriad Pro" w:eastAsia="Times New Roman" w:hAnsi="Myriad Pro" w:cs="Calibri"/>
                <w:sz w:val="20"/>
                <w:szCs w:val="20"/>
              </w:rPr>
              <w:t>19,405,326</w:t>
            </w:r>
          </w:p>
        </w:tc>
        <w:tc>
          <w:tcPr>
            <w:tcW w:w="2160" w:type="dxa"/>
            <w:shd w:val="clear" w:color="auto" w:fill="auto"/>
            <w:vAlign w:val="center"/>
          </w:tcPr>
          <w:p w14:paraId="6A1D077D" w14:textId="7F4661BB" w:rsidR="00C756D6" w:rsidRPr="00C765B3" w:rsidRDefault="00C756D6" w:rsidP="00A83CE3">
            <w:pPr>
              <w:spacing w:after="0"/>
              <w:jc w:val="right"/>
              <w:rPr>
                <w:rFonts w:ascii="Myriad Pro" w:hAnsi="Myriad Pro" w:cs="Calibri"/>
                <w:bCs/>
                <w:color w:val="000000"/>
                <w:sz w:val="20"/>
                <w:szCs w:val="20"/>
              </w:rPr>
            </w:pPr>
            <w:r w:rsidRPr="00C765B3">
              <w:rPr>
                <w:rFonts w:ascii="Myriad Pro" w:hAnsi="Myriad Pro" w:cs="Calibri"/>
                <w:bCs/>
                <w:color w:val="000000"/>
                <w:sz w:val="20"/>
                <w:szCs w:val="20"/>
              </w:rPr>
              <w:t>37,093,523</w:t>
            </w:r>
          </w:p>
        </w:tc>
        <w:tc>
          <w:tcPr>
            <w:tcW w:w="4950" w:type="dxa"/>
            <w:shd w:val="clear" w:color="auto" w:fill="auto"/>
            <w:vAlign w:val="center"/>
          </w:tcPr>
          <w:p w14:paraId="76B53D2B" w14:textId="77777777" w:rsidR="00C756D6" w:rsidRPr="00C765B3" w:rsidRDefault="00C756D6" w:rsidP="00A83CE3">
            <w:pPr>
              <w:spacing w:after="0"/>
              <w:jc w:val="both"/>
              <w:rPr>
                <w:rFonts w:ascii="Myriad Pro" w:hAnsi="Myriad Pro" w:cs="Calibri"/>
                <w:bCs/>
                <w:color w:val="000000"/>
                <w:sz w:val="20"/>
                <w:szCs w:val="20"/>
              </w:rPr>
            </w:pPr>
          </w:p>
        </w:tc>
      </w:tr>
      <w:tr w:rsidR="004E78B0" w:rsidRPr="00C765B3" w14:paraId="2BCDE956" w14:textId="77777777" w:rsidTr="008B5285">
        <w:trPr>
          <w:trHeight w:val="315"/>
        </w:trPr>
        <w:tc>
          <w:tcPr>
            <w:tcW w:w="1680" w:type="dxa"/>
            <w:shd w:val="clear" w:color="auto" w:fill="auto"/>
            <w:vAlign w:val="center"/>
          </w:tcPr>
          <w:p w14:paraId="4DD27E1D" w14:textId="54CEAD5C" w:rsidR="004E78B0" w:rsidRPr="00C765B3" w:rsidRDefault="004E78B0" w:rsidP="00A83CE3">
            <w:pPr>
              <w:pStyle w:val="ListParagraph"/>
              <w:numPr>
                <w:ilvl w:val="0"/>
                <w:numId w:val="22"/>
              </w:numPr>
              <w:spacing w:after="0"/>
              <w:ind w:left="159" w:hanging="180"/>
              <w:jc w:val="both"/>
              <w:rPr>
                <w:rFonts w:ascii="Myriad Pro" w:eastAsia="Times New Roman" w:hAnsi="Myriad Pro" w:cs="Calibri"/>
                <w:b/>
                <w:color w:val="000000"/>
                <w:sz w:val="20"/>
                <w:szCs w:val="20"/>
                <w:lang w:bidi="ar-SA"/>
              </w:rPr>
            </w:pPr>
            <w:r w:rsidRPr="00C765B3">
              <w:rPr>
                <w:rFonts w:ascii="Myriad Pro" w:eastAsia="Times New Roman" w:hAnsi="Myriad Pro" w:cs="Calibri"/>
                <w:b/>
                <w:color w:val="000000"/>
                <w:sz w:val="20"/>
                <w:szCs w:val="20"/>
                <w:lang w:bidi="ar-SA"/>
              </w:rPr>
              <w:t>Private Sector</w:t>
            </w:r>
          </w:p>
        </w:tc>
        <w:tc>
          <w:tcPr>
            <w:tcW w:w="1508" w:type="dxa"/>
            <w:shd w:val="clear" w:color="auto" w:fill="auto"/>
            <w:vAlign w:val="center"/>
          </w:tcPr>
          <w:p w14:paraId="1F3D05DD" w14:textId="77777777" w:rsidR="004E78B0" w:rsidRPr="00C765B3" w:rsidRDefault="004E78B0" w:rsidP="00A83CE3">
            <w:pPr>
              <w:spacing w:after="0"/>
              <w:jc w:val="both"/>
              <w:rPr>
                <w:rFonts w:ascii="Myriad Pro" w:hAnsi="Myriad Pro" w:cs="Calibri"/>
                <w:color w:val="000000"/>
                <w:sz w:val="20"/>
                <w:szCs w:val="20"/>
              </w:rPr>
            </w:pPr>
          </w:p>
        </w:tc>
        <w:tc>
          <w:tcPr>
            <w:tcW w:w="1005" w:type="dxa"/>
            <w:shd w:val="clear" w:color="auto" w:fill="auto"/>
            <w:vAlign w:val="center"/>
          </w:tcPr>
          <w:p w14:paraId="0316B546" w14:textId="77777777" w:rsidR="004E78B0" w:rsidRPr="00C765B3" w:rsidRDefault="004E78B0" w:rsidP="00A83CE3">
            <w:pPr>
              <w:spacing w:after="0"/>
              <w:jc w:val="both"/>
              <w:rPr>
                <w:rFonts w:ascii="Myriad Pro" w:hAnsi="Myriad Pro" w:cs="Calibri"/>
                <w:color w:val="000000"/>
                <w:sz w:val="20"/>
                <w:szCs w:val="20"/>
              </w:rPr>
            </w:pPr>
          </w:p>
        </w:tc>
        <w:tc>
          <w:tcPr>
            <w:tcW w:w="1562" w:type="dxa"/>
            <w:shd w:val="clear" w:color="auto" w:fill="auto"/>
            <w:vAlign w:val="center"/>
          </w:tcPr>
          <w:p w14:paraId="1934E492" w14:textId="77777777" w:rsidR="004E78B0" w:rsidRPr="00C765B3" w:rsidRDefault="004E78B0" w:rsidP="00A83CE3">
            <w:pPr>
              <w:spacing w:after="0"/>
              <w:jc w:val="right"/>
              <w:rPr>
                <w:rFonts w:ascii="Myriad Pro" w:hAnsi="Myriad Pro" w:cs="Calibri"/>
                <w:color w:val="000000"/>
                <w:sz w:val="20"/>
                <w:szCs w:val="20"/>
              </w:rPr>
            </w:pPr>
          </w:p>
        </w:tc>
        <w:tc>
          <w:tcPr>
            <w:tcW w:w="2160" w:type="dxa"/>
            <w:shd w:val="clear" w:color="auto" w:fill="auto"/>
            <w:vAlign w:val="center"/>
          </w:tcPr>
          <w:p w14:paraId="1D3179FA" w14:textId="77777777" w:rsidR="004E78B0" w:rsidRPr="00C765B3" w:rsidRDefault="004E78B0" w:rsidP="00A83CE3">
            <w:pPr>
              <w:spacing w:after="0"/>
              <w:jc w:val="right"/>
              <w:rPr>
                <w:rFonts w:ascii="Myriad Pro" w:hAnsi="Myriad Pro" w:cs="Calibri"/>
                <w:b/>
                <w:bCs/>
                <w:color w:val="000000"/>
                <w:sz w:val="20"/>
                <w:szCs w:val="20"/>
              </w:rPr>
            </w:pPr>
          </w:p>
        </w:tc>
        <w:tc>
          <w:tcPr>
            <w:tcW w:w="4950" w:type="dxa"/>
            <w:shd w:val="clear" w:color="auto" w:fill="auto"/>
            <w:vAlign w:val="center"/>
          </w:tcPr>
          <w:p w14:paraId="0E213A80" w14:textId="77777777" w:rsidR="004E78B0" w:rsidRPr="00C765B3" w:rsidRDefault="004E78B0" w:rsidP="00A83CE3">
            <w:pPr>
              <w:spacing w:after="0"/>
              <w:jc w:val="both"/>
              <w:rPr>
                <w:rFonts w:ascii="Myriad Pro" w:hAnsi="Myriad Pro" w:cs="Calibri"/>
                <w:bCs/>
                <w:color w:val="000000"/>
                <w:sz w:val="20"/>
                <w:szCs w:val="20"/>
              </w:rPr>
            </w:pPr>
          </w:p>
        </w:tc>
      </w:tr>
      <w:tr w:rsidR="009A0199" w:rsidRPr="00C765B3" w14:paraId="6860BAA0" w14:textId="77777777" w:rsidTr="008B5285">
        <w:trPr>
          <w:trHeight w:val="315"/>
        </w:trPr>
        <w:tc>
          <w:tcPr>
            <w:tcW w:w="1680" w:type="dxa"/>
            <w:vMerge w:val="restart"/>
            <w:shd w:val="clear" w:color="auto" w:fill="auto"/>
            <w:vAlign w:val="center"/>
            <w:hideMark/>
          </w:tcPr>
          <w:p w14:paraId="3C867FBD" w14:textId="320570BC" w:rsidR="009A0199" w:rsidRPr="00C765B3" w:rsidRDefault="009A0199"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Putra Perdana</w:t>
            </w:r>
          </w:p>
        </w:tc>
        <w:tc>
          <w:tcPr>
            <w:tcW w:w="1508" w:type="dxa"/>
            <w:shd w:val="clear" w:color="auto" w:fill="auto"/>
            <w:vAlign w:val="center"/>
            <w:hideMark/>
          </w:tcPr>
          <w:p w14:paraId="0EDF41CA" w14:textId="468F50C9" w:rsidR="009A0199" w:rsidRPr="00C765B3" w:rsidRDefault="009A0199"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Private Sector </w:t>
            </w:r>
          </w:p>
        </w:tc>
        <w:tc>
          <w:tcPr>
            <w:tcW w:w="1005" w:type="dxa"/>
            <w:shd w:val="clear" w:color="auto" w:fill="auto"/>
            <w:vAlign w:val="center"/>
            <w:hideMark/>
          </w:tcPr>
          <w:p w14:paraId="25EBAAD7" w14:textId="031B0065" w:rsidR="009A0199" w:rsidRPr="00C765B3" w:rsidRDefault="009A0199"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Cash </w:t>
            </w:r>
          </w:p>
        </w:tc>
        <w:tc>
          <w:tcPr>
            <w:tcW w:w="1562" w:type="dxa"/>
            <w:shd w:val="clear" w:color="auto" w:fill="auto"/>
            <w:vAlign w:val="center"/>
            <w:hideMark/>
          </w:tcPr>
          <w:p w14:paraId="5D05C662" w14:textId="3DEAE035" w:rsidR="009A0199" w:rsidRPr="00C765B3" w:rsidRDefault="009A0199"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1,666,667</w:t>
            </w:r>
          </w:p>
        </w:tc>
        <w:tc>
          <w:tcPr>
            <w:tcW w:w="2160" w:type="dxa"/>
            <w:shd w:val="clear" w:color="auto" w:fill="auto"/>
            <w:vAlign w:val="center"/>
            <w:hideMark/>
          </w:tcPr>
          <w:p w14:paraId="419873FE" w14:textId="76A82FF6" w:rsidR="009A0199" w:rsidRPr="00C765B3" w:rsidRDefault="009A0199" w:rsidP="00A83CE3">
            <w:pPr>
              <w:spacing w:after="0"/>
              <w:jc w:val="right"/>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0</w:t>
            </w:r>
          </w:p>
        </w:tc>
        <w:tc>
          <w:tcPr>
            <w:tcW w:w="4950" w:type="dxa"/>
            <w:shd w:val="clear" w:color="auto" w:fill="auto"/>
            <w:vAlign w:val="center"/>
            <w:hideMark/>
          </w:tcPr>
          <w:p w14:paraId="10A6C1AD" w14:textId="2D44F7FD" w:rsidR="009A0199" w:rsidRPr="00C765B3" w:rsidRDefault="009A0199"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 </w:t>
            </w:r>
          </w:p>
        </w:tc>
      </w:tr>
      <w:tr w:rsidR="009A0199" w:rsidRPr="00C765B3" w14:paraId="18E14ABF" w14:textId="77777777" w:rsidTr="008B5285">
        <w:trPr>
          <w:trHeight w:val="315"/>
        </w:trPr>
        <w:tc>
          <w:tcPr>
            <w:tcW w:w="1680" w:type="dxa"/>
            <w:vMerge/>
            <w:shd w:val="clear" w:color="auto" w:fill="auto"/>
            <w:vAlign w:val="center"/>
            <w:hideMark/>
          </w:tcPr>
          <w:p w14:paraId="61E46F7A" w14:textId="54B8FFDB" w:rsidR="009A0199" w:rsidRPr="00C765B3" w:rsidRDefault="009A0199" w:rsidP="00A83CE3">
            <w:pPr>
              <w:spacing w:after="0"/>
              <w:jc w:val="both"/>
              <w:rPr>
                <w:rFonts w:ascii="Myriad Pro" w:eastAsia="Times New Roman" w:hAnsi="Myriad Pro" w:cs="Calibri"/>
                <w:color w:val="000000"/>
                <w:sz w:val="20"/>
                <w:szCs w:val="20"/>
                <w:lang w:bidi="ar-SA"/>
              </w:rPr>
            </w:pPr>
          </w:p>
        </w:tc>
        <w:tc>
          <w:tcPr>
            <w:tcW w:w="1508" w:type="dxa"/>
            <w:shd w:val="clear" w:color="auto" w:fill="auto"/>
            <w:vAlign w:val="center"/>
            <w:hideMark/>
          </w:tcPr>
          <w:p w14:paraId="139595FB" w14:textId="49EA75E8" w:rsidR="009A0199" w:rsidRPr="00C765B3" w:rsidRDefault="009A0199"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Private Sector </w:t>
            </w:r>
          </w:p>
        </w:tc>
        <w:tc>
          <w:tcPr>
            <w:tcW w:w="1005" w:type="dxa"/>
            <w:shd w:val="clear" w:color="auto" w:fill="auto"/>
            <w:vAlign w:val="center"/>
            <w:hideMark/>
          </w:tcPr>
          <w:p w14:paraId="6CA77EEB" w14:textId="42BA2CAF" w:rsidR="009A0199" w:rsidRPr="00C765B3" w:rsidRDefault="009A0199" w:rsidP="00A83CE3">
            <w:pPr>
              <w:spacing w:after="0"/>
              <w:jc w:val="both"/>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In-kind</w:t>
            </w:r>
          </w:p>
        </w:tc>
        <w:tc>
          <w:tcPr>
            <w:tcW w:w="1562" w:type="dxa"/>
            <w:shd w:val="clear" w:color="auto" w:fill="auto"/>
            <w:vAlign w:val="center"/>
            <w:hideMark/>
          </w:tcPr>
          <w:p w14:paraId="70BCFB2C" w14:textId="7B510286" w:rsidR="009A0199" w:rsidRPr="00C765B3" w:rsidRDefault="009A0199"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100,000</w:t>
            </w:r>
          </w:p>
        </w:tc>
        <w:tc>
          <w:tcPr>
            <w:tcW w:w="2160" w:type="dxa"/>
            <w:shd w:val="clear" w:color="auto" w:fill="auto"/>
            <w:vAlign w:val="center"/>
            <w:hideMark/>
          </w:tcPr>
          <w:p w14:paraId="1CFCC64A" w14:textId="6DDABD6C" w:rsidR="009A0199" w:rsidRPr="00C765B3" w:rsidRDefault="009A0199" w:rsidP="00A83CE3">
            <w:pPr>
              <w:spacing w:after="0"/>
              <w:jc w:val="right"/>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0</w:t>
            </w:r>
          </w:p>
        </w:tc>
        <w:tc>
          <w:tcPr>
            <w:tcW w:w="4950" w:type="dxa"/>
            <w:shd w:val="clear" w:color="auto" w:fill="auto"/>
            <w:vAlign w:val="center"/>
            <w:hideMark/>
          </w:tcPr>
          <w:p w14:paraId="284FCFBD" w14:textId="7BA1C3E7" w:rsidR="009A0199" w:rsidRPr="00C765B3" w:rsidRDefault="009A0199"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 </w:t>
            </w:r>
          </w:p>
        </w:tc>
      </w:tr>
      <w:tr w:rsidR="00867490" w:rsidRPr="00C765B3" w14:paraId="78EF6734" w14:textId="77777777" w:rsidTr="008B5285">
        <w:trPr>
          <w:trHeight w:val="915"/>
        </w:trPr>
        <w:tc>
          <w:tcPr>
            <w:tcW w:w="1680" w:type="dxa"/>
            <w:shd w:val="clear" w:color="auto" w:fill="auto"/>
            <w:vAlign w:val="center"/>
            <w:hideMark/>
          </w:tcPr>
          <w:p w14:paraId="15FD46FF" w14:textId="77777777"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xml:space="preserve">Sime Darby </w:t>
            </w:r>
          </w:p>
        </w:tc>
        <w:tc>
          <w:tcPr>
            <w:tcW w:w="1508" w:type="dxa"/>
            <w:shd w:val="clear" w:color="auto" w:fill="auto"/>
            <w:vAlign w:val="center"/>
            <w:hideMark/>
          </w:tcPr>
          <w:p w14:paraId="309974A9" w14:textId="07E575E0"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Private Sector </w:t>
            </w:r>
          </w:p>
        </w:tc>
        <w:tc>
          <w:tcPr>
            <w:tcW w:w="1005" w:type="dxa"/>
            <w:shd w:val="clear" w:color="auto" w:fill="auto"/>
            <w:vAlign w:val="center"/>
            <w:hideMark/>
          </w:tcPr>
          <w:p w14:paraId="0A1D50F0" w14:textId="08E7B6B8"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Cash </w:t>
            </w:r>
          </w:p>
        </w:tc>
        <w:tc>
          <w:tcPr>
            <w:tcW w:w="1562" w:type="dxa"/>
            <w:shd w:val="clear" w:color="auto" w:fill="auto"/>
            <w:vAlign w:val="center"/>
            <w:hideMark/>
          </w:tcPr>
          <w:p w14:paraId="21B6BCFD" w14:textId="3C5967FE" w:rsidR="008A1A56" w:rsidRPr="00C765B3" w:rsidRDefault="008A1A56"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3,263,889</w:t>
            </w:r>
          </w:p>
        </w:tc>
        <w:tc>
          <w:tcPr>
            <w:tcW w:w="2160" w:type="dxa"/>
            <w:shd w:val="clear" w:color="auto" w:fill="auto"/>
            <w:vAlign w:val="center"/>
            <w:hideMark/>
          </w:tcPr>
          <w:p w14:paraId="7A7CF96B" w14:textId="45BD1FE6" w:rsidR="008A1A56" w:rsidRPr="00C765B3" w:rsidRDefault="008A1A56" w:rsidP="00A83CE3">
            <w:pPr>
              <w:spacing w:after="0"/>
              <w:jc w:val="right"/>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2,654,29</w:t>
            </w:r>
            <w:r w:rsidR="00E70879" w:rsidRPr="00C765B3">
              <w:rPr>
                <w:rFonts w:ascii="Myriad Pro" w:hAnsi="Myriad Pro" w:cs="Calibri"/>
                <w:bCs/>
                <w:color w:val="000000"/>
                <w:sz w:val="20"/>
                <w:szCs w:val="20"/>
              </w:rPr>
              <w:t>3</w:t>
            </w:r>
          </w:p>
        </w:tc>
        <w:tc>
          <w:tcPr>
            <w:tcW w:w="4950" w:type="dxa"/>
            <w:shd w:val="clear" w:color="auto" w:fill="auto"/>
            <w:vAlign w:val="center"/>
            <w:hideMark/>
          </w:tcPr>
          <w:p w14:paraId="277970F6" w14:textId="037D9B24"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Cost of roof insulation and brick walls based on contract values</w:t>
            </w:r>
          </w:p>
        </w:tc>
      </w:tr>
      <w:tr w:rsidR="00867490" w:rsidRPr="00C765B3" w14:paraId="3DECFFC1" w14:textId="77777777" w:rsidTr="008B5285">
        <w:trPr>
          <w:trHeight w:val="315"/>
        </w:trPr>
        <w:tc>
          <w:tcPr>
            <w:tcW w:w="1680" w:type="dxa"/>
            <w:shd w:val="clear" w:color="auto" w:fill="auto"/>
            <w:vAlign w:val="center"/>
            <w:hideMark/>
          </w:tcPr>
          <w:p w14:paraId="13572DEE" w14:textId="77777777"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lastRenderedPageBreak/>
              <w:t xml:space="preserve">Sime Darby </w:t>
            </w:r>
          </w:p>
        </w:tc>
        <w:tc>
          <w:tcPr>
            <w:tcW w:w="1508" w:type="dxa"/>
            <w:shd w:val="clear" w:color="auto" w:fill="auto"/>
            <w:vAlign w:val="center"/>
            <w:hideMark/>
          </w:tcPr>
          <w:p w14:paraId="1289B67D" w14:textId="04B56CBA"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Private Sector </w:t>
            </w:r>
          </w:p>
        </w:tc>
        <w:tc>
          <w:tcPr>
            <w:tcW w:w="1005" w:type="dxa"/>
            <w:shd w:val="clear" w:color="auto" w:fill="auto"/>
            <w:vAlign w:val="center"/>
            <w:hideMark/>
          </w:tcPr>
          <w:p w14:paraId="482AA7A3" w14:textId="3F18DB56" w:rsidR="008A1A56" w:rsidRPr="00C765B3" w:rsidRDefault="008A1A56" w:rsidP="00A83CE3">
            <w:pPr>
              <w:spacing w:after="0"/>
              <w:jc w:val="both"/>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In-kind</w:t>
            </w:r>
          </w:p>
        </w:tc>
        <w:tc>
          <w:tcPr>
            <w:tcW w:w="1562" w:type="dxa"/>
            <w:shd w:val="clear" w:color="auto" w:fill="auto"/>
            <w:vAlign w:val="center"/>
            <w:hideMark/>
          </w:tcPr>
          <w:p w14:paraId="276DE3F8" w14:textId="37A33BD3" w:rsidR="008A1A56" w:rsidRPr="00C765B3" w:rsidRDefault="008A1A56"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200,000</w:t>
            </w:r>
          </w:p>
        </w:tc>
        <w:tc>
          <w:tcPr>
            <w:tcW w:w="2160" w:type="dxa"/>
            <w:shd w:val="clear" w:color="auto" w:fill="auto"/>
            <w:vAlign w:val="center"/>
            <w:hideMark/>
          </w:tcPr>
          <w:p w14:paraId="3DCF6D12" w14:textId="0C3ACF5E" w:rsidR="008A1A56" w:rsidRPr="00C765B3" w:rsidRDefault="008A1A56" w:rsidP="00A83CE3">
            <w:pPr>
              <w:spacing w:after="0"/>
              <w:jc w:val="right"/>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0</w:t>
            </w:r>
          </w:p>
        </w:tc>
        <w:tc>
          <w:tcPr>
            <w:tcW w:w="4950" w:type="dxa"/>
            <w:shd w:val="clear" w:color="auto" w:fill="auto"/>
            <w:vAlign w:val="center"/>
            <w:hideMark/>
          </w:tcPr>
          <w:p w14:paraId="59982C6C" w14:textId="47320817"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 </w:t>
            </w:r>
          </w:p>
        </w:tc>
      </w:tr>
      <w:tr w:rsidR="00867490" w:rsidRPr="00C765B3" w14:paraId="56197F6C" w14:textId="77777777" w:rsidTr="008B5285">
        <w:trPr>
          <w:trHeight w:val="615"/>
        </w:trPr>
        <w:tc>
          <w:tcPr>
            <w:tcW w:w="1680" w:type="dxa"/>
            <w:shd w:val="clear" w:color="auto" w:fill="auto"/>
            <w:vAlign w:val="center"/>
            <w:hideMark/>
          </w:tcPr>
          <w:p w14:paraId="481C64C2" w14:textId="77777777"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Malaysian Debt Ventures (MDV)</w:t>
            </w:r>
          </w:p>
        </w:tc>
        <w:tc>
          <w:tcPr>
            <w:tcW w:w="1508" w:type="dxa"/>
            <w:shd w:val="clear" w:color="auto" w:fill="auto"/>
            <w:vAlign w:val="center"/>
            <w:hideMark/>
          </w:tcPr>
          <w:p w14:paraId="0452318F" w14:textId="656D2402"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Private Sector </w:t>
            </w:r>
          </w:p>
        </w:tc>
        <w:tc>
          <w:tcPr>
            <w:tcW w:w="1005" w:type="dxa"/>
            <w:shd w:val="clear" w:color="auto" w:fill="auto"/>
            <w:vAlign w:val="center"/>
            <w:hideMark/>
          </w:tcPr>
          <w:p w14:paraId="6043EE93" w14:textId="270B4FC6"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 xml:space="preserve">Cash </w:t>
            </w:r>
          </w:p>
        </w:tc>
        <w:tc>
          <w:tcPr>
            <w:tcW w:w="1562" w:type="dxa"/>
            <w:shd w:val="clear" w:color="auto" w:fill="auto"/>
            <w:vAlign w:val="center"/>
            <w:hideMark/>
          </w:tcPr>
          <w:p w14:paraId="29245D03" w14:textId="780019BF" w:rsidR="008A1A56" w:rsidRPr="00C765B3" w:rsidRDefault="008A1A56"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0</w:t>
            </w:r>
          </w:p>
        </w:tc>
        <w:tc>
          <w:tcPr>
            <w:tcW w:w="2160" w:type="dxa"/>
            <w:shd w:val="clear" w:color="auto" w:fill="auto"/>
            <w:vAlign w:val="center"/>
            <w:hideMark/>
          </w:tcPr>
          <w:p w14:paraId="73110D3C" w14:textId="0B7D8B82" w:rsidR="008A1A56" w:rsidRPr="00C765B3" w:rsidRDefault="008A1A56" w:rsidP="00A83CE3">
            <w:pPr>
              <w:spacing w:after="0"/>
              <w:jc w:val="right"/>
              <w:rPr>
                <w:rFonts w:ascii="Myriad Pro" w:eastAsia="Times New Roman" w:hAnsi="Myriad Pro" w:cs="Calibri"/>
                <w:bCs/>
                <w:color w:val="000000"/>
                <w:sz w:val="20"/>
                <w:szCs w:val="20"/>
                <w:lang w:bidi="ar-SA"/>
              </w:rPr>
            </w:pPr>
            <w:r w:rsidRPr="00C765B3">
              <w:rPr>
                <w:rFonts w:ascii="Myriad Pro" w:hAnsi="Myriad Pro" w:cs="Calibri"/>
                <w:bCs/>
                <w:color w:val="000000"/>
                <w:sz w:val="20"/>
                <w:szCs w:val="20"/>
              </w:rPr>
              <w:t>46,714,78</w:t>
            </w:r>
            <w:r w:rsidR="00E70879" w:rsidRPr="00C765B3">
              <w:rPr>
                <w:rFonts w:ascii="Myriad Pro" w:hAnsi="Myriad Pro" w:cs="Calibri"/>
                <w:bCs/>
                <w:color w:val="000000"/>
                <w:sz w:val="20"/>
                <w:szCs w:val="20"/>
              </w:rPr>
              <w:t>3</w:t>
            </w:r>
          </w:p>
        </w:tc>
        <w:tc>
          <w:tcPr>
            <w:tcW w:w="4950" w:type="dxa"/>
            <w:shd w:val="clear" w:color="auto" w:fill="auto"/>
            <w:vAlign w:val="center"/>
            <w:hideMark/>
          </w:tcPr>
          <w:p w14:paraId="7035AC22" w14:textId="6A5D9FC3"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RM 200 million EPC financing facility</w:t>
            </w:r>
          </w:p>
        </w:tc>
      </w:tr>
      <w:tr w:rsidR="00867490" w:rsidRPr="00C765B3" w14:paraId="7B5B042F" w14:textId="77777777" w:rsidTr="008B5285">
        <w:trPr>
          <w:trHeight w:val="615"/>
        </w:trPr>
        <w:tc>
          <w:tcPr>
            <w:tcW w:w="1680" w:type="dxa"/>
            <w:vMerge w:val="restart"/>
            <w:shd w:val="clear" w:color="auto" w:fill="auto"/>
            <w:vAlign w:val="center"/>
          </w:tcPr>
          <w:p w14:paraId="6C5D1A52" w14:textId="17DD7A3E" w:rsidR="00E70879" w:rsidRPr="00C765B3" w:rsidRDefault="004E78B0" w:rsidP="00A83CE3">
            <w:pPr>
              <w:spacing w:after="0"/>
              <w:jc w:val="both"/>
              <w:rPr>
                <w:rFonts w:ascii="Myriad Pro" w:eastAsia="Times New Roman" w:hAnsi="Myriad Pro" w:cs="Calibri"/>
                <w:b/>
                <w:bCs/>
                <w:i/>
                <w:color w:val="000000"/>
                <w:sz w:val="20"/>
                <w:szCs w:val="20"/>
                <w:lang w:bidi="ar-SA"/>
              </w:rPr>
            </w:pPr>
            <w:r w:rsidRPr="00C765B3">
              <w:rPr>
                <w:rFonts w:ascii="Myriad Pro" w:eastAsia="Times New Roman" w:hAnsi="Myriad Pro" w:cs="Calibri"/>
                <w:b/>
                <w:i/>
                <w:color w:val="000000"/>
                <w:sz w:val="20"/>
                <w:szCs w:val="20"/>
                <w:lang w:bidi="ar-SA"/>
              </w:rPr>
              <w:t xml:space="preserve">Sub-total </w:t>
            </w:r>
            <w:r w:rsidR="00E70879" w:rsidRPr="00C765B3">
              <w:rPr>
                <w:rFonts w:ascii="Myriad Pro" w:eastAsia="Times New Roman" w:hAnsi="Myriad Pro" w:cs="Calibri"/>
                <w:b/>
                <w:i/>
                <w:color w:val="000000"/>
                <w:sz w:val="20"/>
                <w:szCs w:val="20"/>
                <w:lang w:bidi="ar-SA"/>
              </w:rPr>
              <w:t>Private Sector</w:t>
            </w:r>
          </w:p>
        </w:tc>
        <w:tc>
          <w:tcPr>
            <w:tcW w:w="1508" w:type="dxa"/>
            <w:shd w:val="clear" w:color="auto" w:fill="auto"/>
            <w:vAlign w:val="center"/>
          </w:tcPr>
          <w:p w14:paraId="4AC7BD91" w14:textId="77777777" w:rsidR="00E70879" w:rsidRPr="00C765B3" w:rsidRDefault="00E70879" w:rsidP="00A83CE3">
            <w:pPr>
              <w:spacing w:after="0"/>
              <w:jc w:val="both"/>
              <w:rPr>
                <w:rFonts w:ascii="Myriad Pro" w:hAnsi="Myriad Pro" w:cs="Calibri"/>
                <w:color w:val="000000"/>
                <w:sz w:val="20"/>
                <w:szCs w:val="20"/>
              </w:rPr>
            </w:pPr>
          </w:p>
        </w:tc>
        <w:tc>
          <w:tcPr>
            <w:tcW w:w="1005" w:type="dxa"/>
            <w:shd w:val="clear" w:color="auto" w:fill="auto"/>
            <w:vAlign w:val="center"/>
          </w:tcPr>
          <w:p w14:paraId="6BC02E3A" w14:textId="749F2AA0" w:rsidR="00E70879" w:rsidRPr="00C765B3" w:rsidRDefault="00E70879" w:rsidP="00A83CE3">
            <w:pPr>
              <w:spacing w:after="0"/>
              <w:jc w:val="both"/>
              <w:rPr>
                <w:rFonts w:ascii="Myriad Pro" w:hAnsi="Myriad Pro" w:cs="Calibri"/>
                <w:b/>
                <w:bCs/>
                <w:color w:val="000000"/>
                <w:sz w:val="20"/>
                <w:szCs w:val="20"/>
              </w:rPr>
            </w:pPr>
            <w:r w:rsidRPr="00C765B3">
              <w:rPr>
                <w:rFonts w:ascii="Myriad Pro" w:hAnsi="Myriad Pro" w:cs="Calibri"/>
                <w:color w:val="000000"/>
                <w:sz w:val="20"/>
                <w:szCs w:val="20"/>
              </w:rPr>
              <w:t>Cash</w:t>
            </w:r>
          </w:p>
        </w:tc>
        <w:tc>
          <w:tcPr>
            <w:tcW w:w="1562" w:type="dxa"/>
            <w:shd w:val="clear" w:color="auto" w:fill="auto"/>
            <w:vAlign w:val="center"/>
          </w:tcPr>
          <w:p w14:paraId="46BA5D02" w14:textId="363F3166" w:rsidR="00E70879" w:rsidRPr="00C765B3" w:rsidRDefault="00E70879" w:rsidP="00A83CE3">
            <w:pPr>
              <w:spacing w:after="0"/>
              <w:jc w:val="right"/>
              <w:rPr>
                <w:rFonts w:ascii="Myriad Pro" w:hAnsi="Myriad Pro" w:cs="Calibri"/>
                <w:b/>
                <w:bCs/>
                <w:color w:val="000000"/>
                <w:sz w:val="20"/>
                <w:szCs w:val="20"/>
              </w:rPr>
            </w:pPr>
            <w:r w:rsidRPr="00C765B3">
              <w:rPr>
                <w:rFonts w:ascii="Myriad Pro" w:hAnsi="Myriad Pro" w:cs="Calibri"/>
                <w:color w:val="000000"/>
                <w:sz w:val="20"/>
                <w:szCs w:val="20"/>
              </w:rPr>
              <w:t>4,930,556</w:t>
            </w:r>
          </w:p>
        </w:tc>
        <w:tc>
          <w:tcPr>
            <w:tcW w:w="2160" w:type="dxa"/>
            <w:shd w:val="clear" w:color="auto" w:fill="auto"/>
            <w:vAlign w:val="center"/>
          </w:tcPr>
          <w:p w14:paraId="768EEBD1" w14:textId="0E8EB474" w:rsidR="00E70879" w:rsidRPr="00C765B3" w:rsidRDefault="00E70879" w:rsidP="00A83CE3">
            <w:pPr>
              <w:spacing w:after="0"/>
              <w:jc w:val="right"/>
              <w:rPr>
                <w:rFonts w:ascii="Myriad Pro" w:hAnsi="Myriad Pro" w:cs="Calibri"/>
                <w:bCs/>
                <w:color w:val="000000"/>
                <w:sz w:val="20"/>
                <w:szCs w:val="20"/>
              </w:rPr>
            </w:pPr>
            <w:r w:rsidRPr="00C765B3">
              <w:rPr>
                <w:rFonts w:ascii="Myriad Pro" w:hAnsi="Myriad Pro" w:cs="Calibri"/>
                <w:bCs/>
                <w:color w:val="000000"/>
                <w:sz w:val="20"/>
                <w:szCs w:val="20"/>
              </w:rPr>
              <w:t>49,369,076</w:t>
            </w:r>
          </w:p>
        </w:tc>
        <w:tc>
          <w:tcPr>
            <w:tcW w:w="4950" w:type="dxa"/>
            <w:shd w:val="clear" w:color="auto" w:fill="auto"/>
            <w:vAlign w:val="center"/>
          </w:tcPr>
          <w:p w14:paraId="63F9A5D0" w14:textId="77777777" w:rsidR="00E70879" w:rsidRPr="00C765B3" w:rsidRDefault="00E70879" w:rsidP="00A83CE3">
            <w:pPr>
              <w:spacing w:after="0"/>
              <w:jc w:val="both"/>
              <w:rPr>
                <w:rFonts w:ascii="Myriad Pro" w:hAnsi="Myriad Pro" w:cs="Calibri"/>
                <w:bCs/>
                <w:color w:val="000000"/>
                <w:sz w:val="20"/>
                <w:szCs w:val="20"/>
              </w:rPr>
            </w:pPr>
          </w:p>
        </w:tc>
      </w:tr>
      <w:tr w:rsidR="00867490" w:rsidRPr="00C765B3" w14:paraId="42CCCD7C" w14:textId="77777777" w:rsidTr="008B5285">
        <w:trPr>
          <w:trHeight w:val="615"/>
        </w:trPr>
        <w:tc>
          <w:tcPr>
            <w:tcW w:w="1680" w:type="dxa"/>
            <w:vMerge/>
            <w:shd w:val="clear" w:color="auto" w:fill="auto"/>
            <w:vAlign w:val="center"/>
          </w:tcPr>
          <w:p w14:paraId="1AF1F513" w14:textId="77777777" w:rsidR="00E70879" w:rsidRPr="00C765B3" w:rsidRDefault="00E70879" w:rsidP="00A83CE3">
            <w:pPr>
              <w:spacing w:after="0"/>
              <w:jc w:val="both"/>
              <w:rPr>
                <w:rFonts w:ascii="Myriad Pro" w:eastAsia="Times New Roman" w:hAnsi="Myriad Pro" w:cs="Calibri"/>
                <w:color w:val="000000"/>
                <w:sz w:val="20"/>
                <w:szCs w:val="20"/>
                <w:lang w:bidi="ar-SA"/>
              </w:rPr>
            </w:pPr>
          </w:p>
        </w:tc>
        <w:tc>
          <w:tcPr>
            <w:tcW w:w="1508" w:type="dxa"/>
            <w:shd w:val="clear" w:color="auto" w:fill="auto"/>
            <w:vAlign w:val="center"/>
          </w:tcPr>
          <w:p w14:paraId="4F5397F1" w14:textId="77777777" w:rsidR="00E70879" w:rsidRPr="00C765B3" w:rsidRDefault="00E70879" w:rsidP="00A83CE3">
            <w:pPr>
              <w:spacing w:after="0"/>
              <w:jc w:val="both"/>
              <w:rPr>
                <w:rFonts w:ascii="Myriad Pro" w:hAnsi="Myriad Pro" w:cs="Calibri"/>
                <w:color w:val="000000"/>
                <w:sz w:val="20"/>
                <w:szCs w:val="20"/>
              </w:rPr>
            </w:pPr>
          </w:p>
        </w:tc>
        <w:tc>
          <w:tcPr>
            <w:tcW w:w="1005" w:type="dxa"/>
            <w:shd w:val="clear" w:color="auto" w:fill="auto"/>
            <w:vAlign w:val="center"/>
          </w:tcPr>
          <w:p w14:paraId="54F8E1AD" w14:textId="19332900" w:rsidR="00E70879" w:rsidRPr="00C765B3" w:rsidRDefault="00E70879" w:rsidP="00A83CE3">
            <w:pPr>
              <w:spacing w:after="0"/>
              <w:jc w:val="both"/>
              <w:rPr>
                <w:rFonts w:ascii="Myriad Pro" w:hAnsi="Myriad Pro" w:cs="Calibri"/>
                <w:b/>
                <w:bCs/>
                <w:color w:val="000000"/>
                <w:sz w:val="20"/>
                <w:szCs w:val="20"/>
              </w:rPr>
            </w:pPr>
            <w:r w:rsidRPr="00C765B3">
              <w:rPr>
                <w:rFonts w:ascii="Myriad Pro" w:hAnsi="Myriad Pro" w:cs="Calibri"/>
                <w:color w:val="000000"/>
                <w:sz w:val="20"/>
                <w:szCs w:val="20"/>
              </w:rPr>
              <w:t>In-kind</w:t>
            </w:r>
          </w:p>
        </w:tc>
        <w:tc>
          <w:tcPr>
            <w:tcW w:w="1562" w:type="dxa"/>
            <w:shd w:val="clear" w:color="auto" w:fill="auto"/>
            <w:vAlign w:val="center"/>
          </w:tcPr>
          <w:p w14:paraId="6AF67D9D" w14:textId="4FFB9E56" w:rsidR="00E70879" w:rsidRPr="00C765B3" w:rsidRDefault="00E70879" w:rsidP="00A83CE3">
            <w:pPr>
              <w:spacing w:after="0"/>
              <w:jc w:val="right"/>
              <w:rPr>
                <w:rFonts w:ascii="Myriad Pro" w:hAnsi="Myriad Pro" w:cs="Calibri"/>
                <w:b/>
                <w:bCs/>
                <w:color w:val="000000"/>
                <w:sz w:val="20"/>
                <w:szCs w:val="20"/>
              </w:rPr>
            </w:pPr>
            <w:r w:rsidRPr="00C765B3">
              <w:rPr>
                <w:rFonts w:ascii="Myriad Pro" w:hAnsi="Myriad Pro" w:cs="Calibri"/>
                <w:color w:val="000000"/>
                <w:sz w:val="20"/>
                <w:szCs w:val="20"/>
              </w:rPr>
              <w:t>300,000</w:t>
            </w:r>
          </w:p>
        </w:tc>
        <w:tc>
          <w:tcPr>
            <w:tcW w:w="2160" w:type="dxa"/>
            <w:shd w:val="clear" w:color="auto" w:fill="auto"/>
            <w:vAlign w:val="center"/>
          </w:tcPr>
          <w:p w14:paraId="0D3DF317" w14:textId="13AD8143" w:rsidR="00E70879" w:rsidRPr="00C765B3" w:rsidRDefault="00E70879" w:rsidP="00A83CE3">
            <w:pPr>
              <w:spacing w:after="0"/>
              <w:jc w:val="right"/>
              <w:rPr>
                <w:rFonts w:ascii="Myriad Pro" w:hAnsi="Myriad Pro" w:cs="Calibri"/>
                <w:bCs/>
                <w:color w:val="000000"/>
                <w:sz w:val="20"/>
                <w:szCs w:val="20"/>
              </w:rPr>
            </w:pPr>
            <w:r w:rsidRPr="00C765B3">
              <w:rPr>
                <w:rFonts w:ascii="Myriad Pro" w:hAnsi="Myriad Pro" w:cs="Calibri"/>
                <w:bCs/>
                <w:color w:val="000000"/>
                <w:sz w:val="20"/>
                <w:szCs w:val="20"/>
              </w:rPr>
              <w:t>0</w:t>
            </w:r>
          </w:p>
        </w:tc>
        <w:tc>
          <w:tcPr>
            <w:tcW w:w="4950" w:type="dxa"/>
            <w:shd w:val="clear" w:color="auto" w:fill="auto"/>
            <w:vAlign w:val="center"/>
          </w:tcPr>
          <w:p w14:paraId="1CA360FF" w14:textId="77777777" w:rsidR="00E70879" w:rsidRPr="00C765B3" w:rsidRDefault="00E70879" w:rsidP="00A83CE3">
            <w:pPr>
              <w:spacing w:after="0"/>
              <w:jc w:val="both"/>
              <w:rPr>
                <w:rFonts w:ascii="Myriad Pro" w:hAnsi="Myriad Pro" w:cs="Calibri"/>
                <w:bCs/>
                <w:color w:val="000000"/>
                <w:sz w:val="20"/>
                <w:szCs w:val="20"/>
              </w:rPr>
            </w:pPr>
          </w:p>
        </w:tc>
      </w:tr>
      <w:tr w:rsidR="00867490" w:rsidRPr="00C765B3" w14:paraId="3AB30459" w14:textId="77777777" w:rsidTr="008B5285">
        <w:trPr>
          <w:trHeight w:val="615"/>
        </w:trPr>
        <w:tc>
          <w:tcPr>
            <w:tcW w:w="1680" w:type="dxa"/>
            <w:vMerge/>
            <w:shd w:val="clear" w:color="auto" w:fill="auto"/>
            <w:vAlign w:val="center"/>
          </w:tcPr>
          <w:p w14:paraId="1F3F20FB" w14:textId="77777777" w:rsidR="00E70879" w:rsidRPr="00C765B3" w:rsidRDefault="00E70879" w:rsidP="00A83CE3">
            <w:pPr>
              <w:spacing w:after="0"/>
              <w:jc w:val="both"/>
              <w:rPr>
                <w:rFonts w:ascii="Myriad Pro" w:eastAsia="Times New Roman" w:hAnsi="Myriad Pro" w:cs="Calibri"/>
                <w:color w:val="000000"/>
                <w:sz w:val="20"/>
                <w:szCs w:val="20"/>
                <w:lang w:bidi="ar-SA"/>
              </w:rPr>
            </w:pPr>
          </w:p>
        </w:tc>
        <w:tc>
          <w:tcPr>
            <w:tcW w:w="1508" w:type="dxa"/>
            <w:shd w:val="clear" w:color="auto" w:fill="auto"/>
            <w:vAlign w:val="center"/>
          </w:tcPr>
          <w:p w14:paraId="53E0EFC2" w14:textId="77777777" w:rsidR="00E70879" w:rsidRPr="00C765B3" w:rsidRDefault="00E70879" w:rsidP="00A83CE3">
            <w:pPr>
              <w:spacing w:after="0"/>
              <w:jc w:val="both"/>
              <w:rPr>
                <w:rFonts w:ascii="Myriad Pro" w:hAnsi="Myriad Pro" w:cs="Calibri"/>
                <w:color w:val="000000"/>
                <w:sz w:val="20"/>
                <w:szCs w:val="20"/>
              </w:rPr>
            </w:pPr>
          </w:p>
        </w:tc>
        <w:tc>
          <w:tcPr>
            <w:tcW w:w="1005" w:type="dxa"/>
            <w:shd w:val="clear" w:color="auto" w:fill="auto"/>
            <w:vAlign w:val="center"/>
          </w:tcPr>
          <w:p w14:paraId="775AD69D" w14:textId="5AB895A1" w:rsidR="00E70879" w:rsidRPr="00C765B3" w:rsidRDefault="00E70879" w:rsidP="00A83CE3">
            <w:pPr>
              <w:spacing w:after="0"/>
              <w:jc w:val="both"/>
              <w:rPr>
                <w:rFonts w:ascii="Myriad Pro" w:hAnsi="Myriad Pro" w:cs="Calibri"/>
                <w:b/>
                <w:bCs/>
                <w:color w:val="000000"/>
                <w:sz w:val="20"/>
                <w:szCs w:val="20"/>
              </w:rPr>
            </w:pPr>
            <w:r w:rsidRPr="00C765B3">
              <w:rPr>
                <w:rFonts w:ascii="Myriad Pro" w:hAnsi="Myriad Pro" w:cs="Calibri"/>
                <w:color w:val="000000"/>
                <w:sz w:val="20"/>
                <w:szCs w:val="20"/>
              </w:rPr>
              <w:t>Total</w:t>
            </w:r>
          </w:p>
        </w:tc>
        <w:tc>
          <w:tcPr>
            <w:tcW w:w="1562" w:type="dxa"/>
            <w:shd w:val="clear" w:color="auto" w:fill="auto"/>
            <w:vAlign w:val="center"/>
          </w:tcPr>
          <w:p w14:paraId="72E84FE0" w14:textId="293EE6A5" w:rsidR="00E70879" w:rsidRPr="00C765B3" w:rsidRDefault="00E70879" w:rsidP="00A83CE3">
            <w:pPr>
              <w:spacing w:after="0"/>
              <w:jc w:val="right"/>
              <w:rPr>
                <w:rFonts w:ascii="Myriad Pro" w:hAnsi="Myriad Pro" w:cs="Calibri"/>
                <w:b/>
                <w:bCs/>
                <w:color w:val="000000"/>
                <w:sz w:val="20"/>
                <w:szCs w:val="20"/>
              </w:rPr>
            </w:pPr>
            <w:r w:rsidRPr="00C765B3">
              <w:rPr>
                <w:rFonts w:ascii="Myriad Pro" w:hAnsi="Myriad Pro" w:cs="Calibri"/>
                <w:color w:val="000000"/>
                <w:sz w:val="20"/>
                <w:szCs w:val="20"/>
              </w:rPr>
              <w:t>5,230,556</w:t>
            </w:r>
          </w:p>
        </w:tc>
        <w:tc>
          <w:tcPr>
            <w:tcW w:w="2160" w:type="dxa"/>
            <w:shd w:val="clear" w:color="auto" w:fill="auto"/>
            <w:vAlign w:val="center"/>
          </w:tcPr>
          <w:p w14:paraId="554D348B" w14:textId="3536005F" w:rsidR="00E70879" w:rsidRPr="00C765B3" w:rsidRDefault="00E70879" w:rsidP="00A83CE3">
            <w:pPr>
              <w:spacing w:after="0"/>
              <w:jc w:val="right"/>
              <w:rPr>
                <w:rFonts w:ascii="Myriad Pro" w:hAnsi="Myriad Pro" w:cs="Calibri"/>
                <w:bCs/>
                <w:color w:val="000000"/>
                <w:sz w:val="20"/>
                <w:szCs w:val="20"/>
              </w:rPr>
            </w:pPr>
            <w:r w:rsidRPr="00C765B3">
              <w:rPr>
                <w:rFonts w:ascii="Myriad Pro" w:hAnsi="Myriad Pro" w:cs="Calibri"/>
                <w:bCs/>
                <w:color w:val="000000"/>
                <w:sz w:val="20"/>
                <w:szCs w:val="20"/>
              </w:rPr>
              <w:t>49,369,076</w:t>
            </w:r>
          </w:p>
        </w:tc>
        <w:tc>
          <w:tcPr>
            <w:tcW w:w="4950" w:type="dxa"/>
            <w:shd w:val="clear" w:color="auto" w:fill="auto"/>
            <w:vAlign w:val="center"/>
          </w:tcPr>
          <w:p w14:paraId="0DE58F31" w14:textId="77777777" w:rsidR="00E70879" w:rsidRPr="00C765B3" w:rsidRDefault="00E70879" w:rsidP="00A83CE3">
            <w:pPr>
              <w:spacing w:after="0"/>
              <w:jc w:val="both"/>
              <w:rPr>
                <w:rFonts w:ascii="Myriad Pro" w:hAnsi="Myriad Pro" w:cs="Calibri"/>
                <w:bCs/>
                <w:color w:val="000000"/>
                <w:sz w:val="20"/>
                <w:szCs w:val="20"/>
              </w:rPr>
            </w:pPr>
          </w:p>
        </w:tc>
      </w:tr>
      <w:tr w:rsidR="00867490" w:rsidRPr="00C765B3" w14:paraId="22FDC319" w14:textId="77777777" w:rsidTr="008B5285">
        <w:trPr>
          <w:trHeight w:val="315"/>
        </w:trPr>
        <w:tc>
          <w:tcPr>
            <w:tcW w:w="1680" w:type="dxa"/>
            <w:shd w:val="clear" w:color="auto" w:fill="auto"/>
            <w:vAlign w:val="center"/>
            <w:hideMark/>
          </w:tcPr>
          <w:p w14:paraId="2B3A41CE" w14:textId="0CC18B70" w:rsidR="008A1A56" w:rsidRPr="00C765B3" w:rsidRDefault="004E78B0" w:rsidP="00A83CE3">
            <w:pPr>
              <w:spacing w:after="0"/>
              <w:jc w:val="both"/>
              <w:rPr>
                <w:rFonts w:ascii="Myriad Pro" w:eastAsia="Times New Roman" w:hAnsi="Myriad Pro" w:cs="Calibri"/>
                <w:b/>
                <w:bCs/>
                <w:i/>
                <w:color w:val="000000"/>
                <w:sz w:val="20"/>
                <w:szCs w:val="20"/>
                <w:lang w:bidi="ar-SA"/>
              </w:rPr>
            </w:pPr>
            <w:r w:rsidRPr="00C765B3">
              <w:rPr>
                <w:rFonts w:ascii="Myriad Pro" w:eastAsia="Times New Roman" w:hAnsi="Myriad Pro" w:cs="Calibri"/>
                <w:b/>
                <w:bCs/>
                <w:i/>
                <w:color w:val="000000"/>
                <w:sz w:val="20"/>
                <w:szCs w:val="20"/>
                <w:lang w:bidi="ar-SA"/>
              </w:rPr>
              <w:t>TOTAL</w:t>
            </w:r>
          </w:p>
        </w:tc>
        <w:tc>
          <w:tcPr>
            <w:tcW w:w="1508" w:type="dxa"/>
            <w:shd w:val="clear" w:color="auto" w:fill="auto"/>
            <w:vAlign w:val="center"/>
            <w:hideMark/>
          </w:tcPr>
          <w:p w14:paraId="74FB4111" w14:textId="00C2E38B"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
                <w:bCs/>
                <w:color w:val="000000"/>
                <w:sz w:val="20"/>
                <w:szCs w:val="20"/>
              </w:rPr>
              <w:t> </w:t>
            </w:r>
          </w:p>
        </w:tc>
        <w:tc>
          <w:tcPr>
            <w:tcW w:w="1005" w:type="dxa"/>
            <w:shd w:val="clear" w:color="auto" w:fill="auto"/>
            <w:vAlign w:val="center"/>
            <w:hideMark/>
          </w:tcPr>
          <w:p w14:paraId="65FC2315" w14:textId="4FF2D4A0" w:rsidR="008A1A56" w:rsidRPr="00C765B3" w:rsidRDefault="008A1A56" w:rsidP="00A83CE3">
            <w:pPr>
              <w:spacing w:after="0"/>
              <w:jc w:val="both"/>
              <w:rPr>
                <w:rFonts w:ascii="Myriad Pro" w:eastAsia="Times New Roman" w:hAnsi="Myriad Pro" w:cs="Calibri"/>
                <w:b/>
                <w:bCs/>
                <w:color w:val="000000"/>
                <w:sz w:val="20"/>
                <w:szCs w:val="20"/>
                <w:lang w:bidi="ar-SA"/>
              </w:rPr>
            </w:pPr>
          </w:p>
        </w:tc>
        <w:tc>
          <w:tcPr>
            <w:tcW w:w="1562" w:type="dxa"/>
            <w:shd w:val="clear" w:color="auto" w:fill="auto"/>
            <w:vAlign w:val="center"/>
            <w:hideMark/>
          </w:tcPr>
          <w:p w14:paraId="14DACADA" w14:textId="47561005" w:rsidR="008A1A56" w:rsidRPr="00C765B3" w:rsidRDefault="008A1A56"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b/>
                <w:bCs/>
                <w:color w:val="000000"/>
                <w:sz w:val="20"/>
                <w:szCs w:val="20"/>
              </w:rPr>
              <w:t>24,635,882</w:t>
            </w:r>
          </w:p>
        </w:tc>
        <w:tc>
          <w:tcPr>
            <w:tcW w:w="2160" w:type="dxa"/>
            <w:shd w:val="clear" w:color="auto" w:fill="auto"/>
            <w:vAlign w:val="center"/>
            <w:hideMark/>
          </w:tcPr>
          <w:p w14:paraId="28A4C817" w14:textId="4BB16383" w:rsidR="008A1A56" w:rsidRPr="00C765B3" w:rsidRDefault="008A1A56"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b/>
                <w:bCs/>
                <w:color w:val="000000"/>
                <w:sz w:val="20"/>
                <w:szCs w:val="20"/>
              </w:rPr>
              <w:t>86,462,599</w:t>
            </w:r>
          </w:p>
        </w:tc>
        <w:tc>
          <w:tcPr>
            <w:tcW w:w="4950" w:type="dxa"/>
            <w:shd w:val="clear" w:color="auto" w:fill="auto"/>
            <w:vAlign w:val="center"/>
            <w:hideMark/>
          </w:tcPr>
          <w:p w14:paraId="549CEB5A" w14:textId="6F436E4E" w:rsidR="008A1A56" w:rsidRPr="00C765B3" w:rsidRDefault="008A1A56" w:rsidP="00A83CE3">
            <w:pPr>
              <w:spacing w:after="0"/>
              <w:jc w:val="both"/>
              <w:rPr>
                <w:rFonts w:ascii="Myriad Pro" w:eastAsia="Times New Roman" w:hAnsi="Myriad Pro" w:cs="Calibri"/>
                <w:b/>
                <w:bCs/>
                <w:color w:val="000000"/>
                <w:sz w:val="20"/>
                <w:szCs w:val="20"/>
                <w:lang w:bidi="ar-SA"/>
              </w:rPr>
            </w:pPr>
            <w:r w:rsidRPr="00C765B3">
              <w:rPr>
                <w:rFonts w:ascii="Myriad Pro" w:hAnsi="Myriad Pro" w:cs="Calibri"/>
                <w:bCs/>
                <w:color w:val="000000"/>
                <w:sz w:val="20"/>
                <w:szCs w:val="20"/>
              </w:rPr>
              <w:t> </w:t>
            </w:r>
          </w:p>
        </w:tc>
      </w:tr>
    </w:tbl>
    <w:p w14:paraId="20F8AC95" w14:textId="75A34F59" w:rsidR="00FB1A77" w:rsidRPr="00C765B3" w:rsidRDefault="00FB1A77" w:rsidP="00A83CE3">
      <w:pPr>
        <w:spacing w:after="0"/>
        <w:jc w:val="both"/>
        <w:rPr>
          <w:rFonts w:ascii="Myriad Pro" w:eastAsia="Times New Roman" w:hAnsi="Myriad Pro" w:cs="Calibri"/>
        </w:rPr>
      </w:pPr>
      <w:r w:rsidRPr="00C765B3">
        <w:rPr>
          <w:rFonts w:ascii="Myriad Pro" w:hAnsi="Myriad Pro"/>
        </w:rPr>
        <w:t>*</w:t>
      </w:r>
      <w:r w:rsidRPr="00C765B3">
        <w:rPr>
          <w:rFonts w:ascii="Myriad Pro" w:hAnsi="Myriad Pro"/>
          <w:sz w:val="20"/>
          <w:szCs w:val="20"/>
        </w:rPr>
        <w:t xml:space="preserve">The value of co-financing is the incremental cost to implement energy efficient measures in the building design taken at 10% of the total cost construction cost (US$ 330,000,000) of the two (2) buildings by JKR (Menara Kerja Raya and National Cancer Institute </w:t>
      </w:r>
      <w:r w:rsidR="00A03EF1" w:rsidRPr="00C765B3">
        <w:rPr>
          <w:rFonts w:ascii="Myriad Pro" w:hAnsi="Myriad Pro"/>
          <w:sz w:val="20"/>
          <w:szCs w:val="20"/>
        </w:rPr>
        <w:t xml:space="preserve">at </w:t>
      </w:r>
      <w:r w:rsidRPr="00C765B3">
        <w:rPr>
          <w:rFonts w:ascii="Myriad Pro" w:hAnsi="Myriad Pro"/>
          <w:sz w:val="20"/>
          <w:szCs w:val="20"/>
        </w:rPr>
        <w:t>Putrajaya which are also BSEEP demonstration projects); based on Aug 2017 UNORE at 1 USD: 4.2813 MR</w:t>
      </w:r>
      <w:r w:rsidR="00AC4861">
        <w:rPr>
          <w:rFonts w:ascii="Myriad Pro" w:hAnsi="Myriad Pro"/>
          <w:sz w:val="20"/>
          <w:szCs w:val="20"/>
        </w:rPr>
        <w:t>.</w:t>
      </w:r>
    </w:p>
    <w:p w14:paraId="2A0B92C2" w14:textId="77777777" w:rsidR="00AD698B" w:rsidRPr="00C765B3" w:rsidRDefault="00AD698B" w:rsidP="00A83CE3">
      <w:pPr>
        <w:spacing w:after="0"/>
        <w:ind w:left="720"/>
        <w:jc w:val="both"/>
        <w:rPr>
          <w:rFonts w:ascii="Myriad Pro" w:eastAsia="Times New Roman" w:hAnsi="Myriad Pro" w:cs="Calibri"/>
        </w:rPr>
      </w:pPr>
    </w:p>
    <w:p w14:paraId="01F5F55F" w14:textId="2741DE24" w:rsidR="00AD698B" w:rsidRPr="00C765B3" w:rsidRDefault="00AD698B" w:rsidP="00A83CE3">
      <w:pPr>
        <w:spacing w:after="0"/>
        <w:jc w:val="both"/>
        <w:rPr>
          <w:rFonts w:ascii="Myriad Pro" w:eastAsia="Times New Roman" w:hAnsi="Myriad Pro" w:cs="Calibri"/>
          <w:bCs/>
        </w:rPr>
      </w:pPr>
    </w:p>
    <w:p w14:paraId="72BCF810" w14:textId="1B6E74E8" w:rsidR="00AC4861" w:rsidRPr="00AC4861" w:rsidRDefault="00AC4861" w:rsidP="00A83CE3">
      <w:pPr>
        <w:pStyle w:val="Caption"/>
        <w:keepNext/>
        <w:spacing w:line="276" w:lineRule="auto"/>
        <w:jc w:val="center"/>
        <w:rPr>
          <w:rFonts w:ascii="Myriad Pro" w:eastAsia="Times New Roman" w:hAnsi="Myriad Pro" w:cs="Calibri"/>
          <w:iCs w:val="0"/>
          <w:color w:val="000000" w:themeColor="text1"/>
          <w:sz w:val="22"/>
          <w:szCs w:val="22"/>
        </w:rPr>
      </w:pPr>
      <w:bookmarkStart w:id="109" w:name="_Toc515035662"/>
      <w:r w:rsidRPr="00AC4861">
        <w:rPr>
          <w:rFonts w:ascii="Myriad Pro" w:eastAsia="Times New Roman" w:hAnsi="Myriad Pro" w:cs="Calibri"/>
          <w:iCs w:val="0"/>
          <w:color w:val="000000" w:themeColor="text1"/>
          <w:sz w:val="22"/>
          <w:szCs w:val="22"/>
        </w:rPr>
        <w:t xml:space="preserve">Table </w:t>
      </w:r>
      <w:r w:rsidRPr="00AC4861">
        <w:rPr>
          <w:rFonts w:ascii="Myriad Pro" w:eastAsia="Times New Roman" w:hAnsi="Myriad Pro" w:cs="Calibri"/>
          <w:iCs w:val="0"/>
          <w:color w:val="000000" w:themeColor="text1"/>
          <w:sz w:val="22"/>
          <w:szCs w:val="22"/>
        </w:rPr>
        <w:fldChar w:fldCharType="begin"/>
      </w:r>
      <w:r w:rsidRPr="00AC4861">
        <w:rPr>
          <w:rFonts w:ascii="Myriad Pro" w:eastAsia="Times New Roman" w:hAnsi="Myriad Pro" w:cs="Calibri"/>
          <w:iCs w:val="0"/>
          <w:color w:val="000000" w:themeColor="text1"/>
          <w:sz w:val="22"/>
          <w:szCs w:val="22"/>
        </w:rPr>
        <w:instrText xml:space="preserve"> SEQ Table \* ARABIC </w:instrText>
      </w:r>
      <w:r w:rsidRPr="00AC4861">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10</w:t>
      </w:r>
      <w:r w:rsidRPr="00AC4861">
        <w:rPr>
          <w:rFonts w:ascii="Myriad Pro" w:eastAsia="Times New Roman" w:hAnsi="Myriad Pro" w:cs="Calibri"/>
          <w:iCs w:val="0"/>
          <w:color w:val="000000" w:themeColor="text1"/>
          <w:sz w:val="22"/>
          <w:szCs w:val="22"/>
        </w:rPr>
        <w:fldChar w:fldCharType="end"/>
      </w:r>
      <w:r w:rsidRPr="00AC4861">
        <w:rPr>
          <w:rFonts w:ascii="Myriad Pro" w:eastAsia="Times New Roman" w:hAnsi="Myriad Pro" w:cs="Calibri"/>
          <w:iCs w:val="0"/>
          <w:color w:val="000000" w:themeColor="text1"/>
          <w:sz w:val="22"/>
          <w:szCs w:val="22"/>
        </w:rPr>
        <w:t>: Details of the BSEEP Co-financing</w:t>
      </w:r>
      <w:bookmarkEnd w:id="109"/>
    </w:p>
    <w:tbl>
      <w:tblPr>
        <w:tblW w:w="1197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1080"/>
        <w:gridCol w:w="900"/>
        <w:gridCol w:w="1170"/>
        <w:gridCol w:w="1170"/>
        <w:gridCol w:w="1350"/>
        <w:gridCol w:w="1440"/>
        <w:gridCol w:w="1440"/>
        <w:gridCol w:w="1530"/>
      </w:tblGrid>
      <w:tr w:rsidR="00AD698B" w:rsidRPr="00C765B3" w14:paraId="0947ED15" w14:textId="77777777" w:rsidTr="008B5285">
        <w:trPr>
          <w:trHeight w:val="300"/>
        </w:trPr>
        <w:tc>
          <w:tcPr>
            <w:tcW w:w="1890" w:type="dxa"/>
            <w:shd w:val="clear" w:color="auto" w:fill="F2F2F2" w:themeFill="background1" w:themeFillShade="F2"/>
            <w:vAlign w:val="center"/>
            <w:hideMark/>
          </w:tcPr>
          <w:p w14:paraId="1FB09EE1"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Co-financing</w:t>
            </w:r>
          </w:p>
        </w:tc>
        <w:tc>
          <w:tcPr>
            <w:tcW w:w="1980" w:type="dxa"/>
            <w:gridSpan w:val="2"/>
            <w:vMerge w:val="restart"/>
            <w:shd w:val="clear" w:color="auto" w:fill="F2F2F2" w:themeFill="background1" w:themeFillShade="F2"/>
            <w:vAlign w:val="center"/>
            <w:hideMark/>
          </w:tcPr>
          <w:p w14:paraId="55CBDF86" w14:textId="08D7E148"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UNDP own financing (US$)</w:t>
            </w:r>
          </w:p>
        </w:tc>
        <w:tc>
          <w:tcPr>
            <w:tcW w:w="2340" w:type="dxa"/>
            <w:gridSpan w:val="2"/>
            <w:shd w:val="clear" w:color="auto" w:fill="F2F2F2" w:themeFill="background1" w:themeFillShade="F2"/>
            <w:vAlign w:val="center"/>
            <w:hideMark/>
          </w:tcPr>
          <w:p w14:paraId="094B03F4"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Government</w:t>
            </w:r>
          </w:p>
        </w:tc>
        <w:tc>
          <w:tcPr>
            <w:tcW w:w="2790" w:type="dxa"/>
            <w:gridSpan w:val="2"/>
            <w:shd w:val="clear" w:color="auto" w:fill="F2F2F2" w:themeFill="background1" w:themeFillShade="F2"/>
            <w:vAlign w:val="center"/>
            <w:hideMark/>
          </w:tcPr>
          <w:p w14:paraId="1DE36D2D"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Partner Agency</w:t>
            </w:r>
          </w:p>
        </w:tc>
        <w:tc>
          <w:tcPr>
            <w:tcW w:w="2970" w:type="dxa"/>
            <w:gridSpan w:val="2"/>
            <w:shd w:val="clear" w:color="auto" w:fill="F2F2F2" w:themeFill="background1" w:themeFillShade="F2"/>
            <w:vAlign w:val="center"/>
            <w:hideMark/>
          </w:tcPr>
          <w:p w14:paraId="38E02067"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Total</w:t>
            </w:r>
          </w:p>
        </w:tc>
      </w:tr>
      <w:tr w:rsidR="00AD698B" w:rsidRPr="00C765B3" w14:paraId="4F83F3AE" w14:textId="77777777" w:rsidTr="008B5285">
        <w:trPr>
          <w:trHeight w:val="315"/>
        </w:trPr>
        <w:tc>
          <w:tcPr>
            <w:tcW w:w="1890" w:type="dxa"/>
            <w:shd w:val="clear" w:color="auto" w:fill="F2F2F2" w:themeFill="background1" w:themeFillShade="F2"/>
            <w:vAlign w:val="center"/>
            <w:hideMark/>
          </w:tcPr>
          <w:p w14:paraId="275EF40E"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(type/source)</w:t>
            </w:r>
          </w:p>
        </w:tc>
        <w:tc>
          <w:tcPr>
            <w:tcW w:w="1980" w:type="dxa"/>
            <w:gridSpan w:val="2"/>
            <w:vMerge/>
            <w:shd w:val="clear" w:color="auto" w:fill="F2F2F2" w:themeFill="background1" w:themeFillShade="F2"/>
            <w:vAlign w:val="center"/>
            <w:hideMark/>
          </w:tcPr>
          <w:p w14:paraId="00C5841F"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p>
        </w:tc>
        <w:tc>
          <w:tcPr>
            <w:tcW w:w="2340" w:type="dxa"/>
            <w:gridSpan w:val="2"/>
            <w:shd w:val="clear" w:color="auto" w:fill="F2F2F2" w:themeFill="background1" w:themeFillShade="F2"/>
            <w:vAlign w:val="center"/>
            <w:hideMark/>
          </w:tcPr>
          <w:p w14:paraId="346A543B" w14:textId="349A67D6"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(US$)</w:t>
            </w:r>
          </w:p>
        </w:tc>
        <w:tc>
          <w:tcPr>
            <w:tcW w:w="2790" w:type="dxa"/>
            <w:gridSpan w:val="2"/>
            <w:shd w:val="clear" w:color="auto" w:fill="F2F2F2" w:themeFill="background1" w:themeFillShade="F2"/>
            <w:vAlign w:val="center"/>
            <w:hideMark/>
          </w:tcPr>
          <w:p w14:paraId="6E2E3366"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(mill. US$)</w:t>
            </w:r>
          </w:p>
        </w:tc>
        <w:tc>
          <w:tcPr>
            <w:tcW w:w="2970" w:type="dxa"/>
            <w:gridSpan w:val="2"/>
            <w:shd w:val="clear" w:color="auto" w:fill="F2F2F2" w:themeFill="background1" w:themeFillShade="F2"/>
            <w:vAlign w:val="center"/>
            <w:hideMark/>
          </w:tcPr>
          <w:p w14:paraId="7D76BED5"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(mill. US$)</w:t>
            </w:r>
          </w:p>
        </w:tc>
      </w:tr>
      <w:tr w:rsidR="00AD698B" w:rsidRPr="00C765B3" w14:paraId="1903589A" w14:textId="77777777" w:rsidTr="008B5285">
        <w:trPr>
          <w:trHeight w:val="315"/>
        </w:trPr>
        <w:tc>
          <w:tcPr>
            <w:tcW w:w="1890" w:type="dxa"/>
            <w:shd w:val="clear" w:color="auto" w:fill="F2F2F2" w:themeFill="background1" w:themeFillShade="F2"/>
            <w:vAlign w:val="center"/>
            <w:hideMark/>
          </w:tcPr>
          <w:p w14:paraId="14282F42" w14:textId="5FF4A50E" w:rsidR="00AD698B" w:rsidRPr="00C765B3" w:rsidRDefault="00AD698B" w:rsidP="00A83CE3">
            <w:pPr>
              <w:spacing w:after="0"/>
              <w:jc w:val="center"/>
              <w:rPr>
                <w:rFonts w:ascii="Myriad Pro" w:eastAsia="Times New Roman" w:hAnsi="Myriad Pro" w:cs="Calibri"/>
                <w:b/>
                <w:bCs/>
                <w:color w:val="000000"/>
                <w:sz w:val="20"/>
                <w:szCs w:val="20"/>
                <w:lang w:bidi="ar-SA"/>
              </w:rPr>
            </w:pPr>
          </w:p>
        </w:tc>
        <w:tc>
          <w:tcPr>
            <w:tcW w:w="1080" w:type="dxa"/>
            <w:shd w:val="clear" w:color="auto" w:fill="F2F2F2" w:themeFill="background1" w:themeFillShade="F2"/>
            <w:vAlign w:val="center"/>
            <w:hideMark/>
          </w:tcPr>
          <w:p w14:paraId="64A9B0AB"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Planned</w:t>
            </w:r>
          </w:p>
        </w:tc>
        <w:tc>
          <w:tcPr>
            <w:tcW w:w="900" w:type="dxa"/>
            <w:shd w:val="clear" w:color="auto" w:fill="F2F2F2" w:themeFill="background1" w:themeFillShade="F2"/>
            <w:vAlign w:val="center"/>
            <w:hideMark/>
          </w:tcPr>
          <w:p w14:paraId="5CEB8B14"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Actual</w:t>
            </w:r>
          </w:p>
        </w:tc>
        <w:tc>
          <w:tcPr>
            <w:tcW w:w="1170" w:type="dxa"/>
            <w:shd w:val="clear" w:color="auto" w:fill="F2F2F2" w:themeFill="background1" w:themeFillShade="F2"/>
            <w:vAlign w:val="center"/>
            <w:hideMark/>
          </w:tcPr>
          <w:p w14:paraId="53435AE0"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Planned</w:t>
            </w:r>
          </w:p>
        </w:tc>
        <w:tc>
          <w:tcPr>
            <w:tcW w:w="1170" w:type="dxa"/>
            <w:shd w:val="clear" w:color="auto" w:fill="F2F2F2" w:themeFill="background1" w:themeFillShade="F2"/>
            <w:vAlign w:val="center"/>
            <w:hideMark/>
          </w:tcPr>
          <w:p w14:paraId="5A0230B2"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Actual</w:t>
            </w:r>
          </w:p>
        </w:tc>
        <w:tc>
          <w:tcPr>
            <w:tcW w:w="1350" w:type="dxa"/>
            <w:shd w:val="clear" w:color="auto" w:fill="F2F2F2" w:themeFill="background1" w:themeFillShade="F2"/>
            <w:vAlign w:val="center"/>
            <w:hideMark/>
          </w:tcPr>
          <w:p w14:paraId="2112F708"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Planned</w:t>
            </w:r>
          </w:p>
        </w:tc>
        <w:tc>
          <w:tcPr>
            <w:tcW w:w="1440" w:type="dxa"/>
            <w:shd w:val="clear" w:color="auto" w:fill="F2F2F2" w:themeFill="background1" w:themeFillShade="F2"/>
            <w:vAlign w:val="center"/>
            <w:hideMark/>
          </w:tcPr>
          <w:p w14:paraId="6F9BA3A1"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Actual</w:t>
            </w:r>
          </w:p>
        </w:tc>
        <w:tc>
          <w:tcPr>
            <w:tcW w:w="1440" w:type="dxa"/>
            <w:shd w:val="clear" w:color="auto" w:fill="F2F2F2" w:themeFill="background1" w:themeFillShade="F2"/>
            <w:vAlign w:val="center"/>
            <w:hideMark/>
          </w:tcPr>
          <w:p w14:paraId="40E13A65"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Planned</w:t>
            </w:r>
          </w:p>
        </w:tc>
        <w:tc>
          <w:tcPr>
            <w:tcW w:w="1530" w:type="dxa"/>
            <w:shd w:val="clear" w:color="auto" w:fill="F2F2F2" w:themeFill="background1" w:themeFillShade="F2"/>
            <w:vAlign w:val="center"/>
            <w:hideMark/>
          </w:tcPr>
          <w:p w14:paraId="1B8A058B" w14:textId="77777777" w:rsidR="00AD698B" w:rsidRPr="00C765B3" w:rsidRDefault="00AD698B"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Actual</w:t>
            </w:r>
          </w:p>
        </w:tc>
      </w:tr>
      <w:tr w:rsidR="00AD698B" w:rsidRPr="00C765B3" w14:paraId="5B4E66EF" w14:textId="77777777" w:rsidTr="008B5285">
        <w:trPr>
          <w:trHeight w:val="315"/>
        </w:trPr>
        <w:tc>
          <w:tcPr>
            <w:tcW w:w="1890" w:type="dxa"/>
            <w:shd w:val="clear" w:color="auto" w:fill="auto"/>
            <w:vAlign w:val="center"/>
            <w:hideMark/>
          </w:tcPr>
          <w:p w14:paraId="306ABAC7" w14:textId="77777777" w:rsidR="00AD698B" w:rsidRPr="00C765B3" w:rsidRDefault="00AD698B" w:rsidP="00A83CE3">
            <w:pPr>
              <w:spacing w:after="0"/>
              <w:jc w:val="both"/>
              <w:rPr>
                <w:rFonts w:ascii="Myriad Pro" w:eastAsia="Times New Roman" w:hAnsi="Myriad Pro" w:cs="Calibri"/>
                <w:color w:val="000000"/>
                <w:sz w:val="20"/>
                <w:szCs w:val="20"/>
                <w:lang w:bidi="ar-SA"/>
              </w:rPr>
            </w:pPr>
            <w:r w:rsidRPr="00C765B3">
              <w:rPr>
                <w:rFonts w:ascii="Myriad Pro" w:eastAsia="Times New Roman" w:hAnsi="Myriad Pro" w:cs="Calibri"/>
                <w:color w:val="000000"/>
                <w:sz w:val="20"/>
                <w:szCs w:val="20"/>
                <w:lang w:bidi="ar-SA"/>
              </w:rPr>
              <w:t xml:space="preserve">Grants </w:t>
            </w:r>
          </w:p>
        </w:tc>
        <w:tc>
          <w:tcPr>
            <w:tcW w:w="1080" w:type="dxa"/>
            <w:shd w:val="clear" w:color="auto" w:fill="auto"/>
            <w:vAlign w:val="center"/>
          </w:tcPr>
          <w:p w14:paraId="098C2BEE" w14:textId="5CEA4160"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900" w:type="dxa"/>
            <w:shd w:val="clear" w:color="auto" w:fill="auto"/>
            <w:vAlign w:val="center"/>
          </w:tcPr>
          <w:p w14:paraId="617DEF73" w14:textId="5552BA8F"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170" w:type="dxa"/>
            <w:shd w:val="clear" w:color="auto" w:fill="auto"/>
            <w:vAlign w:val="center"/>
          </w:tcPr>
          <w:p w14:paraId="3757EC24" w14:textId="228E4952"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170" w:type="dxa"/>
            <w:shd w:val="clear" w:color="auto" w:fill="auto"/>
            <w:vAlign w:val="center"/>
          </w:tcPr>
          <w:p w14:paraId="430AE0FE" w14:textId="71B2C189"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350" w:type="dxa"/>
            <w:shd w:val="clear" w:color="auto" w:fill="auto"/>
            <w:vAlign w:val="center"/>
          </w:tcPr>
          <w:p w14:paraId="136647CB" w14:textId="5D40D898"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440" w:type="dxa"/>
            <w:shd w:val="clear" w:color="auto" w:fill="auto"/>
            <w:vAlign w:val="center"/>
          </w:tcPr>
          <w:p w14:paraId="55DCF037" w14:textId="36B1E40D"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440" w:type="dxa"/>
            <w:shd w:val="clear" w:color="auto" w:fill="auto"/>
            <w:vAlign w:val="center"/>
          </w:tcPr>
          <w:p w14:paraId="17F85409" w14:textId="04CF1350"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530" w:type="dxa"/>
            <w:shd w:val="clear" w:color="auto" w:fill="auto"/>
            <w:vAlign w:val="center"/>
          </w:tcPr>
          <w:p w14:paraId="2CBC9FE2" w14:textId="1A70C9B1" w:rsidR="00AD698B" w:rsidRPr="00C765B3" w:rsidRDefault="00AD698B" w:rsidP="00A83CE3">
            <w:pPr>
              <w:spacing w:after="0"/>
              <w:jc w:val="both"/>
              <w:rPr>
                <w:rFonts w:ascii="Myriad Pro" w:eastAsia="Times New Roman" w:hAnsi="Myriad Pro" w:cs="Calibri"/>
                <w:color w:val="000000"/>
                <w:sz w:val="20"/>
                <w:szCs w:val="20"/>
                <w:lang w:bidi="ar-SA"/>
              </w:rPr>
            </w:pPr>
          </w:p>
        </w:tc>
      </w:tr>
      <w:tr w:rsidR="00AD698B" w:rsidRPr="00C765B3" w14:paraId="3210A60C" w14:textId="77777777" w:rsidTr="008B5285">
        <w:trPr>
          <w:trHeight w:val="315"/>
        </w:trPr>
        <w:tc>
          <w:tcPr>
            <w:tcW w:w="1890" w:type="dxa"/>
            <w:shd w:val="clear" w:color="auto" w:fill="auto"/>
            <w:vAlign w:val="center"/>
            <w:hideMark/>
          </w:tcPr>
          <w:p w14:paraId="69CFC3C0" w14:textId="77777777" w:rsidR="00AD698B" w:rsidRPr="00C765B3" w:rsidRDefault="00AD698B"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xml:space="preserve">Loans/Concessions </w:t>
            </w:r>
          </w:p>
        </w:tc>
        <w:tc>
          <w:tcPr>
            <w:tcW w:w="1080" w:type="dxa"/>
            <w:shd w:val="clear" w:color="auto" w:fill="auto"/>
            <w:vAlign w:val="center"/>
          </w:tcPr>
          <w:p w14:paraId="6295904A" w14:textId="21DADEE3"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900" w:type="dxa"/>
            <w:shd w:val="clear" w:color="auto" w:fill="auto"/>
            <w:vAlign w:val="center"/>
          </w:tcPr>
          <w:p w14:paraId="1ECD442C" w14:textId="61CBEFF7"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170" w:type="dxa"/>
            <w:shd w:val="clear" w:color="auto" w:fill="auto"/>
            <w:vAlign w:val="center"/>
          </w:tcPr>
          <w:p w14:paraId="43BD04EE" w14:textId="479F9AB1"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170" w:type="dxa"/>
            <w:shd w:val="clear" w:color="auto" w:fill="auto"/>
            <w:vAlign w:val="center"/>
          </w:tcPr>
          <w:p w14:paraId="4572FA19" w14:textId="71B79F80"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350" w:type="dxa"/>
            <w:shd w:val="clear" w:color="auto" w:fill="auto"/>
            <w:vAlign w:val="center"/>
          </w:tcPr>
          <w:p w14:paraId="66F1708A" w14:textId="1BC21696"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440" w:type="dxa"/>
            <w:shd w:val="clear" w:color="auto" w:fill="auto"/>
            <w:vAlign w:val="center"/>
          </w:tcPr>
          <w:p w14:paraId="577747B5" w14:textId="61868D01"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440" w:type="dxa"/>
            <w:shd w:val="clear" w:color="auto" w:fill="auto"/>
            <w:vAlign w:val="center"/>
          </w:tcPr>
          <w:p w14:paraId="1606C1F9" w14:textId="17248A34"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530" w:type="dxa"/>
            <w:shd w:val="clear" w:color="auto" w:fill="auto"/>
            <w:vAlign w:val="center"/>
          </w:tcPr>
          <w:p w14:paraId="1C4C316B" w14:textId="73F63D46" w:rsidR="00AD698B" w:rsidRPr="00C765B3" w:rsidRDefault="00AD698B" w:rsidP="00A83CE3">
            <w:pPr>
              <w:spacing w:after="0"/>
              <w:jc w:val="both"/>
              <w:rPr>
                <w:rFonts w:ascii="Myriad Pro" w:eastAsia="Times New Roman" w:hAnsi="Myriad Pro" w:cs="Calibri"/>
                <w:color w:val="000000"/>
                <w:sz w:val="20"/>
                <w:szCs w:val="20"/>
                <w:lang w:bidi="ar-SA"/>
              </w:rPr>
            </w:pPr>
          </w:p>
        </w:tc>
      </w:tr>
      <w:tr w:rsidR="00AD698B" w:rsidRPr="00C765B3" w14:paraId="697544B1" w14:textId="77777777" w:rsidTr="008B5285">
        <w:trPr>
          <w:trHeight w:val="315"/>
        </w:trPr>
        <w:tc>
          <w:tcPr>
            <w:tcW w:w="1890" w:type="dxa"/>
            <w:shd w:val="clear" w:color="auto" w:fill="auto"/>
            <w:vAlign w:val="center"/>
            <w:hideMark/>
          </w:tcPr>
          <w:p w14:paraId="43BEDB79" w14:textId="77777777" w:rsidR="00AD698B" w:rsidRPr="00C765B3" w:rsidRDefault="00AD698B" w:rsidP="00A83CE3">
            <w:pPr>
              <w:spacing w:after="0"/>
              <w:ind w:firstLineChars="200" w:firstLine="40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In-kind support</w:t>
            </w:r>
          </w:p>
        </w:tc>
        <w:tc>
          <w:tcPr>
            <w:tcW w:w="1080" w:type="dxa"/>
            <w:shd w:val="clear" w:color="auto" w:fill="auto"/>
            <w:vAlign w:val="center"/>
          </w:tcPr>
          <w:p w14:paraId="0BF684E1" w14:textId="64A56A3A"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900" w:type="dxa"/>
            <w:shd w:val="clear" w:color="auto" w:fill="auto"/>
            <w:vAlign w:val="center"/>
          </w:tcPr>
          <w:p w14:paraId="0B547000" w14:textId="67C1C5C6"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170" w:type="dxa"/>
            <w:shd w:val="clear" w:color="auto" w:fill="auto"/>
            <w:vAlign w:val="center"/>
          </w:tcPr>
          <w:p w14:paraId="415975AF" w14:textId="50FE5237"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170" w:type="dxa"/>
            <w:shd w:val="clear" w:color="auto" w:fill="auto"/>
            <w:vAlign w:val="center"/>
          </w:tcPr>
          <w:p w14:paraId="20049191" w14:textId="2C6EDF92"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350" w:type="dxa"/>
            <w:shd w:val="clear" w:color="auto" w:fill="auto"/>
            <w:vAlign w:val="center"/>
          </w:tcPr>
          <w:p w14:paraId="6A513D17" w14:textId="7FE94A63"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440" w:type="dxa"/>
            <w:shd w:val="clear" w:color="auto" w:fill="auto"/>
            <w:vAlign w:val="center"/>
          </w:tcPr>
          <w:p w14:paraId="49A19E41" w14:textId="01DC47BE"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440" w:type="dxa"/>
            <w:shd w:val="clear" w:color="auto" w:fill="auto"/>
            <w:vAlign w:val="center"/>
          </w:tcPr>
          <w:p w14:paraId="584109F7" w14:textId="6FD6B1D2" w:rsidR="00AD698B" w:rsidRPr="00C765B3" w:rsidRDefault="00AD698B" w:rsidP="00A83CE3">
            <w:pPr>
              <w:spacing w:after="0"/>
              <w:jc w:val="both"/>
              <w:rPr>
                <w:rFonts w:ascii="Myriad Pro" w:eastAsia="Times New Roman" w:hAnsi="Myriad Pro" w:cs="Calibri"/>
                <w:color w:val="000000"/>
                <w:sz w:val="20"/>
                <w:szCs w:val="20"/>
                <w:lang w:bidi="ar-SA"/>
              </w:rPr>
            </w:pPr>
          </w:p>
        </w:tc>
        <w:tc>
          <w:tcPr>
            <w:tcW w:w="1530" w:type="dxa"/>
            <w:shd w:val="clear" w:color="auto" w:fill="auto"/>
            <w:vAlign w:val="center"/>
          </w:tcPr>
          <w:p w14:paraId="52282737" w14:textId="4899AC8D" w:rsidR="00AD698B" w:rsidRPr="00C765B3" w:rsidRDefault="00AD698B" w:rsidP="00A83CE3">
            <w:pPr>
              <w:spacing w:after="0"/>
              <w:jc w:val="both"/>
              <w:rPr>
                <w:rFonts w:ascii="Myriad Pro" w:eastAsia="Times New Roman" w:hAnsi="Myriad Pro" w:cs="Calibri"/>
                <w:color w:val="000000"/>
                <w:sz w:val="20"/>
                <w:szCs w:val="20"/>
                <w:lang w:bidi="ar-SA"/>
              </w:rPr>
            </w:pPr>
          </w:p>
        </w:tc>
      </w:tr>
      <w:tr w:rsidR="00413BBC" w:rsidRPr="00C765B3" w14:paraId="05F17A48" w14:textId="77777777" w:rsidTr="008B5285">
        <w:trPr>
          <w:trHeight w:val="315"/>
        </w:trPr>
        <w:tc>
          <w:tcPr>
            <w:tcW w:w="1890" w:type="dxa"/>
            <w:shd w:val="clear" w:color="auto" w:fill="auto"/>
            <w:vAlign w:val="center"/>
            <w:hideMark/>
          </w:tcPr>
          <w:p w14:paraId="52D920BA" w14:textId="77777777" w:rsidR="00413BBC" w:rsidRPr="00C765B3" w:rsidRDefault="00413BBC" w:rsidP="00A83CE3">
            <w:pPr>
              <w:spacing w:after="0"/>
              <w:ind w:firstLineChars="200" w:firstLine="40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Other</w:t>
            </w:r>
          </w:p>
        </w:tc>
        <w:tc>
          <w:tcPr>
            <w:tcW w:w="1080" w:type="dxa"/>
            <w:shd w:val="clear" w:color="auto" w:fill="auto"/>
            <w:vAlign w:val="center"/>
          </w:tcPr>
          <w:p w14:paraId="6EC96505" w14:textId="38E92304" w:rsidR="00413BBC" w:rsidRPr="00C765B3" w:rsidRDefault="00413BBC" w:rsidP="00A83CE3">
            <w:pPr>
              <w:spacing w:after="0"/>
              <w:jc w:val="both"/>
              <w:rPr>
                <w:rFonts w:ascii="Myriad Pro" w:eastAsia="Times New Roman" w:hAnsi="Myriad Pro" w:cs="Calibri"/>
                <w:color w:val="000000"/>
                <w:sz w:val="20"/>
                <w:szCs w:val="20"/>
                <w:lang w:bidi="ar-SA"/>
              </w:rPr>
            </w:pPr>
          </w:p>
        </w:tc>
        <w:tc>
          <w:tcPr>
            <w:tcW w:w="900" w:type="dxa"/>
            <w:shd w:val="clear" w:color="auto" w:fill="auto"/>
            <w:vAlign w:val="center"/>
          </w:tcPr>
          <w:p w14:paraId="3F356EC5" w14:textId="0FCD1E1D" w:rsidR="00413BBC" w:rsidRPr="00C765B3" w:rsidRDefault="00413BBC" w:rsidP="00A83CE3">
            <w:pPr>
              <w:spacing w:after="0"/>
              <w:jc w:val="both"/>
              <w:rPr>
                <w:rFonts w:ascii="Myriad Pro" w:eastAsia="Times New Roman" w:hAnsi="Myriad Pro" w:cs="Calibri"/>
                <w:color w:val="000000"/>
                <w:sz w:val="20"/>
                <w:szCs w:val="20"/>
                <w:lang w:bidi="ar-SA"/>
              </w:rPr>
            </w:pPr>
          </w:p>
        </w:tc>
        <w:tc>
          <w:tcPr>
            <w:tcW w:w="1170" w:type="dxa"/>
            <w:shd w:val="clear" w:color="auto" w:fill="auto"/>
            <w:vAlign w:val="center"/>
            <w:hideMark/>
          </w:tcPr>
          <w:p w14:paraId="7FE76270" w14:textId="09CD0630"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19,405,326</w:t>
            </w:r>
          </w:p>
        </w:tc>
        <w:tc>
          <w:tcPr>
            <w:tcW w:w="1170" w:type="dxa"/>
            <w:shd w:val="clear" w:color="auto" w:fill="auto"/>
            <w:vAlign w:val="center"/>
            <w:hideMark/>
          </w:tcPr>
          <w:p w14:paraId="6AB871F3" w14:textId="19730C19"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37,093,523</w:t>
            </w:r>
          </w:p>
        </w:tc>
        <w:tc>
          <w:tcPr>
            <w:tcW w:w="1350" w:type="dxa"/>
            <w:shd w:val="clear" w:color="auto" w:fill="auto"/>
            <w:vAlign w:val="center"/>
            <w:hideMark/>
          </w:tcPr>
          <w:p w14:paraId="40F85C81" w14:textId="6DA3D872"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5,230,556</w:t>
            </w:r>
          </w:p>
        </w:tc>
        <w:tc>
          <w:tcPr>
            <w:tcW w:w="1440" w:type="dxa"/>
            <w:shd w:val="clear" w:color="auto" w:fill="auto"/>
            <w:vAlign w:val="center"/>
            <w:hideMark/>
          </w:tcPr>
          <w:p w14:paraId="1301A9EA" w14:textId="41B3848D"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49,369,075</w:t>
            </w:r>
          </w:p>
        </w:tc>
        <w:tc>
          <w:tcPr>
            <w:tcW w:w="1440" w:type="dxa"/>
            <w:shd w:val="clear" w:color="auto" w:fill="auto"/>
            <w:vAlign w:val="center"/>
            <w:hideMark/>
          </w:tcPr>
          <w:p w14:paraId="41E042CF" w14:textId="1EF0E7B9"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24,635,882</w:t>
            </w:r>
          </w:p>
        </w:tc>
        <w:tc>
          <w:tcPr>
            <w:tcW w:w="1530" w:type="dxa"/>
            <w:shd w:val="clear" w:color="auto" w:fill="auto"/>
            <w:vAlign w:val="center"/>
            <w:hideMark/>
          </w:tcPr>
          <w:p w14:paraId="536FE001" w14:textId="27E971CA"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86,462,59</w:t>
            </w:r>
            <w:r w:rsidR="00867490" w:rsidRPr="00C765B3">
              <w:rPr>
                <w:rFonts w:ascii="Myriad Pro" w:hAnsi="Myriad Pro" w:cs="Calibri"/>
                <w:color w:val="000000"/>
                <w:sz w:val="20"/>
                <w:szCs w:val="20"/>
              </w:rPr>
              <w:t xml:space="preserve">9         </w:t>
            </w:r>
          </w:p>
        </w:tc>
      </w:tr>
      <w:tr w:rsidR="00413BBC" w:rsidRPr="00C765B3" w14:paraId="7FA21A4C" w14:textId="77777777" w:rsidTr="008B5285">
        <w:trPr>
          <w:trHeight w:val="315"/>
        </w:trPr>
        <w:tc>
          <w:tcPr>
            <w:tcW w:w="1890" w:type="dxa"/>
            <w:shd w:val="clear" w:color="auto" w:fill="auto"/>
            <w:vAlign w:val="center"/>
            <w:hideMark/>
          </w:tcPr>
          <w:p w14:paraId="1BECCF8F" w14:textId="77777777" w:rsidR="00413BBC" w:rsidRPr="00C765B3" w:rsidRDefault="00413BBC"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Totals</w:t>
            </w:r>
          </w:p>
        </w:tc>
        <w:tc>
          <w:tcPr>
            <w:tcW w:w="1080" w:type="dxa"/>
            <w:shd w:val="clear" w:color="auto" w:fill="auto"/>
            <w:vAlign w:val="center"/>
          </w:tcPr>
          <w:p w14:paraId="66E36BA7" w14:textId="62F1122A" w:rsidR="00413BBC" w:rsidRPr="00C765B3" w:rsidRDefault="00413BBC" w:rsidP="00A83CE3">
            <w:pPr>
              <w:spacing w:after="0"/>
              <w:jc w:val="both"/>
              <w:rPr>
                <w:rFonts w:ascii="Myriad Pro" w:eastAsia="Times New Roman" w:hAnsi="Myriad Pro" w:cs="Calibri"/>
                <w:color w:val="000000"/>
                <w:sz w:val="20"/>
                <w:szCs w:val="20"/>
                <w:lang w:bidi="ar-SA"/>
              </w:rPr>
            </w:pPr>
          </w:p>
        </w:tc>
        <w:tc>
          <w:tcPr>
            <w:tcW w:w="900" w:type="dxa"/>
            <w:shd w:val="clear" w:color="auto" w:fill="auto"/>
            <w:vAlign w:val="center"/>
          </w:tcPr>
          <w:p w14:paraId="3DA5C32E" w14:textId="4B090890" w:rsidR="00413BBC" w:rsidRPr="00C765B3" w:rsidRDefault="00413BBC" w:rsidP="00A83CE3">
            <w:pPr>
              <w:spacing w:after="0"/>
              <w:jc w:val="both"/>
              <w:rPr>
                <w:rFonts w:ascii="Myriad Pro" w:eastAsia="Times New Roman" w:hAnsi="Myriad Pro" w:cs="Calibri"/>
                <w:color w:val="000000"/>
                <w:sz w:val="20"/>
                <w:szCs w:val="20"/>
                <w:lang w:bidi="ar-SA"/>
              </w:rPr>
            </w:pPr>
          </w:p>
        </w:tc>
        <w:tc>
          <w:tcPr>
            <w:tcW w:w="1170" w:type="dxa"/>
            <w:shd w:val="clear" w:color="auto" w:fill="auto"/>
            <w:vAlign w:val="center"/>
            <w:hideMark/>
          </w:tcPr>
          <w:p w14:paraId="1B3D8990" w14:textId="1AF65729"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19,405,326</w:t>
            </w:r>
          </w:p>
        </w:tc>
        <w:tc>
          <w:tcPr>
            <w:tcW w:w="1170" w:type="dxa"/>
            <w:shd w:val="clear" w:color="auto" w:fill="auto"/>
            <w:vAlign w:val="center"/>
            <w:hideMark/>
          </w:tcPr>
          <w:p w14:paraId="22D32897" w14:textId="777A8726"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37,093,523</w:t>
            </w:r>
          </w:p>
        </w:tc>
        <w:tc>
          <w:tcPr>
            <w:tcW w:w="1350" w:type="dxa"/>
            <w:shd w:val="clear" w:color="auto" w:fill="auto"/>
            <w:vAlign w:val="center"/>
            <w:hideMark/>
          </w:tcPr>
          <w:p w14:paraId="19C8E314" w14:textId="329FB30B"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5,230,556</w:t>
            </w:r>
          </w:p>
        </w:tc>
        <w:tc>
          <w:tcPr>
            <w:tcW w:w="1440" w:type="dxa"/>
            <w:shd w:val="clear" w:color="auto" w:fill="auto"/>
            <w:vAlign w:val="center"/>
            <w:hideMark/>
          </w:tcPr>
          <w:p w14:paraId="4ABC2EE9" w14:textId="33A4789A"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49,369,075</w:t>
            </w:r>
          </w:p>
        </w:tc>
        <w:tc>
          <w:tcPr>
            <w:tcW w:w="1440" w:type="dxa"/>
            <w:shd w:val="clear" w:color="auto" w:fill="auto"/>
            <w:vAlign w:val="center"/>
            <w:hideMark/>
          </w:tcPr>
          <w:p w14:paraId="306086C6" w14:textId="47B369FC"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24,635,882</w:t>
            </w:r>
          </w:p>
        </w:tc>
        <w:tc>
          <w:tcPr>
            <w:tcW w:w="1530" w:type="dxa"/>
            <w:shd w:val="clear" w:color="auto" w:fill="auto"/>
            <w:vAlign w:val="center"/>
            <w:hideMark/>
          </w:tcPr>
          <w:p w14:paraId="021F2383" w14:textId="48F5D1AC" w:rsidR="00413BBC" w:rsidRPr="00C765B3" w:rsidRDefault="00413BBC" w:rsidP="00A83CE3">
            <w:pPr>
              <w:spacing w:after="0"/>
              <w:jc w:val="right"/>
              <w:rPr>
                <w:rFonts w:ascii="Myriad Pro" w:eastAsia="Times New Roman" w:hAnsi="Myriad Pro" w:cs="Calibri"/>
                <w:b/>
                <w:bCs/>
                <w:color w:val="000000"/>
                <w:sz w:val="20"/>
                <w:szCs w:val="20"/>
                <w:lang w:bidi="ar-SA"/>
              </w:rPr>
            </w:pPr>
            <w:r w:rsidRPr="00C765B3">
              <w:rPr>
                <w:rFonts w:ascii="Myriad Pro" w:hAnsi="Myriad Pro" w:cs="Calibri"/>
                <w:color w:val="000000"/>
                <w:sz w:val="20"/>
                <w:szCs w:val="20"/>
              </w:rPr>
              <w:t>86,462,59</w:t>
            </w:r>
            <w:r w:rsidR="0029174B" w:rsidRPr="00C765B3">
              <w:rPr>
                <w:rFonts w:ascii="Myriad Pro" w:hAnsi="Myriad Pro" w:cs="Calibri"/>
                <w:color w:val="000000"/>
                <w:sz w:val="20"/>
                <w:szCs w:val="20"/>
              </w:rPr>
              <w:t>9</w:t>
            </w:r>
          </w:p>
        </w:tc>
      </w:tr>
    </w:tbl>
    <w:p w14:paraId="2DC71862" w14:textId="77777777" w:rsidR="00AD698B" w:rsidRPr="00C765B3" w:rsidRDefault="00AD698B" w:rsidP="00A83CE3">
      <w:pPr>
        <w:spacing w:after="0"/>
        <w:ind w:left="720"/>
        <w:jc w:val="both"/>
        <w:rPr>
          <w:rFonts w:ascii="Myriad Pro" w:eastAsia="Times New Roman" w:hAnsi="Myriad Pro" w:cs="Calibri"/>
          <w:bCs/>
        </w:rPr>
      </w:pPr>
    </w:p>
    <w:p w14:paraId="07A9310D" w14:textId="77777777" w:rsidR="00867490" w:rsidRPr="00C765B3" w:rsidRDefault="00867490" w:rsidP="00A83CE3">
      <w:pPr>
        <w:spacing w:after="0"/>
        <w:ind w:left="720"/>
        <w:jc w:val="both"/>
        <w:rPr>
          <w:rFonts w:ascii="Myriad Pro" w:eastAsia="Times New Roman" w:hAnsi="Myriad Pro" w:cs="Calibri"/>
          <w:b/>
          <w:bCs/>
          <w:i/>
        </w:rPr>
        <w:sectPr w:rsidR="00867490" w:rsidRPr="00C765B3" w:rsidSect="00A713FC">
          <w:pgSz w:w="15840" w:h="12240" w:orient="landscape"/>
          <w:pgMar w:top="1440" w:right="2700" w:bottom="1440" w:left="1440" w:header="720" w:footer="720" w:gutter="0"/>
          <w:pgNumType w:start="22"/>
          <w:cols w:space="720"/>
          <w:docGrid w:linePitch="360"/>
        </w:sectPr>
      </w:pPr>
    </w:p>
    <w:p w14:paraId="5FE26B18" w14:textId="29C863CB" w:rsidR="00AD698B" w:rsidRPr="00C765B3" w:rsidRDefault="00AD698B" w:rsidP="00A83CE3">
      <w:pPr>
        <w:spacing w:after="0"/>
        <w:jc w:val="both"/>
        <w:rPr>
          <w:rFonts w:ascii="Myriad Pro" w:eastAsia="Times New Roman" w:hAnsi="Myriad Pro" w:cs="Calibri"/>
          <w:b/>
          <w:bCs/>
          <w:i/>
        </w:rPr>
      </w:pPr>
      <w:r w:rsidRPr="00C765B3">
        <w:rPr>
          <w:rFonts w:ascii="Myriad Pro" w:eastAsia="Times New Roman" w:hAnsi="Myriad Pro" w:cs="Calibri"/>
          <w:b/>
          <w:bCs/>
          <w:i/>
        </w:rPr>
        <w:lastRenderedPageBreak/>
        <w:t>Pilot Demonstrations</w:t>
      </w:r>
    </w:p>
    <w:p w14:paraId="53D2FA8A" w14:textId="77777777" w:rsidR="00AD698B" w:rsidRPr="00C765B3" w:rsidRDefault="00AD698B" w:rsidP="00A83CE3">
      <w:pPr>
        <w:spacing w:after="0"/>
        <w:jc w:val="both"/>
        <w:rPr>
          <w:rFonts w:ascii="Myriad Pro" w:eastAsia="Times New Roman" w:hAnsi="Myriad Pro" w:cs="Calibri"/>
          <w:bCs/>
        </w:rPr>
      </w:pPr>
    </w:p>
    <w:p w14:paraId="420C3E73" w14:textId="58AC7750" w:rsidR="00E132F1" w:rsidRDefault="00E132F1" w:rsidP="00A83CE3">
      <w:pPr>
        <w:spacing w:after="0"/>
        <w:jc w:val="both"/>
        <w:rPr>
          <w:rFonts w:ascii="Myriad Pro" w:eastAsia="Times New Roman" w:hAnsi="Myriad Pro" w:cs="Calibri"/>
          <w:bCs/>
        </w:rPr>
      </w:pPr>
      <w:r w:rsidRPr="00C765B3">
        <w:rPr>
          <w:rFonts w:ascii="Myriad Pro" w:eastAsia="Times New Roman" w:hAnsi="Myriad Pro" w:cs="Calibri"/>
          <w:bCs/>
        </w:rPr>
        <w:t xml:space="preserve">For the pilot demonstration projects that BSEEP supported, as seen in the table below, the total expenditures amounted to US$ 477,153.95 versus the approved pilot demonstration budget of US$ 500,000. </w:t>
      </w:r>
      <w:r w:rsidR="00DF619B" w:rsidRPr="00C765B3">
        <w:rPr>
          <w:rFonts w:ascii="Myriad Pro" w:hAnsi="Myriad Pro"/>
        </w:rPr>
        <w:t xml:space="preserve">All projects have received technical assistance </w:t>
      </w:r>
      <w:r w:rsidR="001E1721">
        <w:rPr>
          <w:rFonts w:ascii="Myriad Pro" w:hAnsi="Myriad Pro"/>
        </w:rPr>
        <w:t>in the form of</w:t>
      </w:r>
      <w:r w:rsidR="00DF619B" w:rsidRPr="00C765B3">
        <w:rPr>
          <w:rFonts w:ascii="Myriad Pro" w:hAnsi="Myriad Pro"/>
        </w:rPr>
        <w:t xml:space="preserve"> energy audits, design inputs as well as trainings on passive and active design. </w:t>
      </w:r>
      <w:r w:rsidRPr="00C765B3">
        <w:rPr>
          <w:rFonts w:ascii="Myriad Pro" w:eastAsia="Times New Roman" w:hAnsi="Myriad Pro" w:cs="Calibri"/>
          <w:bCs/>
        </w:rPr>
        <w:t xml:space="preserve">This </w:t>
      </w:r>
      <w:r w:rsidR="00DF619B" w:rsidRPr="00C765B3">
        <w:rPr>
          <w:rFonts w:ascii="Myriad Pro" w:eastAsia="Times New Roman" w:hAnsi="Myriad Pro" w:cs="Calibri"/>
          <w:bCs/>
        </w:rPr>
        <w:t xml:space="preserve">financial status </w:t>
      </w:r>
      <w:r w:rsidRPr="00C765B3">
        <w:rPr>
          <w:rFonts w:ascii="Myriad Pro" w:eastAsia="Times New Roman" w:hAnsi="Myriad Pro" w:cs="Calibri"/>
          <w:bCs/>
        </w:rPr>
        <w:t>translates to a savings of US$ 22,846.05</w:t>
      </w:r>
      <w:r w:rsidR="00AC4861">
        <w:rPr>
          <w:rFonts w:ascii="Myriad Pro" w:eastAsia="Times New Roman" w:hAnsi="Myriad Pro" w:cs="Calibri"/>
          <w:bCs/>
        </w:rPr>
        <w:t xml:space="preserve"> in terms of unutilized budget.</w:t>
      </w:r>
    </w:p>
    <w:p w14:paraId="6CC0F30B" w14:textId="77777777" w:rsidR="00AC4861" w:rsidRPr="00AC4861" w:rsidRDefault="00AC4861" w:rsidP="00A83CE3">
      <w:pPr>
        <w:spacing w:after="0"/>
        <w:jc w:val="both"/>
        <w:rPr>
          <w:rFonts w:ascii="Myriad Pro" w:eastAsia="Times New Roman" w:hAnsi="Myriad Pro" w:cs="Calibri"/>
          <w:bCs/>
        </w:rPr>
      </w:pPr>
    </w:p>
    <w:p w14:paraId="1CE5233D" w14:textId="156B4188" w:rsidR="00AC4861" w:rsidRPr="00AC4861" w:rsidRDefault="00AC4861" w:rsidP="00A83CE3">
      <w:pPr>
        <w:pStyle w:val="Caption"/>
        <w:keepNext/>
        <w:spacing w:line="276" w:lineRule="auto"/>
        <w:jc w:val="center"/>
        <w:rPr>
          <w:rFonts w:ascii="Myriad Pro" w:eastAsia="Times New Roman" w:hAnsi="Myriad Pro" w:cs="Calibri"/>
          <w:iCs w:val="0"/>
          <w:color w:val="000000" w:themeColor="text1"/>
          <w:sz w:val="22"/>
          <w:szCs w:val="22"/>
        </w:rPr>
      </w:pPr>
      <w:bookmarkStart w:id="110" w:name="_Toc515035663"/>
      <w:r w:rsidRPr="00AC4861">
        <w:rPr>
          <w:rFonts w:ascii="Myriad Pro" w:eastAsia="Times New Roman" w:hAnsi="Myriad Pro" w:cs="Calibri"/>
          <w:iCs w:val="0"/>
          <w:color w:val="000000" w:themeColor="text1"/>
          <w:sz w:val="22"/>
          <w:szCs w:val="22"/>
        </w:rPr>
        <w:t xml:space="preserve">Table </w:t>
      </w:r>
      <w:r w:rsidRPr="00AC4861">
        <w:rPr>
          <w:rFonts w:ascii="Myriad Pro" w:eastAsia="Times New Roman" w:hAnsi="Myriad Pro" w:cs="Calibri"/>
          <w:iCs w:val="0"/>
          <w:color w:val="000000" w:themeColor="text1"/>
          <w:sz w:val="22"/>
          <w:szCs w:val="22"/>
        </w:rPr>
        <w:fldChar w:fldCharType="begin"/>
      </w:r>
      <w:r w:rsidRPr="00AC4861">
        <w:rPr>
          <w:rFonts w:ascii="Myriad Pro" w:eastAsia="Times New Roman" w:hAnsi="Myriad Pro" w:cs="Calibri"/>
          <w:iCs w:val="0"/>
          <w:color w:val="000000" w:themeColor="text1"/>
          <w:sz w:val="22"/>
          <w:szCs w:val="22"/>
        </w:rPr>
        <w:instrText xml:space="preserve"> SEQ Table \* ARABIC </w:instrText>
      </w:r>
      <w:r w:rsidRPr="00AC4861">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11</w:t>
      </w:r>
      <w:r w:rsidRPr="00AC4861">
        <w:rPr>
          <w:rFonts w:ascii="Myriad Pro" w:eastAsia="Times New Roman" w:hAnsi="Myriad Pro" w:cs="Calibri"/>
          <w:iCs w:val="0"/>
          <w:color w:val="000000" w:themeColor="text1"/>
          <w:sz w:val="22"/>
          <w:szCs w:val="22"/>
        </w:rPr>
        <w:fldChar w:fldCharType="end"/>
      </w:r>
      <w:r w:rsidRPr="00AC4861">
        <w:rPr>
          <w:rFonts w:ascii="Myriad Pro" w:eastAsia="Times New Roman" w:hAnsi="Myriad Pro" w:cs="Calibri"/>
          <w:iCs w:val="0"/>
          <w:color w:val="000000" w:themeColor="text1"/>
          <w:sz w:val="22"/>
          <w:szCs w:val="22"/>
        </w:rPr>
        <w:t>: BSEEP Pilot Demonstration Expenditures</w:t>
      </w:r>
      <w:bookmarkEnd w:id="110"/>
    </w:p>
    <w:tbl>
      <w:tblPr>
        <w:tblW w:w="93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4230"/>
        <w:gridCol w:w="2250"/>
        <w:gridCol w:w="2250"/>
      </w:tblGrid>
      <w:tr w:rsidR="00E132F1" w:rsidRPr="00C765B3" w14:paraId="228DDE94" w14:textId="77777777" w:rsidTr="00AC4861">
        <w:trPr>
          <w:trHeight w:val="300"/>
          <w:jc w:val="center"/>
        </w:trPr>
        <w:tc>
          <w:tcPr>
            <w:tcW w:w="625" w:type="dxa"/>
            <w:shd w:val="clear" w:color="auto" w:fill="auto"/>
            <w:noWrap/>
            <w:vAlign w:val="bottom"/>
            <w:hideMark/>
          </w:tcPr>
          <w:p w14:paraId="342DBB11" w14:textId="58527886" w:rsidR="00E132F1" w:rsidRPr="00C765B3" w:rsidRDefault="00E132F1" w:rsidP="00A83CE3">
            <w:pPr>
              <w:spacing w:after="0"/>
              <w:jc w:val="both"/>
              <w:rPr>
                <w:rFonts w:ascii="Myriad Pro" w:eastAsia="Times New Roman" w:hAnsi="Myriad Pro" w:cs="Calibri"/>
                <w:color w:val="000000"/>
                <w:sz w:val="20"/>
                <w:szCs w:val="20"/>
                <w:lang w:bidi="ar-SA"/>
              </w:rPr>
            </w:pPr>
          </w:p>
        </w:tc>
        <w:tc>
          <w:tcPr>
            <w:tcW w:w="4230" w:type="dxa"/>
            <w:shd w:val="clear" w:color="auto" w:fill="auto"/>
            <w:noWrap/>
            <w:vAlign w:val="bottom"/>
            <w:hideMark/>
          </w:tcPr>
          <w:p w14:paraId="596E4CD9" w14:textId="1E6B90F4" w:rsidR="00E132F1" w:rsidRPr="00C765B3" w:rsidRDefault="00E132F1" w:rsidP="00A83CE3">
            <w:pPr>
              <w:spacing w:after="0"/>
              <w:jc w:val="both"/>
              <w:rPr>
                <w:rFonts w:ascii="Myriad Pro" w:eastAsia="Times New Roman" w:hAnsi="Myriad Pro" w:cs="Calibri"/>
                <w:b/>
                <w:color w:val="000000"/>
                <w:sz w:val="20"/>
                <w:szCs w:val="20"/>
                <w:lang w:bidi="ar-SA"/>
              </w:rPr>
            </w:pPr>
            <w:r w:rsidRPr="00C765B3">
              <w:rPr>
                <w:rFonts w:ascii="Myriad Pro" w:eastAsia="Times New Roman" w:hAnsi="Myriad Pro" w:cs="Calibri"/>
                <w:color w:val="000000"/>
                <w:sz w:val="20"/>
                <w:szCs w:val="20"/>
                <w:lang w:bidi="ar-SA"/>
              </w:rPr>
              <w:t> </w:t>
            </w:r>
            <w:r w:rsidR="00AC4861">
              <w:rPr>
                <w:rFonts w:ascii="Myriad Pro" w:eastAsia="Times New Roman" w:hAnsi="Myriad Pro" w:cs="Calibri"/>
                <w:b/>
                <w:color w:val="000000"/>
                <w:sz w:val="20"/>
                <w:szCs w:val="20"/>
                <w:lang w:bidi="ar-SA"/>
              </w:rPr>
              <w:t>Approved F</w:t>
            </w:r>
            <w:r w:rsidRPr="00C765B3">
              <w:rPr>
                <w:rFonts w:ascii="Myriad Pro" w:eastAsia="Times New Roman" w:hAnsi="Myriad Pro" w:cs="Calibri"/>
                <w:b/>
                <w:color w:val="000000"/>
                <w:sz w:val="20"/>
                <w:szCs w:val="20"/>
                <w:lang w:bidi="ar-SA"/>
              </w:rPr>
              <w:t>unds (US$)</w:t>
            </w:r>
          </w:p>
        </w:tc>
        <w:tc>
          <w:tcPr>
            <w:tcW w:w="2250" w:type="dxa"/>
            <w:shd w:val="clear" w:color="auto" w:fill="auto"/>
            <w:noWrap/>
            <w:vAlign w:val="bottom"/>
            <w:hideMark/>
          </w:tcPr>
          <w:p w14:paraId="7786FA38" w14:textId="77777777" w:rsidR="00E132F1" w:rsidRPr="00AC4861" w:rsidRDefault="00E132F1" w:rsidP="00A83CE3">
            <w:pPr>
              <w:spacing w:after="0"/>
              <w:jc w:val="right"/>
              <w:rPr>
                <w:rFonts w:ascii="Myriad Pro" w:eastAsia="Times New Roman" w:hAnsi="Myriad Pro" w:cs="Calibri"/>
                <w:b/>
                <w:color w:val="000000"/>
                <w:sz w:val="20"/>
                <w:szCs w:val="20"/>
                <w:lang w:bidi="ar-SA"/>
              </w:rPr>
            </w:pPr>
            <w:r w:rsidRPr="00AC4861">
              <w:rPr>
                <w:rFonts w:ascii="Myriad Pro" w:eastAsia="Times New Roman" w:hAnsi="Myriad Pro" w:cs="Calibri"/>
                <w:b/>
                <w:color w:val="000000"/>
                <w:sz w:val="20"/>
                <w:szCs w:val="20"/>
                <w:lang w:bidi="ar-SA"/>
              </w:rPr>
              <w:t>500,000.00</w:t>
            </w:r>
          </w:p>
        </w:tc>
        <w:tc>
          <w:tcPr>
            <w:tcW w:w="2250" w:type="dxa"/>
            <w:shd w:val="clear" w:color="auto" w:fill="auto"/>
            <w:noWrap/>
            <w:vAlign w:val="bottom"/>
            <w:hideMark/>
          </w:tcPr>
          <w:p w14:paraId="103A2AEF" w14:textId="77777777" w:rsidR="00E132F1" w:rsidRPr="00C765B3" w:rsidRDefault="00E132F1" w:rsidP="00A83CE3">
            <w:pPr>
              <w:spacing w:after="0"/>
              <w:jc w:val="both"/>
              <w:rPr>
                <w:rFonts w:ascii="Myriad Pro" w:eastAsia="Times New Roman" w:hAnsi="Myriad Pro" w:cs="Calibri"/>
                <w:color w:val="000000"/>
                <w:sz w:val="20"/>
                <w:szCs w:val="20"/>
                <w:lang w:bidi="ar-SA"/>
              </w:rPr>
            </w:pPr>
            <w:r w:rsidRPr="00C765B3">
              <w:rPr>
                <w:rFonts w:ascii="Myriad Pro" w:eastAsia="Times New Roman" w:hAnsi="Myriad Pro" w:cs="Calibri"/>
                <w:color w:val="000000"/>
                <w:sz w:val="20"/>
                <w:szCs w:val="20"/>
                <w:lang w:bidi="ar-SA"/>
              </w:rPr>
              <w:t> </w:t>
            </w:r>
          </w:p>
        </w:tc>
      </w:tr>
      <w:tr w:rsidR="00E132F1" w:rsidRPr="00C765B3" w14:paraId="6EFFC40D" w14:textId="77777777" w:rsidTr="00AC4861">
        <w:trPr>
          <w:trHeight w:val="300"/>
          <w:jc w:val="center"/>
        </w:trPr>
        <w:tc>
          <w:tcPr>
            <w:tcW w:w="625" w:type="dxa"/>
            <w:shd w:val="clear" w:color="auto" w:fill="auto"/>
            <w:noWrap/>
            <w:vAlign w:val="bottom"/>
            <w:hideMark/>
          </w:tcPr>
          <w:p w14:paraId="37A09FBE" w14:textId="77777777" w:rsidR="00E132F1" w:rsidRPr="00C765B3" w:rsidRDefault="00E132F1" w:rsidP="00A83CE3">
            <w:pPr>
              <w:spacing w:after="0"/>
              <w:jc w:val="both"/>
              <w:rPr>
                <w:rFonts w:ascii="Myriad Pro" w:eastAsia="Times New Roman" w:hAnsi="Myriad Pro" w:cs="Calibri"/>
                <w:color w:val="000000"/>
                <w:sz w:val="20"/>
                <w:szCs w:val="20"/>
                <w:lang w:bidi="ar-SA"/>
              </w:rPr>
            </w:pPr>
            <w:r w:rsidRPr="00C765B3">
              <w:rPr>
                <w:rFonts w:ascii="Myriad Pro" w:eastAsia="Times New Roman" w:hAnsi="Myriad Pro" w:cs="Calibri"/>
                <w:color w:val="000000"/>
                <w:sz w:val="20"/>
                <w:szCs w:val="20"/>
                <w:lang w:bidi="ar-SA"/>
              </w:rPr>
              <w:t> </w:t>
            </w:r>
          </w:p>
        </w:tc>
        <w:tc>
          <w:tcPr>
            <w:tcW w:w="4230" w:type="dxa"/>
            <w:shd w:val="clear" w:color="auto" w:fill="auto"/>
            <w:noWrap/>
            <w:vAlign w:val="bottom"/>
            <w:hideMark/>
          </w:tcPr>
          <w:p w14:paraId="281D1CE8"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2250" w:type="dxa"/>
            <w:shd w:val="clear" w:color="auto" w:fill="auto"/>
            <w:noWrap/>
            <w:vAlign w:val="bottom"/>
            <w:hideMark/>
          </w:tcPr>
          <w:p w14:paraId="7FEAC4CC"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2250" w:type="dxa"/>
            <w:shd w:val="clear" w:color="auto" w:fill="auto"/>
            <w:noWrap/>
            <w:vAlign w:val="bottom"/>
            <w:hideMark/>
          </w:tcPr>
          <w:p w14:paraId="6C8CC21D"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r>
      <w:tr w:rsidR="00E132F1" w:rsidRPr="00C765B3" w14:paraId="540CC7E3" w14:textId="77777777" w:rsidTr="00AC4861">
        <w:trPr>
          <w:trHeight w:val="300"/>
          <w:jc w:val="center"/>
        </w:trPr>
        <w:tc>
          <w:tcPr>
            <w:tcW w:w="625" w:type="dxa"/>
            <w:shd w:val="clear" w:color="auto" w:fill="auto"/>
            <w:noWrap/>
            <w:vAlign w:val="bottom"/>
            <w:hideMark/>
          </w:tcPr>
          <w:p w14:paraId="651107C1" w14:textId="6E3782AF" w:rsidR="00E132F1" w:rsidRPr="00C765B3" w:rsidRDefault="00E132F1" w:rsidP="00A83CE3">
            <w:pPr>
              <w:spacing w:after="0"/>
              <w:jc w:val="both"/>
              <w:rPr>
                <w:rFonts w:ascii="Myriad Pro" w:eastAsia="Times New Roman" w:hAnsi="Myriad Pro" w:cs="Calibri"/>
                <w:b/>
                <w:bCs/>
                <w:color w:val="000000"/>
                <w:sz w:val="20"/>
                <w:szCs w:val="20"/>
                <w:lang w:bidi="ar-SA"/>
              </w:rPr>
            </w:pPr>
          </w:p>
        </w:tc>
        <w:tc>
          <w:tcPr>
            <w:tcW w:w="4230" w:type="dxa"/>
            <w:shd w:val="clear" w:color="auto" w:fill="auto"/>
            <w:noWrap/>
            <w:vAlign w:val="center"/>
            <w:hideMark/>
          </w:tcPr>
          <w:p w14:paraId="596359A5" w14:textId="02E39259" w:rsidR="00E132F1" w:rsidRPr="00C765B3" w:rsidRDefault="00E132F1" w:rsidP="00A83CE3">
            <w:pPr>
              <w:spacing w:after="0"/>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 xml:space="preserve">BSEEP Project Pilot </w:t>
            </w:r>
            <w:r w:rsidR="00434672" w:rsidRPr="00C765B3">
              <w:rPr>
                <w:rFonts w:ascii="Myriad Pro" w:eastAsia="Times New Roman" w:hAnsi="Myriad Pro" w:cs="Calibri"/>
                <w:b/>
                <w:bCs/>
                <w:color w:val="000000"/>
                <w:sz w:val="20"/>
                <w:szCs w:val="20"/>
                <w:lang w:bidi="ar-SA"/>
              </w:rPr>
              <w:t>Demonstrations</w:t>
            </w:r>
            <w:r w:rsidR="00A612BB" w:rsidRPr="00C765B3">
              <w:rPr>
                <w:rFonts w:ascii="Myriad Pro" w:eastAsia="Times New Roman" w:hAnsi="Myriad Pro" w:cs="Calibri"/>
                <w:b/>
                <w:bCs/>
                <w:color w:val="000000"/>
                <w:sz w:val="20"/>
                <w:szCs w:val="20"/>
                <w:lang w:bidi="ar-SA"/>
              </w:rPr>
              <w:t>*</w:t>
            </w:r>
          </w:p>
        </w:tc>
        <w:tc>
          <w:tcPr>
            <w:tcW w:w="2250" w:type="dxa"/>
            <w:shd w:val="clear" w:color="auto" w:fill="auto"/>
            <w:noWrap/>
            <w:vAlign w:val="center"/>
            <w:hideMark/>
          </w:tcPr>
          <w:p w14:paraId="5372E34F" w14:textId="145C0505" w:rsidR="00E132F1" w:rsidRPr="00C765B3" w:rsidRDefault="00E132F1"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Grant (US$)</w:t>
            </w:r>
          </w:p>
        </w:tc>
        <w:tc>
          <w:tcPr>
            <w:tcW w:w="2250" w:type="dxa"/>
            <w:shd w:val="clear" w:color="auto" w:fill="auto"/>
            <w:noWrap/>
            <w:vAlign w:val="bottom"/>
            <w:hideMark/>
          </w:tcPr>
          <w:p w14:paraId="79873BC4" w14:textId="70CEDEC9" w:rsidR="00E132F1" w:rsidRPr="00C765B3" w:rsidRDefault="00E132F1" w:rsidP="00A83CE3">
            <w:pPr>
              <w:spacing w:after="0"/>
              <w:jc w:val="center"/>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Grant (RM)</w:t>
            </w:r>
            <w:r w:rsidR="00186C06" w:rsidRPr="00C765B3">
              <w:rPr>
                <w:rFonts w:ascii="Myriad Pro" w:eastAsia="Times New Roman" w:hAnsi="Myriad Pro" w:cs="Calibri"/>
                <w:b/>
                <w:bCs/>
                <w:color w:val="000000"/>
                <w:sz w:val="20"/>
                <w:szCs w:val="20"/>
                <w:lang w:bidi="ar-SA"/>
              </w:rPr>
              <w:t xml:space="preserve"> Equivalent</w:t>
            </w:r>
          </w:p>
        </w:tc>
      </w:tr>
      <w:tr w:rsidR="00E132F1" w:rsidRPr="00C765B3" w14:paraId="2CBAAE6D" w14:textId="77777777" w:rsidTr="00AC4861">
        <w:trPr>
          <w:trHeight w:val="300"/>
          <w:jc w:val="center"/>
        </w:trPr>
        <w:tc>
          <w:tcPr>
            <w:tcW w:w="625" w:type="dxa"/>
            <w:shd w:val="clear" w:color="auto" w:fill="auto"/>
            <w:noWrap/>
            <w:vAlign w:val="bottom"/>
            <w:hideMark/>
          </w:tcPr>
          <w:p w14:paraId="095D28B5"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w:t>
            </w:r>
          </w:p>
        </w:tc>
        <w:tc>
          <w:tcPr>
            <w:tcW w:w="4230" w:type="dxa"/>
            <w:shd w:val="clear" w:color="auto" w:fill="auto"/>
            <w:noWrap/>
            <w:vAlign w:val="bottom"/>
            <w:hideMark/>
          </w:tcPr>
          <w:p w14:paraId="55EF680B"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xml:space="preserve">JKR LED Retrofit </w:t>
            </w:r>
          </w:p>
        </w:tc>
        <w:tc>
          <w:tcPr>
            <w:tcW w:w="2250" w:type="dxa"/>
            <w:shd w:val="clear" w:color="auto" w:fill="auto"/>
            <w:noWrap/>
            <w:vAlign w:val="bottom"/>
            <w:hideMark/>
          </w:tcPr>
          <w:p w14:paraId="5C7741FD"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116,272.67</w:t>
            </w:r>
          </w:p>
        </w:tc>
        <w:tc>
          <w:tcPr>
            <w:tcW w:w="2250" w:type="dxa"/>
            <w:shd w:val="clear" w:color="auto" w:fill="auto"/>
            <w:noWrap/>
            <w:vAlign w:val="bottom"/>
            <w:hideMark/>
          </w:tcPr>
          <w:p w14:paraId="662B7880"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r>
      <w:tr w:rsidR="00E132F1" w:rsidRPr="00C765B3" w14:paraId="111D6BF6" w14:textId="77777777" w:rsidTr="00AC4861">
        <w:trPr>
          <w:trHeight w:val="300"/>
          <w:jc w:val="center"/>
        </w:trPr>
        <w:tc>
          <w:tcPr>
            <w:tcW w:w="625" w:type="dxa"/>
            <w:shd w:val="clear" w:color="auto" w:fill="auto"/>
            <w:noWrap/>
            <w:vAlign w:val="bottom"/>
            <w:hideMark/>
          </w:tcPr>
          <w:p w14:paraId="10C262F8"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w:t>
            </w:r>
          </w:p>
        </w:tc>
        <w:tc>
          <w:tcPr>
            <w:tcW w:w="4230" w:type="dxa"/>
            <w:shd w:val="clear" w:color="auto" w:fill="auto"/>
            <w:noWrap/>
            <w:vAlign w:val="bottom"/>
            <w:hideMark/>
          </w:tcPr>
          <w:p w14:paraId="0C5B6FA1"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PAM New HQ</w:t>
            </w:r>
          </w:p>
        </w:tc>
        <w:tc>
          <w:tcPr>
            <w:tcW w:w="2250" w:type="dxa"/>
            <w:shd w:val="clear" w:color="auto" w:fill="auto"/>
            <w:noWrap/>
            <w:vAlign w:val="bottom"/>
            <w:hideMark/>
          </w:tcPr>
          <w:p w14:paraId="2AD63B6C"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53,000.00</w:t>
            </w:r>
          </w:p>
        </w:tc>
        <w:tc>
          <w:tcPr>
            <w:tcW w:w="2250" w:type="dxa"/>
            <w:shd w:val="clear" w:color="auto" w:fill="auto"/>
            <w:noWrap/>
            <w:vAlign w:val="bottom"/>
            <w:hideMark/>
          </w:tcPr>
          <w:p w14:paraId="77B26018"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r>
      <w:tr w:rsidR="00E132F1" w:rsidRPr="00C765B3" w14:paraId="09BF00AE" w14:textId="77777777" w:rsidTr="00AC4861">
        <w:trPr>
          <w:trHeight w:val="300"/>
          <w:jc w:val="center"/>
        </w:trPr>
        <w:tc>
          <w:tcPr>
            <w:tcW w:w="625" w:type="dxa"/>
            <w:shd w:val="clear" w:color="auto" w:fill="auto"/>
            <w:noWrap/>
            <w:vAlign w:val="bottom"/>
            <w:hideMark/>
          </w:tcPr>
          <w:p w14:paraId="30C37DC8"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3</w:t>
            </w:r>
          </w:p>
        </w:tc>
        <w:tc>
          <w:tcPr>
            <w:tcW w:w="4230" w:type="dxa"/>
            <w:shd w:val="clear" w:color="auto" w:fill="auto"/>
            <w:noWrap/>
            <w:vAlign w:val="bottom"/>
            <w:hideMark/>
          </w:tcPr>
          <w:p w14:paraId="56BD2B16"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Sime Elmina</w:t>
            </w:r>
          </w:p>
        </w:tc>
        <w:tc>
          <w:tcPr>
            <w:tcW w:w="2250" w:type="dxa"/>
            <w:shd w:val="clear" w:color="auto" w:fill="auto"/>
            <w:noWrap/>
            <w:vAlign w:val="bottom"/>
            <w:hideMark/>
          </w:tcPr>
          <w:p w14:paraId="322AC522"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90,000.00</w:t>
            </w:r>
          </w:p>
        </w:tc>
        <w:tc>
          <w:tcPr>
            <w:tcW w:w="2250" w:type="dxa"/>
            <w:shd w:val="clear" w:color="auto" w:fill="auto"/>
            <w:noWrap/>
            <w:vAlign w:val="bottom"/>
            <w:hideMark/>
          </w:tcPr>
          <w:p w14:paraId="2DD97089"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r>
      <w:tr w:rsidR="00E132F1" w:rsidRPr="00C765B3" w14:paraId="4C352B76" w14:textId="77777777" w:rsidTr="00AC4861">
        <w:trPr>
          <w:trHeight w:val="300"/>
          <w:jc w:val="center"/>
        </w:trPr>
        <w:tc>
          <w:tcPr>
            <w:tcW w:w="625" w:type="dxa"/>
            <w:shd w:val="clear" w:color="auto" w:fill="auto"/>
            <w:noWrap/>
            <w:vAlign w:val="bottom"/>
            <w:hideMark/>
          </w:tcPr>
          <w:p w14:paraId="7F89BC91"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4</w:t>
            </w:r>
          </w:p>
        </w:tc>
        <w:tc>
          <w:tcPr>
            <w:tcW w:w="4230" w:type="dxa"/>
            <w:shd w:val="clear" w:color="auto" w:fill="auto"/>
            <w:noWrap/>
            <w:vAlign w:val="bottom"/>
            <w:hideMark/>
          </w:tcPr>
          <w:p w14:paraId="62141111"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GMKL</w:t>
            </w:r>
          </w:p>
        </w:tc>
        <w:tc>
          <w:tcPr>
            <w:tcW w:w="2250" w:type="dxa"/>
            <w:shd w:val="clear" w:color="auto" w:fill="auto"/>
            <w:noWrap/>
            <w:vAlign w:val="bottom"/>
            <w:hideMark/>
          </w:tcPr>
          <w:p w14:paraId="36DFA5E6"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46,701.69</w:t>
            </w:r>
          </w:p>
        </w:tc>
        <w:tc>
          <w:tcPr>
            <w:tcW w:w="2250" w:type="dxa"/>
            <w:shd w:val="clear" w:color="auto" w:fill="auto"/>
            <w:noWrap/>
            <w:vAlign w:val="bottom"/>
            <w:hideMark/>
          </w:tcPr>
          <w:p w14:paraId="3CEC3189"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200,000.00</w:t>
            </w:r>
          </w:p>
        </w:tc>
      </w:tr>
      <w:tr w:rsidR="00E132F1" w:rsidRPr="00C765B3" w14:paraId="6213B15B" w14:textId="77777777" w:rsidTr="00AC4861">
        <w:trPr>
          <w:trHeight w:val="300"/>
          <w:jc w:val="center"/>
        </w:trPr>
        <w:tc>
          <w:tcPr>
            <w:tcW w:w="625" w:type="dxa"/>
            <w:shd w:val="clear" w:color="auto" w:fill="auto"/>
            <w:noWrap/>
            <w:vAlign w:val="bottom"/>
            <w:hideMark/>
          </w:tcPr>
          <w:p w14:paraId="2ED12DC7"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5</w:t>
            </w:r>
          </w:p>
        </w:tc>
        <w:tc>
          <w:tcPr>
            <w:tcW w:w="4230" w:type="dxa"/>
            <w:shd w:val="clear" w:color="auto" w:fill="auto"/>
            <w:noWrap/>
            <w:vAlign w:val="bottom"/>
            <w:hideMark/>
          </w:tcPr>
          <w:p w14:paraId="29D5F1F4"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DBKU</w:t>
            </w:r>
          </w:p>
        </w:tc>
        <w:tc>
          <w:tcPr>
            <w:tcW w:w="2250" w:type="dxa"/>
            <w:shd w:val="clear" w:color="auto" w:fill="auto"/>
            <w:noWrap/>
            <w:vAlign w:val="bottom"/>
            <w:hideMark/>
          </w:tcPr>
          <w:p w14:paraId="0FAFDC22"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23,350.85</w:t>
            </w:r>
          </w:p>
        </w:tc>
        <w:tc>
          <w:tcPr>
            <w:tcW w:w="2250" w:type="dxa"/>
            <w:shd w:val="clear" w:color="auto" w:fill="auto"/>
            <w:noWrap/>
            <w:vAlign w:val="bottom"/>
            <w:hideMark/>
          </w:tcPr>
          <w:p w14:paraId="689CCA8F"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100,000.00</w:t>
            </w:r>
          </w:p>
        </w:tc>
      </w:tr>
      <w:tr w:rsidR="00E132F1" w:rsidRPr="00C765B3" w14:paraId="5BE7C26F" w14:textId="77777777" w:rsidTr="00AC4861">
        <w:trPr>
          <w:trHeight w:val="300"/>
          <w:jc w:val="center"/>
        </w:trPr>
        <w:tc>
          <w:tcPr>
            <w:tcW w:w="625" w:type="dxa"/>
            <w:shd w:val="clear" w:color="auto" w:fill="auto"/>
            <w:noWrap/>
            <w:vAlign w:val="bottom"/>
            <w:hideMark/>
          </w:tcPr>
          <w:p w14:paraId="2887CEFF"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6</w:t>
            </w:r>
          </w:p>
        </w:tc>
        <w:tc>
          <w:tcPr>
            <w:tcW w:w="4230" w:type="dxa"/>
            <w:shd w:val="clear" w:color="auto" w:fill="auto"/>
            <w:noWrap/>
            <w:vAlign w:val="bottom"/>
            <w:hideMark/>
          </w:tcPr>
          <w:p w14:paraId="7D1CC56E"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Xiaoby Crustz</w:t>
            </w:r>
          </w:p>
        </w:tc>
        <w:tc>
          <w:tcPr>
            <w:tcW w:w="2250" w:type="dxa"/>
            <w:shd w:val="clear" w:color="auto" w:fill="auto"/>
            <w:noWrap/>
            <w:vAlign w:val="bottom"/>
            <w:hideMark/>
          </w:tcPr>
          <w:p w14:paraId="53CF0106"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1,000.00</w:t>
            </w:r>
          </w:p>
        </w:tc>
        <w:tc>
          <w:tcPr>
            <w:tcW w:w="2250" w:type="dxa"/>
            <w:shd w:val="clear" w:color="auto" w:fill="auto"/>
            <w:noWrap/>
            <w:vAlign w:val="bottom"/>
            <w:hideMark/>
          </w:tcPr>
          <w:p w14:paraId="47672AF5"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r>
      <w:tr w:rsidR="00E132F1" w:rsidRPr="00C765B3" w14:paraId="69258A76" w14:textId="77777777" w:rsidTr="00AC4861">
        <w:trPr>
          <w:trHeight w:val="300"/>
          <w:jc w:val="center"/>
        </w:trPr>
        <w:tc>
          <w:tcPr>
            <w:tcW w:w="625" w:type="dxa"/>
            <w:shd w:val="clear" w:color="auto" w:fill="auto"/>
            <w:noWrap/>
            <w:vAlign w:val="bottom"/>
            <w:hideMark/>
          </w:tcPr>
          <w:p w14:paraId="651AF676"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7</w:t>
            </w:r>
          </w:p>
        </w:tc>
        <w:tc>
          <w:tcPr>
            <w:tcW w:w="4230" w:type="dxa"/>
            <w:shd w:val="clear" w:color="auto" w:fill="auto"/>
            <w:noWrap/>
            <w:vAlign w:val="bottom"/>
            <w:hideMark/>
          </w:tcPr>
          <w:p w14:paraId="566DFA69"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xml:space="preserve">SEDA Online Monitoring Project </w:t>
            </w:r>
          </w:p>
        </w:tc>
        <w:tc>
          <w:tcPr>
            <w:tcW w:w="2250" w:type="dxa"/>
            <w:shd w:val="clear" w:color="auto" w:fill="auto"/>
            <w:noWrap/>
            <w:vAlign w:val="bottom"/>
            <w:hideMark/>
          </w:tcPr>
          <w:p w14:paraId="542C7D6A"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84,063.05</w:t>
            </w:r>
          </w:p>
        </w:tc>
        <w:tc>
          <w:tcPr>
            <w:tcW w:w="2250" w:type="dxa"/>
            <w:shd w:val="clear" w:color="auto" w:fill="auto"/>
            <w:noWrap/>
            <w:vAlign w:val="bottom"/>
            <w:hideMark/>
          </w:tcPr>
          <w:p w14:paraId="49D41B3B"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360,000.00</w:t>
            </w:r>
          </w:p>
        </w:tc>
      </w:tr>
      <w:tr w:rsidR="00E132F1" w:rsidRPr="00C765B3" w14:paraId="2B2EA929" w14:textId="77777777" w:rsidTr="00AC4861">
        <w:trPr>
          <w:trHeight w:val="300"/>
          <w:jc w:val="center"/>
        </w:trPr>
        <w:tc>
          <w:tcPr>
            <w:tcW w:w="625" w:type="dxa"/>
            <w:shd w:val="clear" w:color="auto" w:fill="auto"/>
            <w:noWrap/>
            <w:vAlign w:val="bottom"/>
            <w:hideMark/>
          </w:tcPr>
          <w:p w14:paraId="603DBD83"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8</w:t>
            </w:r>
          </w:p>
        </w:tc>
        <w:tc>
          <w:tcPr>
            <w:tcW w:w="4230" w:type="dxa"/>
            <w:shd w:val="clear" w:color="auto" w:fill="auto"/>
            <w:noWrap/>
            <w:vAlign w:val="bottom"/>
            <w:hideMark/>
          </w:tcPr>
          <w:p w14:paraId="3B9C32F7"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xml:space="preserve">JKR Complex Online Monitoring Project </w:t>
            </w:r>
          </w:p>
        </w:tc>
        <w:tc>
          <w:tcPr>
            <w:tcW w:w="2250" w:type="dxa"/>
            <w:shd w:val="clear" w:color="auto" w:fill="auto"/>
            <w:noWrap/>
            <w:vAlign w:val="bottom"/>
            <w:hideMark/>
          </w:tcPr>
          <w:p w14:paraId="725C088A"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57,862.02</w:t>
            </w:r>
          </w:p>
        </w:tc>
        <w:tc>
          <w:tcPr>
            <w:tcW w:w="2250" w:type="dxa"/>
            <w:shd w:val="clear" w:color="auto" w:fill="auto"/>
            <w:noWrap/>
            <w:vAlign w:val="bottom"/>
            <w:hideMark/>
          </w:tcPr>
          <w:p w14:paraId="4FC09C07"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247,794.08</w:t>
            </w:r>
          </w:p>
        </w:tc>
      </w:tr>
      <w:tr w:rsidR="00E132F1" w:rsidRPr="00C765B3" w14:paraId="6504E54A" w14:textId="77777777" w:rsidTr="00AC4861">
        <w:trPr>
          <w:trHeight w:val="300"/>
          <w:jc w:val="center"/>
        </w:trPr>
        <w:tc>
          <w:tcPr>
            <w:tcW w:w="625" w:type="dxa"/>
            <w:shd w:val="clear" w:color="auto" w:fill="auto"/>
            <w:noWrap/>
            <w:vAlign w:val="bottom"/>
            <w:hideMark/>
          </w:tcPr>
          <w:p w14:paraId="381C63F6"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9</w:t>
            </w:r>
          </w:p>
        </w:tc>
        <w:tc>
          <w:tcPr>
            <w:tcW w:w="4230" w:type="dxa"/>
            <w:shd w:val="clear" w:color="auto" w:fill="auto"/>
            <w:noWrap/>
            <w:vAlign w:val="bottom"/>
            <w:hideMark/>
          </w:tcPr>
          <w:p w14:paraId="34339495"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xml:space="preserve">FMM-MIMG Insulation Project </w:t>
            </w:r>
          </w:p>
        </w:tc>
        <w:tc>
          <w:tcPr>
            <w:tcW w:w="2250" w:type="dxa"/>
            <w:shd w:val="clear" w:color="auto" w:fill="auto"/>
            <w:noWrap/>
            <w:vAlign w:val="bottom"/>
            <w:hideMark/>
          </w:tcPr>
          <w:p w14:paraId="39D7E528"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4,903.68</w:t>
            </w:r>
          </w:p>
        </w:tc>
        <w:tc>
          <w:tcPr>
            <w:tcW w:w="2250" w:type="dxa"/>
            <w:shd w:val="clear" w:color="auto" w:fill="auto"/>
            <w:noWrap/>
            <w:vAlign w:val="bottom"/>
            <w:hideMark/>
          </w:tcPr>
          <w:p w14:paraId="2A7EFEE2"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21,000.00</w:t>
            </w:r>
          </w:p>
        </w:tc>
      </w:tr>
      <w:tr w:rsidR="00E132F1" w:rsidRPr="00C765B3" w14:paraId="35D5D2AA" w14:textId="77777777" w:rsidTr="00AC4861">
        <w:trPr>
          <w:trHeight w:val="300"/>
          <w:jc w:val="center"/>
        </w:trPr>
        <w:tc>
          <w:tcPr>
            <w:tcW w:w="625" w:type="dxa"/>
            <w:shd w:val="clear" w:color="auto" w:fill="auto"/>
            <w:noWrap/>
            <w:vAlign w:val="bottom"/>
            <w:hideMark/>
          </w:tcPr>
          <w:p w14:paraId="642DB1F6"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4230" w:type="dxa"/>
            <w:shd w:val="clear" w:color="auto" w:fill="auto"/>
            <w:noWrap/>
            <w:vAlign w:val="bottom"/>
            <w:hideMark/>
          </w:tcPr>
          <w:p w14:paraId="48112579"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Total</w:t>
            </w:r>
          </w:p>
        </w:tc>
        <w:tc>
          <w:tcPr>
            <w:tcW w:w="2250" w:type="dxa"/>
            <w:shd w:val="clear" w:color="auto" w:fill="auto"/>
            <w:noWrap/>
            <w:vAlign w:val="bottom"/>
            <w:hideMark/>
          </w:tcPr>
          <w:p w14:paraId="54D77D81"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477,153.95</w:t>
            </w:r>
          </w:p>
        </w:tc>
        <w:tc>
          <w:tcPr>
            <w:tcW w:w="2250" w:type="dxa"/>
            <w:shd w:val="clear" w:color="auto" w:fill="auto"/>
            <w:noWrap/>
            <w:vAlign w:val="bottom"/>
            <w:hideMark/>
          </w:tcPr>
          <w:p w14:paraId="69F6A2F0"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r>
      <w:tr w:rsidR="00E132F1" w:rsidRPr="00C765B3" w14:paraId="3ED98FF0" w14:textId="77777777" w:rsidTr="00AC4861">
        <w:trPr>
          <w:trHeight w:val="300"/>
          <w:jc w:val="center"/>
        </w:trPr>
        <w:tc>
          <w:tcPr>
            <w:tcW w:w="625" w:type="dxa"/>
            <w:shd w:val="clear" w:color="auto" w:fill="auto"/>
            <w:noWrap/>
            <w:vAlign w:val="bottom"/>
            <w:hideMark/>
          </w:tcPr>
          <w:p w14:paraId="66FF98CD" w14:textId="77777777"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c>
          <w:tcPr>
            <w:tcW w:w="4230" w:type="dxa"/>
            <w:shd w:val="clear" w:color="auto" w:fill="auto"/>
            <w:noWrap/>
            <w:vAlign w:val="bottom"/>
            <w:hideMark/>
          </w:tcPr>
          <w:p w14:paraId="7695D087" w14:textId="482ED085" w:rsidR="00E132F1" w:rsidRPr="00C765B3" w:rsidRDefault="00E132F1" w:rsidP="00A83CE3">
            <w:pPr>
              <w:spacing w:after="0"/>
              <w:jc w:val="both"/>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Unutilized budget (Savings)</w:t>
            </w:r>
          </w:p>
        </w:tc>
        <w:tc>
          <w:tcPr>
            <w:tcW w:w="2250" w:type="dxa"/>
            <w:shd w:val="clear" w:color="auto" w:fill="auto"/>
            <w:noWrap/>
            <w:vAlign w:val="bottom"/>
            <w:hideMark/>
          </w:tcPr>
          <w:p w14:paraId="6C6DC5FF"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b/>
                <w:bCs/>
                <w:color w:val="000000"/>
                <w:sz w:val="20"/>
                <w:szCs w:val="20"/>
                <w:lang w:bidi="ar-SA"/>
              </w:rPr>
              <w:t>22,846.05</w:t>
            </w:r>
          </w:p>
        </w:tc>
        <w:tc>
          <w:tcPr>
            <w:tcW w:w="2250" w:type="dxa"/>
            <w:shd w:val="clear" w:color="auto" w:fill="auto"/>
            <w:noWrap/>
            <w:vAlign w:val="bottom"/>
            <w:hideMark/>
          </w:tcPr>
          <w:p w14:paraId="4A51CAB0" w14:textId="77777777" w:rsidR="00E132F1" w:rsidRPr="00C765B3" w:rsidRDefault="00E132F1" w:rsidP="00A83CE3">
            <w:pPr>
              <w:spacing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w:t>
            </w:r>
          </w:p>
        </w:tc>
      </w:tr>
    </w:tbl>
    <w:p w14:paraId="6B6DDE49" w14:textId="47737C44" w:rsidR="00E132F1" w:rsidRPr="00C765B3" w:rsidRDefault="00A612BB" w:rsidP="00A83CE3">
      <w:pPr>
        <w:spacing w:after="0"/>
        <w:ind w:right="630"/>
        <w:jc w:val="both"/>
        <w:rPr>
          <w:rFonts w:ascii="Myriad Pro" w:eastAsia="Times New Roman" w:hAnsi="Myriad Pro" w:cs="Calibri"/>
          <w:bCs/>
        </w:rPr>
      </w:pPr>
      <w:r w:rsidRPr="00C765B3">
        <w:rPr>
          <w:rFonts w:ascii="Myriad Pro" w:eastAsia="Times New Roman" w:hAnsi="Myriad Pro" w:cs="Calibri"/>
          <w:bCs/>
        </w:rPr>
        <w:t>*</w:t>
      </w:r>
      <w:r w:rsidR="00DF619B" w:rsidRPr="00C765B3">
        <w:rPr>
          <w:rFonts w:ascii="Myriad Pro" w:eastAsia="Times New Roman" w:hAnsi="Myriad Pro" w:cs="Calibri"/>
          <w:bCs/>
          <w:sz w:val="20"/>
        </w:rPr>
        <w:t xml:space="preserve">These are the final list of pilot demonstrations that received grants from the BSEEP. </w:t>
      </w:r>
      <w:r w:rsidRPr="00C765B3">
        <w:rPr>
          <w:rFonts w:ascii="Myriad Pro" w:eastAsia="Times New Roman" w:hAnsi="Myriad Pro" w:cs="Calibri"/>
          <w:bCs/>
          <w:sz w:val="20"/>
        </w:rPr>
        <w:t>Originally, there were 13 projects for BEE demonstration</w:t>
      </w:r>
      <w:r w:rsidR="00DF619B" w:rsidRPr="00C765B3">
        <w:rPr>
          <w:rFonts w:ascii="Myriad Pro" w:eastAsia="Times New Roman" w:hAnsi="Myriad Pro" w:cs="Calibri"/>
          <w:bCs/>
          <w:sz w:val="20"/>
        </w:rPr>
        <w:t xml:space="preserve"> lined up as reported in PIR 2016</w:t>
      </w:r>
      <w:r w:rsidRPr="00C765B3">
        <w:rPr>
          <w:rFonts w:ascii="Myriad Pro" w:eastAsia="Times New Roman" w:hAnsi="Myriad Pro" w:cs="Calibri"/>
          <w:bCs/>
          <w:sz w:val="20"/>
        </w:rPr>
        <w:t xml:space="preserve">; </w:t>
      </w:r>
      <w:r w:rsidR="00DF619B" w:rsidRPr="00C765B3">
        <w:rPr>
          <w:rFonts w:ascii="Myriad Pro" w:eastAsia="Times New Roman" w:hAnsi="Myriad Pro" w:cs="Calibri"/>
          <w:bCs/>
          <w:sz w:val="20"/>
        </w:rPr>
        <w:t>five</w:t>
      </w:r>
      <w:r w:rsidRPr="00C765B3">
        <w:rPr>
          <w:rFonts w:ascii="Myriad Pro" w:eastAsia="Times New Roman" w:hAnsi="Myriad Pro" w:cs="Calibri"/>
          <w:bCs/>
          <w:sz w:val="20"/>
        </w:rPr>
        <w:t xml:space="preserve"> projects, viz., </w:t>
      </w:r>
      <w:r w:rsidR="00DF619B" w:rsidRPr="00C765B3">
        <w:rPr>
          <w:rFonts w:ascii="Myriad Pro" w:hAnsi="Myriad Pro"/>
          <w:sz w:val="20"/>
        </w:rPr>
        <w:t xml:space="preserve">Digi Lot 10, Shah Alam (Office); Small Office for Integrity Solution; </w:t>
      </w:r>
      <w:r w:rsidRPr="00C765B3">
        <w:rPr>
          <w:rFonts w:ascii="Myriad Pro" w:eastAsia="Times New Roman" w:hAnsi="Myriad Pro" w:cs="Calibri"/>
          <w:bCs/>
          <w:sz w:val="20"/>
        </w:rPr>
        <w:t xml:space="preserve"> </w:t>
      </w:r>
      <w:r w:rsidR="00DF619B" w:rsidRPr="00C765B3">
        <w:rPr>
          <w:rFonts w:ascii="Myriad Pro" w:hAnsi="Myriad Pro"/>
          <w:sz w:val="20"/>
        </w:rPr>
        <w:t xml:space="preserve">Gading Kencana, Shah Alam; Menara Tabung Haji, KL and Langkawi Development Authority (LADA) did not materialize. The PAM New HQ Building was included in the final list. </w:t>
      </w:r>
    </w:p>
    <w:p w14:paraId="4497B5AF" w14:textId="77777777" w:rsidR="00E132F1" w:rsidRPr="00C765B3" w:rsidRDefault="00E132F1" w:rsidP="00A83CE3">
      <w:pPr>
        <w:spacing w:after="0"/>
        <w:jc w:val="both"/>
        <w:rPr>
          <w:rFonts w:ascii="Myriad Pro" w:eastAsia="Times New Roman" w:hAnsi="Myriad Pro" w:cs="Calibri"/>
          <w:bCs/>
        </w:rPr>
      </w:pPr>
    </w:p>
    <w:p w14:paraId="3F9A591B" w14:textId="09E83C82" w:rsidR="00EC66D6" w:rsidRPr="00C765B3" w:rsidRDefault="00AC4861" w:rsidP="00A83CE3">
      <w:pPr>
        <w:pStyle w:val="Heading3"/>
        <w:numPr>
          <w:ilvl w:val="2"/>
          <w:numId w:val="25"/>
        </w:numPr>
        <w:ind w:left="504"/>
        <w:rPr>
          <w:rFonts w:ascii="Myriad Pro" w:hAnsi="Myriad Pro"/>
        </w:rPr>
      </w:pPr>
      <w:bookmarkStart w:id="111" w:name="_Toc515027653"/>
      <w:bookmarkStart w:id="112" w:name="_Toc515035616"/>
      <w:r>
        <w:rPr>
          <w:rFonts w:ascii="Myriad Pro" w:hAnsi="Myriad Pro"/>
        </w:rPr>
        <w:t xml:space="preserve">Monitoring and Evaluation: Design at Entry and </w:t>
      </w:r>
      <w:r w:rsidR="001E1721">
        <w:rPr>
          <w:rFonts w:ascii="Myriad Pro" w:hAnsi="Myriad Pro"/>
        </w:rPr>
        <w:t xml:space="preserve">Implementation (*), and Overall </w:t>
      </w:r>
      <w:r>
        <w:rPr>
          <w:rFonts w:ascii="Myriad Pro" w:hAnsi="Myriad Pro"/>
        </w:rPr>
        <w:t>A</w:t>
      </w:r>
      <w:r w:rsidR="00EC66D6" w:rsidRPr="00C765B3">
        <w:rPr>
          <w:rFonts w:ascii="Myriad Pro" w:hAnsi="Myriad Pro"/>
        </w:rPr>
        <w:t>ssessment (*)</w:t>
      </w:r>
      <w:bookmarkEnd w:id="111"/>
      <w:bookmarkEnd w:id="112"/>
    </w:p>
    <w:p w14:paraId="2CE098D0" w14:textId="77777777" w:rsidR="005536BC" w:rsidRPr="00C765B3" w:rsidRDefault="005536BC" w:rsidP="00A83CE3">
      <w:pPr>
        <w:spacing w:after="0"/>
        <w:ind w:left="504"/>
        <w:jc w:val="both"/>
        <w:rPr>
          <w:rFonts w:ascii="Myriad Pro" w:eastAsia="Times New Roman" w:hAnsi="Myriad Pro" w:cs="Calibri"/>
        </w:rPr>
      </w:pPr>
    </w:p>
    <w:p w14:paraId="55F8DBA5" w14:textId="041ACBC7" w:rsidR="00A02C35" w:rsidRPr="00AC4861" w:rsidRDefault="006E3BF1" w:rsidP="00A83CE3">
      <w:pPr>
        <w:spacing w:after="0"/>
        <w:jc w:val="both"/>
        <w:rPr>
          <w:rFonts w:ascii="Myriad Pro" w:eastAsia="Times New Roman" w:hAnsi="Myriad Pro" w:cs="Calibri"/>
          <w:b/>
        </w:rPr>
      </w:pPr>
      <w:r>
        <w:rPr>
          <w:rFonts w:ascii="Myriad Pro" w:eastAsia="Times New Roman" w:hAnsi="Myriad Pro" w:cs="Calibri"/>
          <w:b/>
          <w:i/>
        </w:rPr>
        <w:t>Design at Entry and I</w:t>
      </w:r>
      <w:r w:rsidR="00A02C35" w:rsidRPr="00AC4861">
        <w:rPr>
          <w:rFonts w:ascii="Myriad Pro" w:eastAsia="Times New Roman" w:hAnsi="Myriad Pro" w:cs="Calibri"/>
          <w:b/>
          <w:i/>
        </w:rPr>
        <w:t>nception (*)</w:t>
      </w:r>
    </w:p>
    <w:p w14:paraId="470F3FA1" w14:textId="77777777" w:rsidR="00A02C35" w:rsidRPr="00C765B3" w:rsidRDefault="00A02C35" w:rsidP="00A83CE3">
      <w:pPr>
        <w:spacing w:after="0"/>
        <w:jc w:val="both"/>
        <w:rPr>
          <w:rFonts w:ascii="Myriad Pro" w:eastAsia="Times New Roman" w:hAnsi="Myriad Pro" w:cs="Calibri"/>
        </w:rPr>
      </w:pPr>
    </w:p>
    <w:p w14:paraId="75D4B128" w14:textId="58120520" w:rsidR="00A02C35" w:rsidRDefault="00A02C35" w:rsidP="00A83CE3">
      <w:pPr>
        <w:spacing w:after="0"/>
        <w:jc w:val="both"/>
        <w:rPr>
          <w:rFonts w:ascii="Myriad Pro" w:eastAsia="Times New Roman" w:hAnsi="Myriad Pro" w:cs="Calibri"/>
        </w:rPr>
      </w:pPr>
      <w:r w:rsidRPr="00C765B3">
        <w:rPr>
          <w:rFonts w:ascii="Myriad Pro" w:eastAsia="Times New Roman" w:hAnsi="Myriad Pro" w:cs="Calibri"/>
        </w:rPr>
        <w:t>The TE Team finds the Project M&amp;E as designed at the endorsement stage and at inception to be robust and according to time-tested procedures and standards of GE</w:t>
      </w:r>
      <w:r w:rsidR="00E71B45" w:rsidRPr="00C765B3">
        <w:rPr>
          <w:rFonts w:ascii="Myriad Pro" w:eastAsia="Times New Roman" w:hAnsi="Myriad Pro" w:cs="Calibri"/>
        </w:rPr>
        <w:t>F</w:t>
      </w:r>
      <w:r w:rsidRPr="00C765B3">
        <w:rPr>
          <w:rFonts w:ascii="Myriad Pro" w:eastAsia="Times New Roman" w:hAnsi="Myriad Pro" w:cs="Calibri"/>
        </w:rPr>
        <w:t xml:space="preserve"> and UNDP.</w:t>
      </w:r>
      <w:r w:rsidR="00DE1D40" w:rsidRPr="00C765B3">
        <w:rPr>
          <w:rFonts w:ascii="Myriad Pro" w:eastAsia="Times New Roman" w:hAnsi="Myriad Pro" w:cs="Calibri"/>
        </w:rPr>
        <w:t xml:space="preserve"> </w:t>
      </w:r>
    </w:p>
    <w:p w14:paraId="465B6F92" w14:textId="77777777" w:rsidR="00A83CE3" w:rsidRPr="00C765B3" w:rsidRDefault="00A83CE3" w:rsidP="00A83CE3">
      <w:pPr>
        <w:spacing w:after="0"/>
        <w:jc w:val="both"/>
        <w:rPr>
          <w:rFonts w:ascii="Myriad Pro" w:eastAsia="Times New Roman" w:hAnsi="Myriad Pro" w:cs="Calibri"/>
        </w:rPr>
      </w:pPr>
    </w:p>
    <w:p w14:paraId="7B9D4B95" w14:textId="77777777" w:rsidR="00A02C35" w:rsidRPr="00FF65FF" w:rsidRDefault="00A02C35" w:rsidP="00A83CE3">
      <w:pPr>
        <w:spacing w:after="0"/>
        <w:ind w:left="1440"/>
        <w:jc w:val="both"/>
        <w:rPr>
          <w:rFonts w:ascii="Myriad Pro" w:eastAsia="Times New Roman" w:hAnsi="Myriad Pro" w:cs="Calibri"/>
        </w:rPr>
      </w:pPr>
      <w:r w:rsidRPr="00C765B3">
        <w:rPr>
          <w:rFonts w:ascii="Myriad Pro" w:eastAsia="Times New Roman" w:hAnsi="Myriad Pro" w:cs="Calibri"/>
        </w:rPr>
        <w:t>*</w:t>
      </w:r>
      <w:r w:rsidRPr="00FF65FF">
        <w:rPr>
          <w:rFonts w:ascii="Myriad Pro" w:eastAsia="Times New Roman" w:hAnsi="Myriad Pro" w:cs="Calibri"/>
          <w:i/>
        </w:rPr>
        <w:t>Rating:</w:t>
      </w:r>
      <w:r w:rsidRPr="00FF65FF">
        <w:rPr>
          <w:rFonts w:ascii="Myriad Pro" w:eastAsia="Times New Roman" w:hAnsi="Myriad Pro" w:cs="Calibri"/>
        </w:rPr>
        <w:t xml:space="preserve"> (S) Satisfactory</w:t>
      </w:r>
    </w:p>
    <w:p w14:paraId="4B5AA302" w14:textId="4D4153A8" w:rsidR="0081784B" w:rsidRPr="00C765B3" w:rsidRDefault="0081784B" w:rsidP="00A83CE3">
      <w:pPr>
        <w:spacing w:after="0"/>
        <w:ind w:left="720"/>
        <w:jc w:val="both"/>
        <w:rPr>
          <w:rFonts w:ascii="Myriad Pro" w:eastAsia="Times New Roman" w:hAnsi="Myriad Pro" w:cs="Calibri"/>
        </w:rPr>
      </w:pPr>
    </w:p>
    <w:p w14:paraId="6C875B31" w14:textId="703753BB" w:rsidR="00AC4861" w:rsidRDefault="006E3BF1" w:rsidP="00A83CE3">
      <w:pPr>
        <w:spacing w:after="0"/>
        <w:jc w:val="both"/>
        <w:rPr>
          <w:rFonts w:ascii="Myriad Pro" w:eastAsia="Times New Roman" w:hAnsi="Myriad Pro" w:cs="Calibri"/>
          <w:i/>
        </w:rPr>
      </w:pPr>
      <w:r>
        <w:rPr>
          <w:rFonts w:ascii="Myriad Pro" w:eastAsia="Times New Roman" w:hAnsi="Myriad Pro" w:cs="Calibri"/>
          <w:b/>
          <w:i/>
        </w:rPr>
        <w:t>During I</w:t>
      </w:r>
      <w:r w:rsidR="00A02C35" w:rsidRPr="00C765B3">
        <w:rPr>
          <w:rFonts w:ascii="Myriad Pro" w:eastAsia="Times New Roman" w:hAnsi="Myriad Pro" w:cs="Calibri"/>
          <w:b/>
          <w:i/>
        </w:rPr>
        <w:t>mplementation</w:t>
      </w:r>
      <w:r w:rsidR="00A02C35" w:rsidRPr="00C765B3">
        <w:rPr>
          <w:rFonts w:ascii="Myriad Pro" w:eastAsia="Times New Roman" w:hAnsi="Myriad Pro" w:cs="Calibri"/>
          <w:i/>
        </w:rPr>
        <w:t xml:space="preserve"> (*)</w:t>
      </w:r>
    </w:p>
    <w:p w14:paraId="25032B6D" w14:textId="42923BF1" w:rsidR="00A02C35" w:rsidRPr="00AC4861" w:rsidRDefault="00A02C35" w:rsidP="00A83CE3">
      <w:pPr>
        <w:spacing w:after="0"/>
        <w:jc w:val="both"/>
        <w:rPr>
          <w:rFonts w:ascii="Myriad Pro" w:eastAsia="Times New Roman" w:hAnsi="Myriad Pro" w:cs="Calibri"/>
          <w:i/>
        </w:rPr>
      </w:pPr>
      <w:r w:rsidRPr="00C765B3">
        <w:rPr>
          <w:rFonts w:ascii="Myriad Pro" w:eastAsia="Times New Roman" w:hAnsi="Myriad Pro" w:cs="Calibri"/>
        </w:rPr>
        <w:t xml:space="preserve">The TE Team finds that the project M&amp;E system and its implementation as having several areas for improvement in the management of resources allocated for the project. If the monitoring of the project implementation according to the M&amp;E Plan has been sufficient and effective, the long delay and intermittent operation of the project in the early years of implementation should have been detected and adaptive management should have been exercised to mitigate the potential effects of prolonged implementation instability. </w:t>
      </w:r>
      <w:r w:rsidR="00F52397" w:rsidRPr="00C765B3">
        <w:rPr>
          <w:rFonts w:ascii="Myriad Pro" w:eastAsia="Times New Roman" w:hAnsi="Myriad Pro" w:cs="Calibri"/>
        </w:rPr>
        <w:t xml:space="preserve">The TE covers the entire duration and not only the recent 2-year period which undoubtedly made great satisfactory progress compared to the past 4 years. It took time however to correct and do the adaptive management on a timely and effective manner after the MTR (Feb 2014) and the Project Framework Review (April 2015) were completed for the M&amp;E recommendations.  </w:t>
      </w:r>
      <w:r w:rsidRPr="00C765B3">
        <w:rPr>
          <w:rFonts w:ascii="Myriad Pro" w:eastAsia="Times New Roman" w:hAnsi="Myriad Pro" w:cs="Calibri"/>
        </w:rPr>
        <w:t xml:space="preserve">The committed monitoring plan of the project expected from the project management team in cooperation with the key partners should have been fully established and consistently enforced as designed and approved </w:t>
      </w:r>
      <w:r w:rsidR="00AC4861" w:rsidRPr="00C765B3">
        <w:rPr>
          <w:rFonts w:ascii="Myriad Pro" w:eastAsia="Times New Roman" w:hAnsi="Myriad Pro" w:cs="Calibri"/>
        </w:rPr>
        <w:t>for</w:t>
      </w:r>
      <w:r w:rsidRPr="00C765B3">
        <w:rPr>
          <w:rFonts w:ascii="Myriad Pro" w:eastAsia="Times New Roman" w:hAnsi="Myriad Pro" w:cs="Calibri"/>
        </w:rPr>
        <w:t xml:space="preserve"> it to significantly contribute as an effective tool for tracking their commitment and participation and using it for adaptive management as expected to achieve planned project goals</w:t>
      </w:r>
      <w:r w:rsidR="00A03EF1" w:rsidRPr="00C765B3">
        <w:rPr>
          <w:rFonts w:ascii="Myriad Pro" w:eastAsia="Times New Roman" w:hAnsi="Myriad Pro" w:cs="Calibri"/>
        </w:rPr>
        <w:t xml:space="preserve"> during the early years of project implementation</w:t>
      </w:r>
      <w:r w:rsidRPr="00C765B3">
        <w:rPr>
          <w:rFonts w:ascii="Myriad Pro" w:eastAsia="Times New Roman" w:hAnsi="Myriad Pro" w:cs="Calibri"/>
        </w:rPr>
        <w:t xml:space="preserve">.  </w:t>
      </w:r>
      <w:r w:rsidR="00A03EF1" w:rsidRPr="00C765B3">
        <w:rPr>
          <w:rFonts w:ascii="Myriad Pro" w:eastAsia="Times New Roman" w:hAnsi="Myriad Pro" w:cs="Calibri"/>
        </w:rPr>
        <w:t>After the MTR, t</w:t>
      </w:r>
      <w:r w:rsidR="00A03EF1" w:rsidRPr="00C765B3">
        <w:rPr>
          <w:rFonts w:ascii="Myriad Pro" w:hAnsi="Myriad Pro"/>
        </w:rPr>
        <w:t>he performance of the M&amp;E during the later years of the project (2014-2016) was greatly enhanced, where a much greater effort was made for M&amp;E of the project and closer project managem</w:t>
      </w:r>
      <w:r w:rsidR="00E67FB6">
        <w:rPr>
          <w:rFonts w:ascii="Myriad Pro" w:hAnsi="Myriad Pro"/>
        </w:rPr>
        <w:t>ent involvement was experienced.</w:t>
      </w:r>
    </w:p>
    <w:p w14:paraId="05A5CD04" w14:textId="77777777" w:rsidR="00A02C35" w:rsidRPr="00FF65FF" w:rsidRDefault="00A02C35" w:rsidP="00A83CE3">
      <w:pPr>
        <w:spacing w:after="0"/>
        <w:ind w:left="720"/>
        <w:jc w:val="both"/>
        <w:rPr>
          <w:rFonts w:ascii="Myriad Pro" w:eastAsia="Times New Roman" w:hAnsi="Myriad Pro" w:cs="Calibri"/>
          <w:i/>
        </w:rPr>
      </w:pPr>
    </w:p>
    <w:p w14:paraId="13A591DD" w14:textId="655D54F6" w:rsidR="000D21DD" w:rsidRPr="00FF65FF" w:rsidRDefault="00A02C35" w:rsidP="00A83CE3">
      <w:pPr>
        <w:spacing w:after="0"/>
        <w:ind w:left="1440"/>
        <w:jc w:val="both"/>
        <w:rPr>
          <w:rFonts w:ascii="Myriad Pro" w:eastAsia="Times New Roman" w:hAnsi="Myriad Pro" w:cs="Calibri"/>
          <w:i/>
        </w:rPr>
      </w:pPr>
      <w:r w:rsidRPr="00FF65FF">
        <w:rPr>
          <w:rFonts w:ascii="Myriad Pro" w:eastAsia="Times New Roman" w:hAnsi="Myriad Pro" w:cs="Calibri"/>
          <w:i/>
        </w:rPr>
        <w:t>*Rating: (M</w:t>
      </w:r>
      <w:r w:rsidR="000D21DD" w:rsidRPr="00FF65FF">
        <w:rPr>
          <w:rFonts w:ascii="Myriad Pro" w:eastAsia="Times New Roman" w:hAnsi="Myriad Pro" w:cs="Calibri"/>
          <w:i/>
        </w:rPr>
        <w:t>S</w:t>
      </w:r>
      <w:r w:rsidRPr="00FF65FF">
        <w:rPr>
          <w:rFonts w:ascii="Myriad Pro" w:eastAsia="Times New Roman" w:hAnsi="Myriad Pro" w:cs="Calibri"/>
          <w:i/>
        </w:rPr>
        <w:t xml:space="preserve">) Moderately </w:t>
      </w:r>
      <w:r w:rsidR="000D21DD" w:rsidRPr="00FF65FF">
        <w:rPr>
          <w:rFonts w:ascii="Myriad Pro" w:eastAsia="Times New Roman" w:hAnsi="Myriad Pro" w:cs="Calibri"/>
          <w:i/>
        </w:rPr>
        <w:t>S</w:t>
      </w:r>
      <w:r w:rsidRPr="00FF65FF">
        <w:rPr>
          <w:rFonts w:ascii="Myriad Pro" w:eastAsia="Times New Roman" w:hAnsi="Myriad Pro" w:cs="Calibri"/>
          <w:i/>
        </w:rPr>
        <w:t>atisfactory</w:t>
      </w:r>
    </w:p>
    <w:p w14:paraId="74650CBF" w14:textId="44F784CD" w:rsidR="005536BC" w:rsidRPr="00C765B3" w:rsidRDefault="005536BC" w:rsidP="00A83CE3">
      <w:pPr>
        <w:spacing w:after="0"/>
        <w:ind w:left="720"/>
        <w:jc w:val="both"/>
        <w:rPr>
          <w:rFonts w:ascii="Myriad Pro" w:eastAsia="Times New Roman" w:hAnsi="Myriad Pro" w:cs="Calibri"/>
          <w:bCs/>
        </w:rPr>
      </w:pPr>
    </w:p>
    <w:p w14:paraId="18E5F4C5" w14:textId="12C7BC00" w:rsidR="00A02C35" w:rsidRPr="00C765B3" w:rsidRDefault="006E3BF1" w:rsidP="00A83CE3">
      <w:pPr>
        <w:spacing w:after="0"/>
        <w:jc w:val="both"/>
        <w:rPr>
          <w:rFonts w:ascii="Myriad Pro" w:eastAsia="Times New Roman" w:hAnsi="Myriad Pro" w:cs="Calibri"/>
          <w:i/>
        </w:rPr>
      </w:pPr>
      <w:r>
        <w:rPr>
          <w:rFonts w:ascii="Myriad Pro" w:eastAsia="Times New Roman" w:hAnsi="Myriad Pro" w:cs="Calibri"/>
          <w:b/>
          <w:i/>
        </w:rPr>
        <w:t>Overall A</w:t>
      </w:r>
      <w:r w:rsidR="00A02C35" w:rsidRPr="00C765B3">
        <w:rPr>
          <w:rFonts w:ascii="Myriad Pro" w:eastAsia="Times New Roman" w:hAnsi="Myriad Pro" w:cs="Calibri"/>
          <w:b/>
          <w:i/>
        </w:rPr>
        <w:t>ssessment</w:t>
      </w:r>
      <w:r w:rsidR="00A02C35" w:rsidRPr="00C765B3">
        <w:rPr>
          <w:rFonts w:ascii="Myriad Pro" w:eastAsia="Times New Roman" w:hAnsi="Myriad Pro" w:cs="Calibri"/>
          <w:i/>
        </w:rPr>
        <w:t xml:space="preserve"> (*)</w:t>
      </w:r>
    </w:p>
    <w:p w14:paraId="48EBF89E" w14:textId="77777777" w:rsidR="00A02C35" w:rsidRPr="00C765B3" w:rsidRDefault="00A02C35" w:rsidP="00A83CE3">
      <w:pPr>
        <w:spacing w:after="0"/>
        <w:jc w:val="both"/>
        <w:rPr>
          <w:rFonts w:ascii="Myriad Pro" w:eastAsia="Times New Roman" w:hAnsi="Myriad Pro" w:cs="Calibri"/>
          <w:i/>
        </w:rPr>
      </w:pPr>
    </w:p>
    <w:p w14:paraId="1FAD9114" w14:textId="1A877A26" w:rsidR="00A02C35" w:rsidRPr="00C765B3" w:rsidRDefault="00A02C35" w:rsidP="00A83CE3">
      <w:pPr>
        <w:spacing w:after="0"/>
        <w:jc w:val="both"/>
        <w:rPr>
          <w:rFonts w:ascii="Myriad Pro" w:eastAsia="Times New Roman" w:hAnsi="Myriad Pro" w:cs="Calibri"/>
        </w:rPr>
      </w:pPr>
      <w:r w:rsidRPr="00C765B3">
        <w:rPr>
          <w:rFonts w:ascii="Myriad Pro" w:eastAsia="Times New Roman" w:hAnsi="Myriad Pro" w:cs="Calibri"/>
        </w:rPr>
        <w:t>In this regard, the project had severe shortcomings in the regular monitoring and evaluation to keep the project implementation on track and on time</w:t>
      </w:r>
      <w:r w:rsidR="00DE1D40" w:rsidRPr="00C765B3">
        <w:rPr>
          <w:rFonts w:ascii="Myriad Pro" w:eastAsia="Times New Roman" w:hAnsi="Myriad Pro" w:cs="Calibri"/>
        </w:rPr>
        <w:t xml:space="preserve"> in its early years</w:t>
      </w:r>
      <w:r w:rsidRPr="00C765B3">
        <w:rPr>
          <w:rFonts w:ascii="Myriad Pro" w:eastAsia="Times New Roman" w:hAnsi="Myriad Pro" w:cs="Calibri"/>
        </w:rPr>
        <w:t>.</w:t>
      </w:r>
      <w:r w:rsidR="000D21DD" w:rsidRPr="00C765B3">
        <w:rPr>
          <w:rFonts w:ascii="Myriad Pro" w:eastAsia="Times New Roman" w:hAnsi="Myriad Pro" w:cs="Calibri"/>
        </w:rPr>
        <w:t xml:space="preserve"> </w:t>
      </w:r>
      <w:r w:rsidR="000D21DD" w:rsidRPr="00C765B3">
        <w:rPr>
          <w:rFonts w:ascii="Myriad Pro" w:eastAsiaTheme="minorHAnsi" w:hAnsi="Myriad Pro" w:cs="Calibri"/>
          <w:color w:val="000000"/>
          <w:lang w:bidi="ar-SA"/>
        </w:rPr>
        <w:t>Nevertheless, the TE Team noted the great improvement in the last two years of implementation.</w:t>
      </w:r>
    </w:p>
    <w:p w14:paraId="60A37146" w14:textId="77777777" w:rsidR="00A02C35" w:rsidRPr="00FF65FF" w:rsidRDefault="00A02C35" w:rsidP="00A83CE3">
      <w:pPr>
        <w:spacing w:after="0"/>
        <w:jc w:val="both"/>
        <w:rPr>
          <w:rFonts w:ascii="Myriad Pro" w:eastAsia="Times New Roman" w:hAnsi="Myriad Pro" w:cs="Calibri"/>
        </w:rPr>
      </w:pPr>
    </w:p>
    <w:p w14:paraId="5B8A4B51" w14:textId="0B5BFB18" w:rsidR="00A02C35" w:rsidRPr="00FF65FF" w:rsidRDefault="00A02C35" w:rsidP="00A83CE3">
      <w:pPr>
        <w:spacing w:after="0"/>
        <w:ind w:left="1440"/>
        <w:jc w:val="both"/>
        <w:rPr>
          <w:rFonts w:ascii="Myriad Pro" w:eastAsia="Times New Roman" w:hAnsi="Myriad Pro" w:cs="Calibri"/>
          <w:bCs/>
        </w:rPr>
      </w:pPr>
      <w:r w:rsidRPr="00FF65FF">
        <w:rPr>
          <w:rFonts w:ascii="Myriad Pro" w:eastAsia="Times New Roman" w:hAnsi="Myriad Pro" w:cs="Calibri"/>
        </w:rPr>
        <w:t>*</w:t>
      </w:r>
      <w:r w:rsidRPr="00FF65FF">
        <w:rPr>
          <w:rFonts w:ascii="Myriad Pro" w:eastAsia="Times New Roman" w:hAnsi="Myriad Pro" w:cs="Calibri"/>
          <w:i/>
        </w:rPr>
        <w:t>Rating:</w:t>
      </w:r>
      <w:r w:rsidRPr="00FF65FF">
        <w:rPr>
          <w:rFonts w:ascii="Myriad Pro" w:eastAsia="Times New Roman" w:hAnsi="Myriad Pro" w:cs="Calibri"/>
        </w:rPr>
        <w:t xml:space="preserve"> (M</w:t>
      </w:r>
      <w:r w:rsidR="000D21DD" w:rsidRPr="00FF65FF">
        <w:rPr>
          <w:rFonts w:ascii="Myriad Pro" w:eastAsia="Times New Roman" w:hAnsi="Myriad Pro" w:cs="Calibri"/>
        </w:rPr>
        <w:t>S</w:t>
      </w:r>
      <w:r w:rsidRPr="00FF65FF">
        <w:rPr>
          <w:rFonts w:ascii="Myriad Pro" w:eastAsia="Times New Roman" w:hAnsi="Myriad Pro" w:cs="Calibri"/>
        </w:rPr>
        <w:t xml:space="preserve">) Moderately </w:t>
      </w:r>
      <w:r w:rsidR="000D21DD" w:rsidRPr="00FF65FF">
        <w:rPr>
          <w:rFonts w:ascii="Myriad Pro" w:eastAsia="Times New Roman" w:hAnsi="Myriad Pro" w:cs="Calibri"/>
        </w:rPr>
        <w:t>S</w:t>
      </w:r>
      <w:r w:rsidRPr="00FF65FF">
        <w:rPr>
          <w:rFonts w:ascii="Myriad Pro" w:eastAsia="Times New Roman" w:hAnsi="Myriad Pro" w:cs="Calibri"/>
        </w:rPr>
        <w:t>atisfactory</w:t>
      </w:r>
    </w:p>
    <w:p w14:paraId="63784B19" w14:textId="77777777" w:rsidR="00A02C35" w:rsidRPr="00C765B3" w:rsidRDefault="00A02C35" w:rsidP="00A83CE3">
      <w:pPr>
        <w:spacing w:after="0"/>
        <w:ind w:left="1224"/>
        <w:jc w:val="both"/>
        <w:rPr>
          <w:rFonts w:ascii="Myriad Pro" w:eastAsia="Times New Roman" w:hAnsi="Myriad Pro" w:cs="Calibri"/>
          <w:bCs/>
        </w:rPr>
      </w:pPr>
    </w:p>
    <w:p w14:paraId="6328B055" w14:textId="1CAA5C0F" w:rsidR="008D4BB7" w:rsidRPr="00C765B3" w:rsidRDefault="008D4BB7" w:rsidP="00A83CE3">
      <w:pPr>
        <w:pStyle w:val="Heading3"/>
        <w:numPr>
          <w:ilvl w:val="2"/>
          <w:numId w:val="25"/>
        </w:numPr>
        <w:ind w:left="504"/>
        <w:rPr>
          <w:rFonts w:ascii="Myriad Pro" w:hAnsi="Myriad Pro"/>
        </w:rPr>
      </w:pPr>
      <w:bookmarkStart w:id="113" w:name="_Toc515027654"/>
      <w:bookmarkStart w:id="114" w:name="_Toc515035617"/>
      <w:r w:rsidRPr="00C765B3">
        <w:rPr>
          <w:rFonts w:ascii="Myriad Pro" w:hAnsi="Myriad Pro"/>
        </w:rPr>
        <w:t>Implementation and Execution</w:t>
      </w:r>
      <w:bookmarkEnd w:id="113"/>
      <w:bookmarkEnd w:id="114"/>
    </w:p>
    <w:p w14:paraId="76ADDA96" w14:textId="77777777" w:rsidR="008D4BB7" w:rsidRPr="00C765B3" w:rsidRDefault="008D4BB7" w:rsidP="00A83CE3">
      <w:pPr>
        <w:spacing w:after="0"/>
        <w:ind w:left="504"/>
        <w:jc w:val="both"/>
        <w:rPr>
          <w:rFonts w:ascii="Myriad Pro" w:eastAsia="Times New Roman" w:hAnsi="Myriad Pro" w:cs="Calibri"/>
        </w:rPr>
      </w:pPr>
    </w:p>
    <w:p w14:paraId="1702F62F" w14:textId="08A07E4E" w:rsidR="008D4BB7" w:rsidRPr="00770A0C" w:rsidRDefault="00770A0C" w:rsidP="00A83CE3">
      <w:pPr>
        <w:spacing w:after="0"/>
        <w:jc w:val="both"/>
        <w:rPr>
          <w:rFonts w:ascii="Myriad Pro" w:eastAsia="Times New Roman" w:hAnsi="Myriad Pro" w:cs="Calibri"/>
          <w:b/>
        </w:rPr>
      </w:pPr>
      <w:r>
        <w:rPr>
          <w:rFonts w:ascii="Myriad Pro" w:eastAsia="Times New Roman" w:hAnsi="Myriad Pro" w:cs="Calibri"/>
          <w:b/>
          <w:i/>
        </w:rPr>
        <w:t>Implementing Agency (UNDP) E</w:t>
      </w:r>
      <w:r w:rsidR="00EC66D6" w:rsidRPr="00770A0C">
        <w:rPr>
          <w:rFonts w:ascii="Myriad Pro" w:eastAsia="Times New Roman" w:hAnsi="Myriad Pro" w:cs="Calibri"/>
          <w:b/>
          <w:i/>
        </w:rPr>
        <w:t>xecution</w:t>
      </w:r>
      <w:r w:rsidR="00EC66D6" w:rsidRPr="00770A0C">
        <w:rPr>
          <w:rFonts w:ascii="Myriad Pro" w:eastAsia="Times New Roman" w:hAnsi="Myriad Pro" w:cs="Calibri"/>
          <w:b/>
        </w:rPr>
        <w:t xml:space="preserve"> (*)</w:t>
      </w:r>
    </w:p>
    <w:p w14:paraId="2C058CCA" w14:textId="77777777" w:rsidR="008D4BB7" w:rsidRPr="00C765B3" w:rsidRDefault="008D4BB7" w:rsidP="00A83CE3">
      <w:pPr>
        <w:spacing w:after="0"/>
        <w:jc w:val="both"/>
        <w:rPr>
          <w:rFonts w:ascii="Myriad Pro" w:eastAsia="Times New Roman" w:hAnsi="Myriad Pro" w:cs="Calibri"/>
        </w:rPr>
      </w:pPr>
    </w:p>
    <w:p w14:paraId="1142A774" w14:textId="76A47906" w:rsidR="008D4BB7" w:rsidRPr="00C765B3" w:rsidRDefault="008D4BB7" w:rsidP="00A83CE3">
      <w:pPr>
        <w:spacing w:after="0"/>
        <w:jc w:val="both"/>
        <w:rPr>
          <w:rFonts w:ascii="Myriad Pro" w:eastAsia="Times New Roman" w:hAnsi="Myriad Pro" w:cs="Calibri"/>
          <w:i/>
        </w:rPr>
      </w:pPr>
      <w:r w:rsidRPr="00C765B3">
        <w:rPr>
          <w:rFonts w:ascii="Myriad Pro" w:eastAsia="Times New Roman" w:hAnsi="Myriad Pro" w:cs="Calibri"/>
        </w:rPr>
        <w:t xml:space="preserve">UNDP had to intervene in the project implementation when the project experienced implementation and execution problems caused by the long resolution of issues affecting the continuity of the project </w:t>
      </w:r>
      <w:r w:rsidRPr="00C765B3">
        <w:rPr>
          <w:rFonts w:ascii="Myriad Pro" w:eastAsia="Times New Roman" w:hAnsi="Myriad Pro" w:cs="Calibri"/>
        </w:rPr>
        <w:lastRenderedPageBreak/>
        <w:t xml:space="preserve">implementation.  It had to exercise direct adaptive management by assuming the responsibility of implementing the project through a shift of implementation modality from </w:t>
      </w:r>
      <w:r w:rsidR="00693952">
        <w:rPr>
          <w:rFonts w:ascii="Myriad Pro" w:eastAsia="Times New Roman" w:hAnsi="Myriad Pro" w:cs="Calibri"/>
        </w:rPr>
        <w:t>Nationally Implemented Modality</w:t>
      </w:r>
      <w:r w:rsidRPr="00C765B3">
        <w:rPr>
          <w:rFonts w:ascii="Myriad Pro" w:eastAsia="Times New Roman" w:hAnsi="Myriad Pro" w:cs="Calibri"/>
        </w:rPr>
        <w:t xml:space="preserve"> to UNDP-assisted modality in order to resume implementation and complete the project towards its goals and objectives.</w:t>
      </w:r>
      <w:r w:rsidR="00DE1D40" w:rsidRPr="00C765B3">
        <w:rPr>
          <w:rFonts w:ascii="Myriad Pro" w:eastAsia="Times New Roman" w:hAnsi="Myriad Pro" w:cs="Calibri"/>
        </w:rPr>
        <w:t xml:space="preserve"> UNDP provided the necessary support throughout the entire cycle of the project, including in its identification, preparation of concept, appraisal, preparation of detailed proposal, approval and start-up, oversight, supervision, completion and evaluation.</w:t>
      </w:r>
      <w:r w:rsidR="00265F55">
        <w:rPr>
          <w:rFonts w:ascii="Myriad Pro" w:eastAsia="Times New Roman" w:hAnsi="Myriad Pro" w:cs="Calibri"/>
        </w:rPr>
        <w:t xml:space="preserve"> UNDP also played a key role in the monitoring</w:t>
      </w:r>
      <w:r w:rsidR="00AE2412">
        <w:rPr>
          <w:rFonts w:ascii="Myriad Pro" w:eastAsia="Times New Roman" w:hAnsi="Myriad Pro" w:cs="Calibri"/>
        </w:rPr>
        <w:t xml:space="preserve"> and evaluation</w:t>
      </w:r>
      <w:r w:rsidR="00265F55">
        <w:rPr>
          <w:rFonts w:ascii="Myriad Pro" w:eastAsia="Times New Roman" w:hAnsi="Myriad Pro" w:cs="Calibri"/>
        </w:rPr>
        <w:t xml:space="preserve"> of the project, working closely with project partners to ensure that the outputs </w:t>
      </w:r>
      <w:r w:rsidR="00AE2412">
        <w:rPr>
          <w:rFonts w:ascii="Myriad Pro" w:eastAsia="Times New Roman" w:hAnsi="Myriad Pro" w:cs="Calibri"/>
        </w:rPr>
        <w:t>of the project were on track through field visits, consultations and reviews with stakeholders.</w:t>
      </w:r>
      <w:r w:rsidR="00265F55">
        <w:rPr>
          <w:rFonts w:ascii="Myriad Pro" w:eastAsia="Times New Roman" w:hAnsi="Myriad Pro" w:cs="Calibri"/>
        </w:rPr>
        <w:t xml:space="preserve"> Beyond that, UNDP also provide technical advice and advisory support to the project.</w:t>
      </w:r>
    </w:p>
    <w:p w14:paraId="451EC76F" w14:textId="77777777" w:rsidR="008D4BB7" w:rsidRPr="00C765B3" w:rsidRDefault="008D4BB7" w:rsidP="00A83CE3">
      <w:pPr>
        <w:spacing w:after="0"/>
        <w:jc w:val="both"/>
        <w:rPr>
          <w:rFonts w:ascii="Myriad Pro" w:eastAsia="Times New Roman" w:hAnsi="Myriad Pro" w:cs="Calibri"/>
          <w:i/>
        </w:rPr>
      </w:pPr>
    </w:p>
    <w:p w14:paraId="56DDACFF" w14:textId="48D5D34D" w:rsidR="008D4BB7" w:rsidRPr="00FF65FF" w:rsidRDefault="008D4BB7" w:rsidP="00A83CE3">
      <w:pPr>
        <w:spacing w:after="0"/>
        <w:ind w:left="1440"/>
        <w:jc w:val="both"/>
        <w:rPr>
          <w:rFonts w:ascii="Myriad Pro" w:eastAsia="Times New Roman" w:hAnsi="Myriad Pro" w:cs="Calibri"/>
          <w:i/>
        </w:rPr>
      </w:pPr>
      <w:r w:rsidRPr="00FF65FF">
        <w:rPr>
          <w:rFonts w:ascii="Myriad Pro" w:eastAsia="Times New Roman" w:hAnsi="Myriad Pro" w:cs="Calibri"/>
          <w:i/>
        </w:rPr>
        <w:t>*Rating: (MS) Moderately Satisfactory</w:t>
      </w:r>
    </w:p>
    <w:p w14:paraId="7BDBB044" w14:textId="77777777" w:rsidR="008D4BB7" w:rsidRPr="00C765B3" w:rsidRDefault="008D4BB7" w:rsidP="00A83CE3">
      <w:pPr>
        <w:spacing w:after="0"/>
        <w:ind w:left="720"/>
        <w:jc w:val="both"/>
        <w:rPr>
          <w:rFonts w:ascii="Myriad Pro" w:eastAsia="Times New Roman" w:hAnsi="Myriad Pro" w:cs="Calibri"/>
        </w:rPr>
      </w:pPr>
    </w:p>
    <w:p w14:paraId="5E38314A" w14:textId="6E999D72" w:rsidR="008D4BB7" w:rsidRPr="00C765B3" w:rsidRDefault="006E3BF1" w:rsidP="00A83CE3">
      <w:pPr>
        <w:spacing w:after="0"/>
        <w:jc w:val="both"/>
        <w:rPr>
          <w:rFonts w:ascii="Myriad Pro" w:eastAsia="Times New Roman" w:hAnsi="Myriad Pro" w:cs="Calibri"/>
        </w:rPr>
      </w:pPr>
      <w:r>
        <w:rPr>
          <w:rFonts w:ascii="Myriad Pro" w:eastAsia="Times New Roman" w:hAnsi="Myriad Pro" w:cs="Calibri"/>
          <w:b/>
          <w:i/>
        </w:rPr>
        <w:t>Executing Agency E</w:t>
      </w:r>
      <w:r w:rsidR="00EC66D6" w:rsidRPr="00C765B3">
        <w:rPr>
          <w:rFonts w:ascii="Myriad Pro" w:eastAsia="Times New Roman" w:hAnsi="Myriad Pro" w:cs="Calibri"/>
          <w:b/>
          <w:i/>
        </w:rPr>
        <w:t>xecution</w:t>
      </w:r>
      <w:r w:rsidR="00EC66D6" w:rsidRPr="00C765B3">
        <w:rPr>
          <w:rFonts w:ascii="Myriad Pro" w:eastAsia="Times New Roman" w:hAnsi="Myriad Pro" w:cs="Calibri"/>
        </w:rPr>
        <w:t xml:space="preserve"> (*)</w:t>
      </w:r>
    </w:p>
    <w:p w14:paraId="06336EF8" w14:textId="77777777" w:rsidR="008D4BB7" w:rsidRPr="00C765B3" w:rsidRDefault="008D4BB7" w:rsidP="00A83CE3">
      <w:pPr>
        <w:spacing w:after="0"/>
        <w:jc w:val="both"/>
        <w:rPr>
          <w:rFonts w:ascii="Myriad Pro" w:eastAsia="Times New Roman" w:hAnsi="Myriad Pro" w:cs="Calibri"/>
        </w:rPr>
      </w:pPr>
    </w:p>
    <w:p w14:paraId="2D8663B8" w14:textId="01708FDC" w:rsidR="008D4BB7" w:rsidRPr="00C765B3" w:rsidRDefault="008D4BB7" w:rsidP="00A83CE3">
      <w:pPr>
        <w:spacing w:after="0"/>
        <w:jc w:val="both"/>
        <w:rPr>
          <w:rFonts w:ascii="Myriad Pro" w:eastAsia="Times New Roman" w:hAnsi="Myriad Pro" w:cs="Calibri"/>
          <w:i/>
        </w:rPr>
      </w:pPr>
      <w:r w:rsidRPr="00C765B3">
        <w:rPr>
          <w:rFonts w:ascii="Myriad Pro" w:eastAsia="Times New Roman" w:hAnsi="Myriad Pro" w:cs="Calibri"/>
        </w:rPr>
        <w:t xml:space="preserve">On the overall, the execution performance of the project could have been improved if adaptive management and more rational decision making had been resorted to in the earlier years of project implementation. This has been tackled in the Mid-Term Review and therefore, this Terminal Evaluation will focus more on the achievement of results for the post-mid-term period when more of the significant performance happened. </w:t>
      </w:r>
      <w:r w:rsidR="002A4DD4" w:rsidRPr="00C765B3">
        <w:rPr>
          <w:rFonts w:ascii="Myriad Pro" w:eastAsia="Times New Roman" w:hAnsi="Myriad Pro" w:cs="Calibri"/>
        </w:rPr>
        <w:t>This falls</w:t>
      </w:r>
      <w:r w:rsidRPr="00C765B3">
        <w:rPr>
          <w:rFonts w:ascii="Myriad Pro" w:eastAsia="Times New Roman" w:hAnsi="Myriad Pro" w:cs="Calibri"/>
        </w:rPr>
        <w:t xml:space="preserve"> under the responsibility of the Implementing Part</w:t>
      </w:r>
      <w:r w:rsidR="006E3BF1">
        <w:rPr>
          <w:rFonts w:ascii="Myriad Pro" w:eastAsia="Times New Roman" w:hAnsi="Myriad Pro" w:cs="Calibri"/>
        </w:rPr>
        <w:t>ner and the Responsible Party, t</w:t>
      </w:r>
      <w:r w:rsidRPr="00C765B3">
        <w:rPr>
          <w:rFonts w:ascii="Myriad Pro" w:eastAsia="Times New Roman" w:hAnsi="Myriad Pro" w:cs="Calibri"/>
        </w:rPr>
        <w:t>he strategic decisions took much longer that it should have normally taken. The PSC responsibility as chaired by the Implementing Partner within the policy and decision</w:t>
      </w:r>
      <w:r w:rsidR="009E03D8">
        <w:rPr>
          <w:rFonts w:ascii="Myriad Pro" w:eastAsia="Times New Roman" w:hAnsi="Myriad Pro" w:cs="Calibri"/>
        </w:rPr>
        <w:t>-</w:t>
      </w:r>
      <w:r w:rsidRPr="00C765B3">
        <w:rPr>
          <w:rFonts w:ascii="Myriad Pro" w:eastAsia="Times New Roman" w:hAnsi="Myriad Pro" w:cs="Calibri"/>
        </w:rPr>
        <w:t xml:space="preserve">making role should have </w:t>
      </w:r>
      <w:r w:rsidR="002A4DD4" w:rsidRPr="00C765B3">
        <w:rPr>
          <w:rFonts w:ascii="Myriad Pro" w:eastAsia="Times New Roman" w:hAnsi="Myriad Pro" w:cs="Calibri"/>
        </w:rPr>
        <w:t xml:space="preserve">influenced, </w:t>
      </w:r>
      <w:r w:rsidRPr="00C765B3">
        <w:rPr>
          <w:rFonts w:ascii="Myriad Pro" w:eastAsia="Times New Roman" w:hAnsi="Myriad Pro" w:cs="Calibri"/>
        </w:rPr>
        <w:t xml:space="preserve">fully </w:t>
      </w:r>
      <w:r w:rsidR="002A4DD4" w:rsidRPr="00C765B3">
        <w:rPr>
          <w:rFonts w:ascii="Myriad Pro" w:eastAsia="Times New Roman" w:hAnsi="Myriad Pro" w:cs="Calibri"/>
        </w:rPr>
        <w:t>asserted</w:t>
      </w:r>
      <w:r w:rsidRPr="00C765B3">
        <w:rPr>
          <w:rFonts w:ascii="Myriad Pro" w:eastAsia="Times New Roman" w:hAnsi="Myriad Pro" w:cs="Calibri"/>
        </w:rPr>
        <w:t xml:space="preserve"> and executed </w:t>
      </w:r>
      <w:r w:rsidR="002A4DD4" w:rsidRPr="00C765B3">
        <w:rPr>
          <w:rFonts w:ascii="Myriad Pro" w:eastAsia="Times New Roman" w:hAnsi="Myriad Pro" w:cs="Calibri"/>
        </w:rPr>
        <w:t>to have a more stable operation</w:t>
      </w:r>
      <w:r w:rsidRPr="00C765B3">
        <w:rPr>
          <w:rFonts w:ascii="Myriad Pro" w:eastAsia="Times New Roman" w:hAnsi="Myriad Pro" w:cs="Calibri"/>
        </w:rPr>
        <w:t xml:space="preserve">. Nevertheless, from the overall project standpoint, the expected outcomes have been satisfied in view of the successful completion of the remaining tasks through the combined co-operation among </w:t>
      </w:r>
      <w:r w:rsidR="002A4DD4" w:rsidRPr="00C765B3">
        <w:rPr>
          <w:rFonts w:ascii="Myriad Pro" w:eastAsia="Times New Roman" w:hAnsi="Myriad Pro" w:cs="Calibri"/>
        </w:rPr>
        <w:t>JKR</w:t>
      </w:r>
      <w:r w:rsidRPr="00C765B3">
        <w:rPr>
          <w:rFonts w:ascii="Myriad Pro" w:eastAsia="Times New Roman" w:hAnsi="Myriad Pro" w:cs="Calibri"/>
        </w:rPr>
        <w:t xml:space="preserve"> and UNDP</w:t>
      </w:r>
      <w:r w:rsidR="002A4DD4" w:rsidRPr="00C765B3">
        <w:rPr>
          <w:rFonts w:ascii="Myriad Pro" w:eastAsia="Times New Roman" w:hAnsi="Myriad Pro" w:cs="Calibri"/>
        </w:rPr>
        <w:t xml:space="preserve"> Malaysia </w:t>
      </w:r>
      <w:r w:rsidRPr="00C765B3">
        <w:rPr>
          <w:rFonts w:ascii="Myriad Pro" w:eastAsia="Times New Roman" w:hAnsi="Myriad Pro" w:cs="Calibri"/>
        </w:rPr>
        <w:t xml:space="preserve">Country Office based on the targets and timelines agreed in </w:t>
      </w:r>
      <w:r w:rsidR="002A4DD4" w:rsidRPr="00C765B3">
        <w:rPr>
          <w:rFonts w:ascii="Myriad Pro" w:eastAsia="Times New Roman" w:hAnsi="Myriad Pro" w:cs="Calibri"/>
        </w:rPr>
        <w:t>June 2015</w:t>
      </w:r>
      <w:r w:rsidRPr="00C765B3">
        <w:rPr>
          <w:rFonts w:ascii="Myriad Pro" w:eastAsia="Times New Roman" w:hAnsi="Myriad Pro" w:cs="Calibri"/>
        </w:rPr>
        <w:t xml:space="preserve"> to bring the project to a </w:t>
      </w:r>
      <w:r w:rsidR="002A4DD4" w:rsidRPr="00C765B3">
        <w:rPr>
          <w:rFonts w:ascii="Myriad Pro" w:eastAsia="Times New Roman" w:hAnsi="Myriad Pro" w:cs="Calibri"/>
        </w:rPr>
        <w:t xml:space="preserve">successful </w:t>
      </w:r>
      <w:r w:rsidRPr="00C765B3">
        <w:rPr>
          <w:rFonts w:ascii="Myriad Pro" w:eastAsia="Times New Roman" w:hAnsi="Myriad Pro" w:cs="Calibri"/>
        </w:rPr>
        <w:t xml:space="preserve">closure.   </w:t>
      </w:r>
    </w:p>
    <w:p w14:paraId="7E34CFF8" w14:textId="77777777" w:rsidR="008D4BB7" w:rsidRPr="00C765B3" w:rsidRDefault="008D4BB7" w:rsidP="00A83CE3">
      <w:pPr>
        <w:spacing w:after="0"/>
        <w:jc w:val="both"/>
        <w:rPr>
          <w:rFonts w:ascii="Myriad Pro" w:eastAsia="Times New Roman" w:hAnsi="Myriad Pro" w:cs="Calibri"/>
        </w:rPr>
      </w:pPr>
    </w:p>
    <w:p w14:paraId="1F2A0942" w14:textId="77777777" w:rsidR="002A4DD4" w:rsidRPr="00FF65FF" w:rsidRDefault="002A4DD4" w:rsidP="00A83CE3">
      <w:pPr>
        <w:spacing w:after="0"/>
        <w:ind w:left="1440"/>
        <w:jc w:val="both"/>
        <w:rPr>
          <w:rFonts w:ascii="Myriad Pro" w:eastAsia="Times New Roman" w:hAnsi="Myriad Pro" w:cs="Calibri"/>
          <w:i/>
        </w:rPr>
      </w:pPr>
      <w:r w:rsidRPr="00FF65FF">
        <w:rPr>
          <w:rFonts w:ascii="Myriad Pro" w:eastAsia="Times New Roman" w:hAnsi="Myriad Pro" w:cs="Calibri"/>
          <w:i/>
        </w:rPr>
        <w:t>*Rating: (MS) Moderately Satisfactory</w:t>
      </w:r>
    </w:p>
    <w:p w14:paraId="7B66B454" w14:textId="102B3F28" w:rsidR="0081784B" w:rsidRPr="0081784B" w:rsidRDefault="002A4DD4" w:rsidP="00A83CE3">
      <w:pPr>
        <w:spacing w:after="0"/>
        <w:ind w:left="936"/>
        <w:jc w:val="both"/>
        <w:rPr>
          <w:rFonts w:ascii="Myriad Pro" w:eastAsia="Times New Roman" w:hAnsi="Myriad Pro" w:cs="Calibri"/>
          <w:i/>
        </w:rPr>
      </w:pPr>
      <w:r w:rsidRPr="00C765B3">
        <w:rPr>
          <w:rFonts w:ascii="Myriad Pro" w:eastAsia="Times New Roman" w:hAnsi="Myriad Pro" w:cs="Calibri"/>
          <w:i/>
        </w:rPr>
        <w:tab/>
      </w:r>
    </w:p>
    <w:p w14:paraId="06A205F3" w14:textId="1F14E711" w:rsidR="002A4DD4" w:rsidRPr="009E03D8" w:rsidRDefault="009E03D8" w:rsidP="00A83CE3">
      <w:pPr>
        <w:spacing w:after="0"/>
        <w:jc w:val="both"/>
        <w:rPr>
          <w:rFonts w:ascii="Myriad Pro" w:eastAsia="Times New Roman" w:hAnsi="Myriad Pro" w:cs="Calibri"/>
          <w:b/>
          <w:i/>
        </w:rPr>
      </w:pPr>
      <w:r>
        <w:rPr>
          <w:rFonts w:ascii="Myriad Pro" w:eastAsia="Times New Roman" w:hAnsi="Myriad Pro" w:cs="Calibri"/>
          <w:b/>
          <w:i/>
        </w:rPr>
        <w:t>Overall Project Implementation/E</w:t>
      </w:r>
      <w:r w:rsidR="002A4DD4" w:rsidRPr="009E03D8">
        <w:rPr>
          <w:rFonts w:ascii="Myriad Pro" w:eastAsia="Times New Roman" w:hAnsi="Myriad Pro" w:cs="Calibri"/>
          <w:b/>
          <w:i/>
        </w:rPr>
        <w:t>xecution (*)</w:t>
      </w:r>
    </w:p>
    <w:p w14:paraId="10CB0216" w14:textId="77777777" w:rsidR="002A4DD4" w:rsidRPr="00C765B3" w:rsidRDefault="002A4DD4" w:rsidP="00A83CE3">
      <w:pPr>
        <w:spacing w:after="0"/>
        <w:ind w:left="720"/>
        <w:jc w:val="both"/>
        <w:rPr>
          <w:rFonts w:ascii="Myriad Pro" w:eastAsia="Times New Roman" w:hAnsi="Myriad Pro" w:cs="Calibri"/>
          <w:i/>
        </w:rPr>
      </w:pPr>
    </w:p>
    <w:p w14:paraId="571BD26B" w14:textId="77777777" w:rsidR="002A4DD4" w:rsidRPr="00FF65FF" w:rsidRDefault="002A4DD4" w:rsidP="00A83CE3">
      <w:pPr>
        <w:spacing w:after="0"/>
        <w:ind w:left="1440"/>
        <w:jc w:val="both"/>
        <w:rPr>
          <w:rFonts w:ascii="Myriad Pro" w:eastAsia="Times New Roman" w:hAnsi="Myriad Pro" w:cs="Calibri"/>
          <w:i/>
        </w:rPr>
      </w:pPr>
      <w:r w:rsidRPr="00FF65FF">
        <w:rPr>
          <w:rFonts w:ascii="Myriad Pro" w:eastAsia="Times New Roman" w:hAnsi="Myriad Pro" w:cs="Calibri"/>
          <w:i/>
        </w:rPr>
        <w:t>*Rating: (MS) Moderately Satisfactory</w:t>
      </w:r>
    </w:p>
    <w:p w14:paraId="3F762998" w14:textId="77777777" w:rsidR="00EC66D6" w:rsidRPr="00C765B3" w:rsidRDefault="00EC66D6" w:rsidP="00A83CE3">
      <w:pPr>
        <w:spacing w:after="0"/>
        <w:jc w:val="both"/>
        <w:rPr>
          <w:rFonts w:ascii="Myriad Pro" w:eastAsia="Times New Roman" w:hAnsi="Myriad Pro" w:cs="Calibri"/>
        </w:rPr>
      </w:pPr>
    </w:p>
    <w:p w14:paraId="332688E8" w14:textId="779EC3FA" w:rsidR="00EC66D6" w:rsidRPr="00C765B3" w:rsidRDefault="00EC66D6" w:rsidP="00A83CE3">
      <w:pPr>
        <w:pStyle w:val="Heading2"/>
        <w:numPr>
          <w:ilvl w:val="1"/>
          <w:numId w:val="24"/>
        </w:numPr>
        <w:ind w:left="432"/>
        <w:rPr>
          <w:rFonts w:ascii="Myriad Pro" w:hAnsi="Myriad Pro"/>
        </w:rPr>
      </w:pPr>
      <w:bookmarkStart w:id="115" w:name="_Toc515027655"/>
      <w:bookmarkStart w:id="116" w:name="_Toc515035618"/>
      <w:r w:rsidRPr="00C765B3">
        <w:rPr>
          <w:rFonts w:ascii="Myriad Pro" w:hAnsi="Myriad Pro"/>
        </w:rPr>
        <w:t>Project Results</w:t>
      </w:r>
      <w:bookmarkEnd w:id="115"/>
      <w:bookmarkEnd w:id="116"/>
    </w:p>
    <w:p w14:paraId="5D89F094" w14:textId="77777777" w:rsidR="00E805A4" w:rsidRPr="00C765B3" w:rsidRDefault="00E805A4" w:rsidP="00A83CE3">
      <w:pPr>
        <w:pStyle w:val="ListParagraph"/>
        <w:spacing w:after="0"/>
        <w:ind w:left="0"/>
        <w:jc w:val="both"/>
        <w:rPr>
          <w:rFonts w:ascii="Myriad Pro" w:eastAsia="Times New Roman" w:hAnsi="Myriad Pro" w:cs="Calibri"/>
          <w:lang w:val="en-GB"/>
        </w:rPr>
      </w:pPr>
    </w:p>
    <w:p w14:paraId="7EA3F6AD" w14:textId="49D552EB" w:rsidR="00E805A4" w:rsidRPr="00C765B3" w:rsidRDefault="00434672" w:rsidP="00A83CE3">
      <w:pPr>
        <w:pStyle w:val="ListParagraph"/>
        <w:spacing w:after="0"/>
        <w:ind w:left="0"/>
        <w:jc w:val="both"/>
        <w:rPr>
          <w:rFonts w:ascii="Myriad Pro" w:eastAsia="Times New Roman" w:hAnsi="Myriad Pro" w:cs="Calibri"/>
        </w:rPr>
      </w:pPr>
      <w:r w:rsidRPr="00C765B3">
        <w:rPr>
          <w:rFonts w:ascii="Myriad Pro" w:eastAsia="Times New Roman" w:hAnsi="Myriad Pro" w:cs="Calibri"/>
        </w:rPr>
        <w:t xml:space="preserve">Most of the more significant </w:t>
      </w:r>
      <w:r w:rsidR="00E805A4" w:rsidRPr="00C765B3">
        <w:rPr>
          <w:rFonts w:ascii="Myriad Pro" w:eastAsia="Times New Roman" w:hAnsi="Myriad Pro" w:cs="Calibri"/>
        </w:rPr>
        <w:t xml:space="preserve">BSEEP achievement of results </w:t>
      </w:r>
      <w:r w:rsidR="001E7195" w:rsidRPr="00C765B3">
        <w:rPr>
          <w:rFonts w:ascii="Myriad Pro" w:eastAsia="Times New Roman" w:hAnsi="Myriad Pro" w:cs="Calibri"/>
        </w:rPr>
        <w:t>happened</w:t>
      </w:r>
      <w:r w:rsidR="00E805A4" w:rsidRPr="00C765B3">
        <w:rPr>
          <w:rFonts w:ascii="Myriad Pro" w:eastAsia="Times New Roman" w:hAnsi="Myriad Pro" w:cs="Calibri"/>
        </w:rPr>
        <w:t xml:space="preserve"> during the last two years </w:t>
      </w:r>
      <w:r w:rsidR="001E7195" w:rsidRPr="00C765B3">
        <w:rPr>
          <w:rFonts w:ascii="Myriad Pro" w:eastAsia="Times New Roman" w:hAnsi="Myriad Pro" w:cs="Calibri"/>
        </w:rPr>
        <w:t xml:space="preserve">(in 2015 and 2016) </w:t>
      </w:r>
      <w:r w:rsidR="00E805A4" w:rsidRPr="00C765B3">
        <w:rPr>
          <w:rFonts w:ascii="Myriad Pro" w:eastAsia="Times New Roman" w:hAnsi="Myriad Pro" w:cs="Calibri"/>
        </w:rPr>
        <w:t xml:space="preserve">of implementation. The </w:t>
      </w:r>
      <w:r w:rsidR="001E7195" w:rsidRPr="00C765B3">
        <w:rPr>
          <w:rFonts w:ascii="Myriad Pro" w:eastAsia="Times New Roman" w:hAnsi="Myriad Pro" w:cs="Calibri"/>
        </w:rPr>
        <w:t xml:space="preserve">five-year </w:t>
      </w:r>
      <w:r w:rsidR="00E805A4" w:rsidRPr="00C765B3">
        <w:rPr>
          <w:rFonts w:ascii="Myriad Pro" w:eastAsia="Times New Roman" w:hAnsi="Myriad Pro" w:cs="Calibri"/>
        </w:rPr>
        <w:t xml:space="preserve">project </w:t>
      </w:r>
      <w:r w:rsidR="001E7195" w:rsidRPr="00C765B3">
        <w:rPr>
          <w:rFonts w:ascii="Myriad Pro" w:eastAsia="Times New Roman" w:hAnsi="Myriad Pro" w:cs="Calibri"/>
        </w:rPr>
        <w:t xml:space="preserve">that started implementation in 2011 </w:t>
      </w:r>
      <w:r w:rsidR="00E805A4" w:rsidRPr="00C765B3">
        <w:rPr>
          <w:rFonts w:ascii="Myriad Pro" w:eastAsia="Times New Roman" w:hAnsi="Myriad Pro" w:cs="Calibri"/>
        </w:rPr>
        <w:t xml:space="preserve">had its last </w:t>
      </w:r>
      <w:r w:rsidR="00E805A4" w:rsidRPr="00C765B3">
        <w:rPr>
          <w:rFonts w:ascii="Myriad Pro" w:eastAsia="Times New Roman" w:hAnsi="Myriad Pro" w:cs="Calibri"/>
        </w:rPr>
        <w:lastRenderedPageBreak/>
        <w:t xml:space="preserve">extension up to June 2017 </w:t>
      </w:r>
      <w:r w:rsidR="001E7195" w:rsidRPr="00C765B3">
        <w:rPr>
          <w:rFonts w:ascii="Myriad Pro" w:eastAsia="Times New Roman" w:hAnsi="Myriad Pro" w:cs="Calibri"/>
        </w:rPr>
        <w:t>or a total of more than 6 years. Af</w:t>
      </w:r>
      <w:r w:rsidR="004D6CE4" w:rsidRPr="00C765B3">
        <w:rPr>
          <w:rFonts w:ascii="Myriad Pro" w:eastAsia="Times New Roman" w:hAnsi="Myriad Pro" w:cs="Calibri"/>
        </w:rPr>
        <w:t>ter its resumption into activit</w:t>
      </w:r>
      <w:r w:rsidR="001E7195" w:rsidRPr="00C765B3">
        <w:rPr>
          <w:rFonts w:ascii="Myriad Pro" w:eastAsia="Times New Roman" w:hAnsi="Myriad Pro" w:cs="Calibri"/>
        </w:rPr>
        <w:t xml:space="preserve">y from almost three years of lull, it </w:t>
      </w:r>
      <w:r w:rsidR="00E805A4" w:rsidRPr="00C765B3">
        <w:rPr>
          <w:rFonts w:ascii="Myriad Pro" w:eastAsia="Times New Roman" w:hAnsi="Myriad Pro" w:cs="Calibri"/>
        </w:rPr>
        <w:t>focus</w:t>
      </w:r>
      <w:r w:rsidR="001E7195" w:rsidRPr="00C765B3">
        <w:rPr>
          <w:rFonts w:ascii="Myriad Pro" w:eastAsia="Times New Roman" w:hAnsi="Myriad Pro" w:cs="Calibri"/>
        </w:rPr>
        <w:t>ed</w:t>
      </w:r>
      <w:r w:rsidR="00E805A4" w:rsidRPr="00C765B3">
        <w:rPr>
          <w:rFonts w:ascii="Myriad Pro" w:eastAsia="Times New Roman" w:hAnsi="Myriad Pro" w:cs="Calibri"/>
        </w:rPr>
        <w:t xml:space="preserve"> on the completion of the critical outputs that are important to the achievement of the project goal and objective.</w:t>
      </w:r>
    </w:p>
    <w:p w14:paraId="43E08D4C" w14:textId="77777777" w:rsidR="00E805A4" w:rsidRPr="00C765B3" w:rsidRDefault="00E805A4" w:rsidP="00A83CE3">
      <w:pPr>
        <w:pStyle w:val="ListParagraph"/>
        <w:spacing w:after="0"/>
        <w:ind w:left="0"/>
        <w:jc w:val="both"/>
        <w:rPr>
          <w:rFonts w:ascii="Myriad Pro" w:eastAsia="Times New Roman" w:hAnsi="Myriad Pro" w:cs="Calibri"/>
        </w:rPr>
      </w:pPr>
    </w:p>
    <w:p w14:paraId="0CA33295" w14:textId="49D37FC7" w:rsidR="005371D9" w:rsidRPr="00C765B3" w:rsidRDefault="00E805A4" w:rsidP="00A83CE3">
      <w:pPr>
        <w:pStyle w:val="ListParagraph"/>
        <w:spacing w:after="0"/>
        <w:ind w:left="0"/>
        <w:jc w:val="both"/>
        <w:rPr>
          <w:rFonts w:ascii="Myriad Pro" w:eastAsia="Times New Roman" w:hAnsi="Myriad Pro" w:cs="Calibri"/>
        </w:rPr>
      </w:pPr>
      <w:r w:rsidRPr="00C765B3">
        <w:rPr>
          <w:rFonts w:ascii="Myriad Pro" w:eastAsia="Times New Roman" w:hAnsi="Myriad Pro" w:cs="Calibri"/>
        </w:rPr>
        <w:t xml:space="preserve">With the full complement of the </w:t>
      </w:r>
      <w:r w:rsidR="00962536" w:rsidRPr="00C765B3">
        <w:rPr>
          <w:rFonts w:ascii="Myriad Pro" w:eastAsia="Times New Roman" w:hAnsi="Myriad Pro" w:cs="Calibri"/>
        </w:rPr>
        <w:t>PMU</w:t>
      </w:r>
      <w:r w:rsidRPr="00C765B3">
        <w:rPr>
          <w:rFonts w:ascii="Myriad Pro" w:eastAsia="Times New Roman" w:hAnsi="Myriad Pro" w:cs="Calibri"/>
        </w:rPr>
        <w:t xml:space="preserve"> </w:t>
      </w:r>
      <w:r w:rsidR="00962536" w:rsidRPr="00C765B3">
        <w:rPr>
          <w:rFonts w:ascii="Myriad Pro" w:eastAsia="Times New Roman" w:hAnsi="Myriad Pro" w:cs="Calibri"/>
        </w:rPr>
        <w:t xml:space="preserve">and the support consultants </w:t>
      </w:r>
      <w:r w:rsidRPr="00C765B3">
        <w:rPr>
          <w:rFonts w:ascii="Myriad Pro" w:eastAsia="Times New Roman" w:hAnsi="Myriad Pro" w:cs="Calibri"/>
        </w:rPr>
        <w:t xml:space="preserve">and </w:t>
      </w:r>
      <w:r w:rsidR="00962536" w:rsidRPr="00C765B3">
        <w:rPr>
          <w:rFonts w:ascii="Myriad Pro" w:eastAsia="Times New Roman" w:hAnsi="Myriad Pro" w:cs="Calibri"/>
        </w:rPr>
        <w:t xml:space="preserve">the determination of </w:t>
      </w:r>
      <w:r w:rsidRPr="00C765B3">
        <w:rPr>
          <w:rFonts w:ascii="Myriad Pro" w:eastAsia="Times New Roman" w:hAnsi="Myriad Pro" w:cs="Calibri"/>
        </w:rPr>
        <w:t xml:space="preserve">JKR </w:t>
      </w:r>
      <w:r w:rsidR="001E7195" w:rsidRPr="00C765B3">
        <w:rPr>
          <w:rFonts w:ascii="Myriad Pro" w:eastAsia="Times New Roman" w:hAnsi="Myriad Pro" w:cs="Calibri"/>
        </w:rPr>
        <w:t>and pa</w:t>
      </w:r>
      <w:r w:rsidR="00ED407E" w:rsidRPr="00C765B3">
        <w:rPr>
          <w:rFonts w:ascii="Myriad Pro" w:eastAsia="Times New Roman" w:hAnsi="Myriad Pro" w:cs="Calibri"/>
        </w:rPr>
        <w:t>r</w:t>
      </w:r>
      <w:r w:rsidR="001E7195" w:rsidRPr="00C765B3">
        <w:rPr>
          <w:rFonts w:ascii="Myriad Pro" w:eastAsia="Times New Roman" w:hAnsi="Myriad Pro" w:cs="Calibri"/>
        </w:rPr>
        <w:t xml:space="preserve">tners </w:t>
      </w:r>
      <w:r w:rsidR="00962536" w:rsidRPr="00C765B3">
        <w:rPr>
          <w:rFonts w:ascii="Myriad Pro" w:eastAsia="Times New Roman" w:hAnsi="Myriad Pro" w:cs="Calibri"/>
        </w:rPr>
        <w:t xml:space="preserve">to complete the project, this Terminal Evaluation concludes that </w:t>
      </w:r>
      <w:r w:rsidR="009D3A51" w:rsidRPr="00C765B3">
        <w:rPr>
          <w:rFonts w:ascii="Myriad Pro" w:eastAsia="Times New Roman" w:hAnsi="Myriad Pro" w:cs="Calibri"/>
        </w:rPr>
        <w:t xml:space="preserve">the Project has significantly produced the expected results towards achieving the desired overall outcomes. The following summarizes the achievements vis-à-vis the project results framework following the progress in implementation based on the mid-term review findings and recommendations. </w:t>
      </w:r>
    </w:p>
    <w:p w14:paraId="31C6A0F3" w14:textId="3E7CC069" w:rsidR="001E1721" w:rsidRPr="00C765B3" w:rsidRDefault="00E805A4" w:rsidP="00A83CE3">
      <w:pPr>
        <w:pStyle w:val="ListParagraph"/>
        <w:spacing w:after="0"/>
        <w:ind w:left="0"/>
        <w:jc w:val="both"/>
        <w:rPr>
          <w:rFonts w:ascii="Myriad Pro" w:eastAsia="Times New Roman" w:hAnsi="Myriad Pro" w:cs="Calibri"/>
        </w:rPr>
      </w:pPr>
      <w:r w:rsidRPr="00C765B3">
        <w:rPr>
          <w:rFonts w:ascii="Myriad Pro" w:eastAsia="Times New Roman" w:hAnsi="Myriad Pro" w:cs="Calibri"/>
        </w:rPr>
        <w:t xml:space="preserve"> </w:t>
      </w:r>
    </w:p>
    <w:p w14:paraId="6A2DF76D" w14:textId="77777777" w:rsidR="00102B98" w:rsidRPr="00C765B3" w:rsidRDefault="00102B98" w:rsidP="00A83CE3">
      <w:pPr>
        <w:pStyle w:val="ListParagraph"/>
        <w:keepNext/>
        <w:keepLines/>
        <w:numPr>
          <w:ilvl w:val="1"/>
          <w:numId w:val="25"/>
        </w:numPr>
        <w:spacing w:before="200" w:after="0"/>
        <w:ind w:left="432"/>
        <w:contextualSpacing w:val="0"/>
        <w:outlineLvl w:val="2"/>
        <w:rPr>
          <w:rFonts w:ascii="Myriad Pro" w:hAnsi="Myriad Pro"/>
          <w:vanish/>
        </w:rPr>
      </w:pPr>
      <w:bookmarkStart w:id="117" w:name="_Toc511816527"/>
      <w:bookmarkStart w:id="118" w:name="_Toc515027656"/>
      <w:bookmarkStart w:id="119" w:name="_Toc515027965"/>
      <w:bookmarkStart w:id="120" w:name="_Toc515034799"/>
      <w:bookmarkStart w:id="121" w:name="_Toc515034868"/>
      <w:bookmarkStart w:id="122" w:name="_Toc515034938"/>
      <w:bookmarkStart w:id="123" w:name="_Toc515035619"/>
      <w:bookmarkEnd w:id="117"/>
      <w:bookmarkEnd w:id="118"/>
      <w:bookmarkEnd w:id="119"/>
      <w:bookmarkEnd w:id="120"/>
      <w:bookmarkEnd w:id="121"/>
      <w:bookmarkEnd w:id="122"/>
      <w:bookmarkEnd w:id="123"/>
    </w:p>
    <w:p w14:paraId="685EFA34" w14:textId="795527D4" w:rsidR="00EC66D6" w:rsidRPr="009E03D8" w:rsidRDefault="000D21DD" w:rsidP="00A83CE3">
      <w:pPr>
        <w:pStyle w:val="Heading3"/>
        <w:numPr>
          <w:ilvl w:val="2"/>
          <w:numId w:val="25"/>
        </w:numPr>
        <w:ind w:left="504"/>
        <w:rPr>
          <w:rFonts w:ascii="Myriad Pro" w:hAnsi="Myriad Pro"/>
        </w:rPr>
      </w:pPr>
      <w:r w:rsidRPr="00C765B3">
        <w:rPr>
          <w:rFonts w:ascii="Myriad Pro" w:hAnsi="Myriad Pro"/>
        </w:rPr>
        <w:t xml:space="preserve"> </w:t>
      </w:r>
      <w:bookmarkStart w:id="124" w:name="_Toc515027657"/>
      <w:bookmarkStart w:id="125" w:name="_Toc515035620"/>
      <w:r w:rsidR="009E03D8">
        <w:rPr>
          <w:rFonts w:ascii="Myriad Pro" w:hAnsi="Myriad Pro"/>
        </w:rPr>
        <w:t>Overall Results (Attainment of O</w:t>
      </w:r>
      <w:r w:rsidR="00EC66D6" w:rsidRPr="00C765B3">
        <w:rPr>
          <w:rFonts w:ascii="Myriad Pro" w:hAnsi="Myriad Pro"/>
        </w:rPr>
        <w:t>bjectives) (*)</w:t>
      </w:r>
      <w:bookmarkEnd w:id="124"/>
      <w:bookmarkEnd w:id="125"/>
    </w:p>
    <w:p w14:paraId="4148870F" w14:textId="77777777" w:rsidR="001E1721" w:rsidRDefault="001E1721" w:rsidP="00A83CE3">
      <w:pPr>
        <w:shd w:val="clear" w:color="auto" w:fill="FFFFFF" w:themeFill="background1"/>
        <w:spacing w:after="0"/>
        <w:jc w:val="both"/>
        <w:rPr>
          <w:rFonts w:ascii="Myriad Pro" w:eastAsia="Times New Roman" w:hAnsi="Myriad Pro" w:cs="Calibri"/>
        </w:rPr>
      </w:pPr>
    </w:p>
    <w:p w14:paraId="2B15BBA7" w14:textId="21F4A41C" w:rsidR="00C10735" w:rsidRPr="00C765B3" w:rsidRDefault="007C1795" w:rsidP="00A83CE3">
      <w:pPr>
        <w:shd w:val="clear" w:color="auto" w:fill="FFFFFF" w:themeFill="background1"/>
        <w:spacing w:after="0"/>
        <w:jc w:val="both"/>
        <w:rPr>
          <w:rFonts w:ascii="Myriad Pro" w:eastAsiaTheme="minorHAnsi" w:hAnsi="Myriad Pro" w:cs="Calibri"/>
          <w:lang w:bidi="ar-SA"/>
        </w:rPr>
      </w:pPr>
      <w:r w:rsidRPr="00C765B3">
        <w:rPr>
          <w:rFonts w:ascii="Myriad Pro" w:eastAsia="Times New Roman" w:hAnsi="Myriad Pro" w:cs="Calibri"/>
          <w:b/>
        </w:rPr>
        <w:t xml:space="preserve">Annex </w:t>
      </w:r>
      <w:r w:rsidR="00ED407E" w:rsidRPr="00C765B3">
        <w:rPr>
          <w:rFonts w:ascii="Myriad Pro" w:eastAsia="Times New Roman" w:hAnsi="Myriad Pro" w:cs="Calibri"/>
          <w:b/>
        </w:rPr>
        <w:t>G</w:t>
      </w:r>
      <w:r w:rsidRPr="00C765B3">
        <w:rPr>
          <w:rFonts w:ascii="Myriad Pro" w:eastAsia="Times New Roman" w:hAnsi="Myriad Pro" w:cs="Calibri"/>
        </w:rPr>
        <w:t xml:space="preserve"> presents the actual accomplishments v</w:t>
      </w:r>
      <w:r w:rsidR="009E03D8">
        <w:rPr>
          <w:rFonts w:ascii="Myriad Pro" w:eastAsia="Times New Roman" w:hAnsi="Myriad Pro" w:cs="Calibri"/>
        </w:rPr>
        <w:t>ersus</w:t>
      </w:r>
      <w:r w:rsidRPr="00C765B3">
        <w:rPr>
          <w:rFonts w:ascii="Myriad Pro" w:eastAsia="Times New Roman" w:hAnsi="Myriad Pro" w:cs="Calibri"/>
        </w:rPr>
        <w:t xml:space="preserve"> the tar</w:t>
      </w:r>
      <w:r w:rsidR="009E03D8">
        <w:rPr>
          <w:rFonts w:ascii="Myriad Pro" w:eastAsia="Times New Roman" w:hAnsi="Myriad Pro" w:cs="Calibri"/>
        </w:rPr>
        <w:t>geted levels in greater detail.</w:t>
      </w:r>
      <w:r w:rsidRPr="00C765B3">
        <w:rPr>
          <w:rFonts w:ascii="Myriad Pro" w:eastAsia="Times New Roman" w:hAnsi="Myriad Pro" w:cs="Calibri"/>
        </w:rPr>
        <w:t xml:space="preserve"> Briefly, an immediate view of the highlights of performance </w:t>
      </w:r>
      <w:r w:rsidR="0061496A" w:rsidRPr="00C765B3">
        <w:rPr>
          <w:rFonts w:ascii="Myriad Pro" w:eastAsia="Times New Roman" w:hAnsi="Myriad Pro" w:cs="Calibri"/>
        </w:rPr>
        <w:t xml:space="preserve">vis-à-vis </w:t>
      </w:r>
      <w:r w:rsidRPr="00C765B3">
        <w:rPr>
          <w:rFonts w:ascii="Myriad Pro" w:eastAsia="Times New Roman" w:hAnsi="Myriad Pro" w:cs="Calibri"/>
        </w:rPr>
        <w:t xml:space="preserve">the list of the </w:t>
      </w:r>
      <w:r w:rsidR="004D6CE4" w:rsidRPr="00C765B3">
        <w:rPr>
          <w:rFonts w:ascii="Myriad Pro" w:eastAsia="Times New Roman" w:hAnsi="Myriad Pro" w:cs="Calibri"/>
        </w:rPr>
        <w:t>BSEEP</w:t>
      </w:r>
      <w:r w:rsidRPr="00C765B3">
        <w:rPr>
          <w:rFonts w:ascii="Myriad Pro" w:eastAsia="Times New Roman" w:hAnsi="Myriad Pro" w:cs="Calibri"/>
        </w:rPr>
        <w:t xml:space="preserve"> expected outcomes in the Project PIF during the project approva</w:t>
      </w:r>
      <w:r w:rsidR="0061496A" w:rsidRPr="00C765B3">
        <w:rPr>
          <w:rFonts w:ascii="Myriad Pro" w:eastAsia="Times New Roman" w:hAnsi="Myriad Pro" w:cs="Calibri"/>
        </w:rPr>
        <w:t>l stage</w:t>
      </w:r>
      <w:r w:rsidR="0055528F" w:rsidRPr="00C765B3">
        <w:rPr>
          <w:rFonts w:ascii="Myriad Pro" w:eastAsia="Times New Roman" w:hAnsi="Myriad Pro" w:cs="Calibri"/>
        </w:rPr>
        <w:t xml:space="preserve"> and updated in June 2015 has been analyzed and ratings explained</w:t>
      </w:r>
      <w:r w:rsidR="0061496A" w:rsidRPr="00C765B3">
        <w:rPr>
          <w:rFonts w:ascii="Myriad Pro" w:eastAsia="Times New Roman" w:hAnsi="Myriad Pro" w:cs="Calibri"/>
        </w:rPr>
        <w:t>. T</w:t>
      </w:r>
      <w:r w:rsidR="008801D0" w:rsidRPr="00C765B3">
        <w:rPr>
          <w:rFonts w:ascii="Myriad Pro" w:eastAsiaTheme="minorHAnsi" w:hAnsi="Myriad Pro" w:cs="Calibri"/>
          <w:lang w:bidi="ar-SA"/>
        </w:rPr>
        <w:t>he result of the analysis using the key evaluation criteria in the TE TOR on relevance, efficiency</w:t>
      </w:r>
      <w:r w:rsidR="00BC44A7" w:rsidRPr="00C765B3">
        <w:rPr>
          <w:rFonts w:ascii="Myriad Pro" w:eastAsiaTheme="minorHAnsi" w:hAnsi="Myriad Pro" w:cs="Calibri"/>
          <w:lang w:bidi="ar-SA"/>
        </w:rPr>
        <w:t xml:space="preserve"> and </w:t>
      </w:r>
      <w:r w:rsidR="008801D0" w:rsidRPr="00C765B3">
        <w:rPr>
          <w:rFonts w:ascii="Myriad Pro" w:eastAsiaTheme="minorHAnsi" w:hAnsi="Myriad Pro" w:cs="Calibri"/>
          <w:lang w:bidi="ar-SA"/>
        </w:rPr>
        <w:t>effectiveness</w:t>
      </w:r>
      <w:r w:rsidR="00C10735" w:rsidRPr="00C765B3">
        <w:rPr>
          <w:rFonts w:ascii="Myriad Pro" w:eastAsiaTheme="minorHAnsi" w:hAnsi="Myriad Pro" w:cs="Calibri"/>
          <w:lang w:bidi="ar-SA"/>
        </w:rPr>
        <w:t xml:space="preserve"> and overall rating</w:t>
      </w:r>
      <w:r w:rsidR="008801D0" w:rsidRPr="00C765B3">
        <w:rPr>
          <w:rFonts w:ascii="Myriad Pro" w:eastAsiaTheme="minorHAnsi" w:hAnsi="Myriad Pro" w:cs="Calibri"/>
          <w:lang w:bidi="ar-SA"/>
        </w:rPr>
        <w:t xml:space="preserve">, is </w:t>
      </w:r>
      <w:r w:rsidR="003A588F" w:rsidRPr="00C765B3">
        <w:rPr>
          <w:rFonts w:ascii="Myriad Pro" w:eastAsiaTheme="minorHAnsi" w:hAnsi="Myriad Pro" w:cs="Calibri"/>
          <w:lang w:bidi="ar-SA"/>
        </w:rPr>
        <w:t xml:space="preserve">summarized </w:t>
      </w:r>
      <w:r w:rsidR="000E244B" w:rsidRPr="00C765B3">
        <w:rPr>
          <w:rFonts w:ascii="Myriad Pro" w:eastAsiaTheme="minorHAnsi" w:hAnsi="Myriad Pro" w:cs="Calibri"/>
          <w:lang w:bidi="ar-SA"/>
        </w:rPr>
        <w:t xml:space="preserve">at the Outcome/Output level </w:t>
      </w:r>
      <w:r w:rsidR="00C10735" w:rsidRPr="00C765B3">
        <w:rPr>
          <w:rFonts w:ascii="Myriad Pro" w:eastAsiaTheme="minorHAnsi" w:hAnsi="Myriad Pro" w:cs="Calibri"/>
          <w:lang w:bidi="ar-SA"/>
        </w:rPr>
        <w:t xml:space="preserve">in </w:t>
      </w:r>
      <w:r w:rsidR="0081784B" w:rsidRPr="0081784B">
        <w:rPr>
          <w:rFonts w:ascii="Myriad Pro" w:eastAsiaTheme="minorHAnsi" w:hAnsi="Myriad Pro" w:cs="Calibri"/>
          <w:lang w:bidi="ar-SA"/>
        </w:rPr>
        <w:t>Table 12</w:t>
      </w:r>
      <w:r w:rsidR="00C10735" w:rsidRPr="0081784B">
        <w:rPr>
          <w:rFonts w:ascii="Myriad Pro" w:eastAsiaTheme="minorHAnsi" w:hAnsi="Myriad Pro" w:cs="Calibri"/>
          <w:lang w:bidi="ar-SA"/>
        </w:rPr>
        <w:t xml:space="preserve"> </w:t>
      </w:r>
      <w:r w:rsidR="003A588F" w:rsidRPr="0081784B">
        <w:rPr>
          <w:rFonts w:ascii="Myriad Pro" w:eastAsiaTheme="minorHAnsi" w:hAnsi="Myriad Pro" w:cs="Calibri"/>
          <w:lang w:bidi="ar-SA"/>
        </w:rPr>
        <w:t>below:</w:t>
      </w:r>
    </w:p>
    <w:p w14:paraId="7BCCD0C7" w14:textId="77777777" w:rsidR="00C10735" w:rsidRPr="00C765B3" w:rsidRDefault="00C10735" w:rsidP="00A83CE3">
      <w:pPr>
        <w:spacing w:after="0"/>
        <w:jc w:val="both"/>
        <w:rPr>
          <w:rFonts w:ascii="Myriad Pro" w:eastAsiaTheme="minorHAnsi" w:hAnsi="Myriad Pro" w:cs="Calibri"/>
          <w:lang w:bidi="ar-SA"/>
        </w:rPr>
        <w:sectPr w:rsidR="00C10735" w:rsidRPr="00C765B3" w:rsidSect="001F2EC3">
          <w:pgSz w:w="12240" w:h="15840"/>
          <w:pgMar w:top="1440" w:right="1440" w:bottom="2700" w:left="1440" w:header="720" w:footer="720" w:gutter="0"/>
          <w:pgNumType w:start="24"/>
          <w:cols w:space="720"/>
          <w:docGrid w:linePitch="360"/>
        </w:sectPr>
      </w:pPr>
    </w:p>
    <w:p w14:paraId="53FB074B" w14:textId="77777777" w:rsidR="0055528F" w:rsidRPr="009E03D8" w:rsidRDefault="0055528F" w:rsidP="00A83CE3">
      <w:pPr>
        <w:pStyle w:val="Caption"/>
        <w:keepNext/>
        <w:spacing w:line="276" w:lineRule="auto"/>
        <w:rPr>
          <w:rFonts w:ascii="Myriad Pro" w:eastAsia="Times New Roman" w:hAnsi="Myriad Pro" w:cs="Calibri"/>
          <w:iCs w:val="0"/>
          <w:color w:val="000000" w:themeColor="text1"/>
          <w:sz w:val="22"/>
          <w:szCs w:val="22"/>
        </w:rPr>
      </w:pPr>
    </w:p>
    <w:p w14:paraId="6C4AFECE" w14:textId="2E73C9FF" w:rsidR="009E03D8" w:rsidRPr="009E03D8" w:rsidRDefault="009E03D8" w:rsidP="00A83CE3">
      <w:pPr>
        <w:pStyle w:val="Caption"/>
        <w:keepNext/>
        <w:spacing w:line="276" w:lineRule="auto"/>
        <w:jc w:val="center"/>
        <w:rPr>
          <w:rFonts w:ascii="Myriad Pro" w:eastAsia="Times New Roman" w:hAnsi="Myriad Pro" w:cs="Calibri"/>
          <w:iCs w:val="0"/>
          <w:color w:val="000000" w:themeColor="text1"/>
          <w:sz w:val="22"/>
          <w:szCs w:val="22"/>
        </w:rPr>
      </w:pPr>
      <w:bookmarkStart w:id="126" w:name="_Toc515035664"/>
      <w:r w:rsidRPr="009E03D8">
        <w:rPr>
          <w:rFonts w:ascii="Myriad Pro" w:eastAsia="Times New Roman" w:hAnsi="Myriad Pro" w:cs="Calibri"/>
          <w:iCs w:val="0"/>
          <w:color w:val="000000" w:themeColor="text1"/>
          <w:sz w:val="22"/>
          <w:szCs w:val="22"/>
        </w:rPr>
        <w:t xml:space="preserve">Table </w:t>
      </w:r>
      <w:r w:rsidRPr="009E03D8">
        <w:rPr>
          <w:rFonts w:ascii="Myriad Pro" w:eastAsia="Times New Roman" w:hAnsi="Myriad Pro" w:cs="Calibri"/>
          <w:iCs w:val="0"/>
          <w:color w:val="000000" w:themeColor="text1"/>
          <w:sz w:val="22"/>
          <w:szCs w:val="22"/>
        </w:rPr>
        <w:fldChar w:fldCharType="begin"/>
      </w:r>
      <w:r w:rsidRPr="009E03D8">
        <w:rPr>
          <w:rFonts w:ascii="Myriad Pro" w:eastAsia="Times New Roman" w:hAnsi="Myriad Pro" w:cs="Calibri"/>
          <w:iCs w:val="0"/>
          <w:color w:val="000000" w:themeColor="text1"/>
          <w:sz w:val="22"/>
          <w:szCs w:val="22"/>
        </w:rPr>
        <w:instrText xml:space="preserve"> SEQ Table \* ARABIC </w:instrText>
      </w:r>
      <w:r w:rsidRPr="009E03D8">
        <w:rPr>
          <w:rFonts w:ascii="Myriad Pro" w:eastAsia="Times New Roman" w:hAnsi="Myriad Pro" w:cs="Calibri"/>
          <w:iCs w:val="0"/>
          <w:color w:val="000000" w:themeColor="text1"/>
          <w:sz w:val="22"/>
          <w:szCs w:val="22"/>
        </w:rPr>
        <w:fldChar w:fldCharType="separate"/>
      </w:r>
      <w:r w:rsidR="000B2902">
        <w:rPr>
          <w:rFonts w:ascii="Myriad Pro" w:eastAsia="Times New Roman" w:hAnsi="Myriad Pro" w:cs="Calibri"/>
          <w:iCs w:val="0"/>
          <w:noProof/>
          <w:color w:val="000000" w:themeColor="text1"/>
          <w:sz w:val="22"/>
          <w:szCs w:val="22"/>
        </w:rPr>
        <w:t>12</w:t>
      </w:r>
      <w:r w:rsidRPr="009E03D8">
        <w:rPr>
          <w:rFonts w:ascii="Myriad Pro" w:eastAsia="Times New Roman" w:hAnsi="Myriad Pro" w:cs="Calibri"/>
          <w:iCs w:val="0"/>
          <w:color w:val="000000" w:themeColor="text1"/>
          <w:sz w:val="22"/>
          <w:szCs w:val="22"/>
        </w:rPr>
        <w:fldChar w:fldCharType="end"/>
      </w:r>
      <w:r w:rsidRPr="009E03D8">
        <w:rPr>
          <w:rFonts w:ascii="Myriad Pro" w:eastAsia="Times New Roman" w:hAnsi="Myriad Pro" w:cs="Calibri"/>
          <w:iCs w:val="0"/>
          <w:color w:val="000000" w:themeColor="text1"/>
          <w:sz w:val="22"/>
          <w:szCs w:val="22"/>
        </w:rPr>
        <w:t>: Result of the Analysis using the Key Evaluation Criteria on Relevance, Efficiency</w:t>
      </w:r>
      <w:bookmarkEnd w:id="126"/>
    </w:p>
    <w:tbl>
      <w:tblPr>
        <w:tblW w:w="12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2636"/>
        <w:gridCol w:w="1100"/>
        <w:gridCol w:w="1170"/>
        <w:gridCol w:w="1170"/>
        <w:gridCol w:w="1350"/>
        <w:gridCol w:w="1620"/>
        <w:gridCol w:w="1890"/>
      </w:tblGrid>
      <w:tr w:rsidR="00C10735" w:rsidRPr="009E03D8" w14:paraId="201AC1E4" w14:textId="62CA1E05" w:rsidTr="009E03D8">
        <w:trPr>
          <w:trHeight w:val="315"/>
          <w:tblHeader/>
        </w:trPr>
        <w:tc>
          <w:tcPr>
            <w:tcW w:w="1839" w:type="dxa"/>
            <w:shd w:val="clear" w:color="auto" w:fill="F2F2F2" w:themeFill="background1" w:themeFillShade="F2"/>
            <w:noWrap/>
            <w:vAlign w:val="center"/>
            <w:hideMark/>
          </w:tcPr>
          <w:p w14:paraId="431D7F9F"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b/>
                <w:bCs/>
                <w:sz w:val="20"/>
                <w:szCs w:val="20"/>
              </w:rPr>
              <w:t>Description</w:t>
            </w:r>
          </w:p>
        </w:tc>
        <w:tc>
          <w:tcPr>
            <w:tcW w:w="2636" w:type="dxa"/>
            <w:shd w:val="clear" w:color="auto" w:fill="F2F2F2" w:themeFill="background1" w:themeFillShade="F2"/>
            <w:noWrap/>
            <w:vAlign w:val="center"/>
            <w:hideMark/>
          </w:tcPr>
          <w:p w14:paraId="24B142DE" w14:textId="470D32A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
                <w:bCs/>
                <w:sz w:val="20"/>
                <w:szCs w:val="20"/>
              </w:rPr>
              <w:t>Success Indicator</w:t>
            </w:r>
          </w:p>
        </w:tc>
        <w:tc>
          <w:tcPr>
            <w:tcW w:w="1100" w:type="dxa"/>
            <w:shd w:val="clear" w:color="auto" w:fill="F2F2F2" w:themeFill="background1" w:themeFillShade="F2"/>
            <w:vAlign w:val="center"/>
            <w:hideMark/>
          </w:tcPr>
          <w:p w14:paraId="3F5F01EF" w14:textId="3C844547" w:rsidR="00C10735" w:rsidRPr="009E03D8" w:rsidRDefault="00C10735" w:rsidP="00A83CE3">
            <w:pPr>
              <w:spacing w:after="0"/>
              <w:rPr>
                <w:rFonts w:ascii="Myriad Pro" w:eastAsia="Times New Roman" w:hAnsi="Myriad Pro" w:cs="Calibri"/>
                <w:b/>
                <w:bCs/>
                <w:sz w:val="20"/>
                <w:szCs w:val="20"/>
              </w:rPr>
            </w:pPr>
            <w:r w:rsidRPr="009E03D8">
              <w:rPr>
                <w:rFonts w:ascii="Myriad Pro" w:eastAsia="Times New Roman" w:hAnsi="Myriad Pro" w:cs="Calibri"/>
                <w:b/>
                <w:bCs/>
                <w:sz w:val="20"/>
                <w:szCs w:val="20"/>
              </w:rPr>
              <w:t>Updated EOP Target</w:t>
            </w:r>
          </w:p>
        </w:tc>
        <w:tc>
          <w:tcPr>
            <w:tcW w:w="1170" w:type="dxa"/>
            <w:shd w:val="clear" w:color="auto" w:fill="F2F2F2" w:themeFill="background1" w:themeFillShade="F2"/>
            <w:vAlign w:val="center"/>
          </w:tcPr>
          <w:p w14:paraId="3ADA0C02" w14:textId="77777777" w:rsidR="00C10735" w:rsidRPr="009E03D8" w:rsidRDefault="00C10735" w:rsidP="00A83CE3">
            <w:pPr>
              <w:spacing w:after="0"/>
              <w:rPr>
                <w:rFonts w:ascii="Myriad Pro" w:eastAsia="Times New Roman" w:hAnsi="Myriad Pro" w:cs="Calibri"/>
                <w:b/>
                <w:bCs/>
                <w:sz w:val="20"/>
                <w:szCs w:val="20"/>
              </w:rPr>
            </w:pPr>
            <w:r w:rsidRPr="009E03D8">
              <w:rPr>
                <w:rFonts w:ascii="Myriad Pro" w:eastAsia="Times New Roman" w:hAnsi="Myriad Pro" w:cs="Calibri"/>
                <w:b/>
                <w:bCs/>
                <w:sz w:val="20"/>
                <w:szCs w:val="20"/>
              </w:rPr>
              <w:t>EOP June 30 2017</w:t>
            </w:r>
          </w:p>
        </w:tc>
        <w:tc>
          <w:tcPr>
            <w:tcW w:w="1170" w:type="dxa"/>
            <w:shd w:val="clear" w:color="auto" w:fill="F2F2F2" w:themeFill="background1" w:themeFillShade="F2"/>
            <w:vAlign w:val="center"/>
          </w:tcPr>
          <w:p w14:paraId="5A0B8EED" w14:textId="77777777" w:rsidR="00C10735" w:rsidRPr="009E03D8" w:rsidRDefault="00C10735" w:rsidP="00A83CE3">
            <w:pPr>
              <w:spacing w:after="0"/>
              <w:rPr>
                <w:rFonts w:ascii="Myriad Pro" w:hAnsi="Myriad Pro" w:cs="Calibri"/>
                <w:b/>
                <w:sz w:val="20"/>
                <w:szCs w:val="20"/>
              </w:rPr>
            </w:pPr>
            <w:r w:rsidRPr="009E03D8">
              <w:rPr>
                <w:rFonts w:ascii="Myriad Pro" w:hAnsi="Myriad Pro" w:cs="Calibri"/>
                <w:b/>
                <w:sz w:val="20"/>
                <w:szCs w:val="20"/>
              </w:rPr>
              <w:t>Relevance</w:t>
            </w:r>
            <w:r w:rsidRPr="009E03D8">
              <w:rPr>
                <w:rStyle w:val="FootnoteReference"/>
                <w:rFonts w:ascii="Myriad Pro" w:hAnsi="Myriad Pro" w:cs="Calibri"/>
                <w:b/>
                <w:sz w:val="20"/>
                <w:szCs w:val="20"/>
              </w:rPr>
              <w:footnoteReference w:id="1"/>
            </w:r>
          </w:p>
        </w:tc>
        <w:tc>
          <w:tcPr>
            <w:tcW w:w="1350" w:type="dxa"/>
            <w:shd w:val="clear" w:color="auto" w:fill="F2F2F2" w:themeFill="background1" w:themeFillShade="F2"/>
            <w:vAlign w:val="center"/>
          </w:tcPr>
          <w:p w14:paraId="08771103" w14:textId="2FDC90B6" w:rsidR="00C10735" w:rsidRPr="009E03D8" w:rsidRDefault="00C10735" w:rsidP="00A83CE3">
            <w:pPr>
              <w:spacing w:after="0"/>
              <w:rPr>
                <w:rFonts w:ascii="Myriad Pro" w:hAnsi="Myriad Pro" w:cs="Calibri"/>
                <w:b/>
                <w:sz w:val="20"/>
                <w:szCs w:val="20"/>
              </w:rPr>
            </w:pPr>
            <w:r w:rsidRPr="009E03D8">
              <w:rPr>
                <w:rFonts w:ascii="Myriad Pro" w:hAnsi="Myriad Pro" w:cs="Calibri"/>
                <w:b/>
                <w:sz w:val="20"/>
                <w:szCs w:val="20"/>
              </w:rPr>
              <w:t>Efficiency</w:t>
            </w:r>
            <w:r w:rsidRPr="009E03D8">
              <w:rPr>
                <w:rStyle w:val="FootnoteReference"/>
                <w:rFonts w:ascii="Myriad Pro" w:hAnsi="Myriad Pro" w:cs="Calibri"/>
                <w:b/>
                <w:sz w:val="20"/>
                <w:szCs w:val="20"/>
              </w:rPr>
              <w:footnoteReference w:id="2"/>
            </w:r>
          </w:p>
        </w:tc>
        <w:tc>
          <w:tcPr>
            <w:tcW w:w="1620" w:type="dxa"/>
            <w:shd w:val="clear" w:color="auto" w:fill="F2F2F2" w:themeFill="background1" w:themeFillShade="F2"/>
            <w:vAlign w:val="center"/>
          </w:tcPr>
          <w:p w14:paraId="68B142F6" w14:textId="77777777" w:rsidR="00C10735" w:rsidRPr="009E03D8" w:rsidRDefault="00C10735" w:rsidP="00A83CE3">
            <w:pPr>
              <w:spacing w:after="0"/>
              <w:rPr>
                <w:rFonts w:ascii="Myriad Pro" w:hAnsi="Myriad Pro" w:cs="Calibri"/>
                <w:b/>
                <w:sz w:val="20"/>
                <w:szCs w:val="20"/>
              </w:rPr>
            </w:pPr>
            <w:r w:rsidRPr="009E03D8">
              <w:rPr>
                <w:rFonts w:ascii="Myriad Pro" w:hAnsi="Myriad Pro" w:cs="Calibri"/>
                <w:b/>
                <w:sz w:val="20"/>
                <w:szCs w:val="20"/>
              </w:rPr>
              <w:t>Effective-</w:t>
            </w:r>
          </w:p>
          <w:p w14:paraId="5AD45DAE" w14:textId="77777777" w:rsidR="00C10735" w:rsidRPr="009E03D8" w:rsidRDefault="00C10735" w:rsidP="00A83CE3">
            <w:pPr>
              <w:spacing w:after="0"/>
              <w:rPr>
                <w:rFonts w:ascii="Myriad Pro" w:hAnsi="Myriad Pro" w:cs="Calibri"/>
                <w:b/>
                <w:sz w:val="20"/>
                <w:szCs w:val="20"/>
              </w:rPr>
            </w:pPr>
            <w:r w:rsidRPr="009E03D8">
              <w:rPr>
                <w:rFonts w:ascii="Myriad Pro" w:hAnsi="Myriad Pro" w:cs="Calibri"/>
                <w:b/>
                <w:sz w:val="20"/>
                <w:szCs w:val="20"/>
              </w:rPr>
              <w:t>ness</w:t>
            </w:r>
            <w:r w:rsidRPr="009E03D8">
              <w:rPr>
                <w:rStyle w:val="FootnoteReference"/>
                <w:rFonts w:ascii="Myriad Pro" w:hAnsi="Myriad Pro" w:cs="Calibri"/>
                <w:b/>
                <w:sz w:val="20"/>
                <w:szCs w:val="20"/>
              </w:rPr>
              <w:footnoteReference w:id="3"/>
            </w:r>
          </w:p>
        </w:tc>
        <w:tc>
          <w:tcPr>
            <w:tcW w:w="1890" w:type="dxa"/>
            <w:shd w:val="clear" w:color="auto" w:fill="F2F2F2" w:themeFill="background1" w:themeFillShade="F2"/>
            <w:vAlign w:val="center"/>
          </w:tcPr>
          <w:p w14:paraId="7EEE9C33" w14:textId="7D82ECDC" w:rsidR="00C10735" w:rsidRPr="009E03D8" w:rsidRDefault="00C10735" w:rsidP="00A83CE3">
            <w:pPr>
              <w:spacing w:after="0"/>
              <w:rPr>
                <w:rFonts w:ascii="Myriad Pro" w:hAnsi="Myriad Pro" w:cs="Calibri"/>
                <w:b/>
                <w:sz w:val="20"/>
                <w:szCs w:val="20"/>
              </w:rPr>
            </w:pPr>
            <w:r w:rsidRPr="009E03D8">
              <w:rPr>
                <w:rFonts w:ascii="Myriad Pro" w:hAnsi="Myriad Pro" w:cs="Calibri"/>
                <w:b/>
                <w:sz w:val="20"/>
                <w:szCs w:val="20"/>
              </w:rPr>
              <w:t>Rating</w:t>
            </w:r>
            <w:r w:rsidR="0055528F" w:rsidRPr="009E03D8">
              <w:rPr>
                <w:rFonts w:ascii="Myriad Pro" w:hAnsi="Myriad Pro" w:cs="Calibri"/>
                <w:b/>
                <w:sz w:val="20"/>
                <w:szCs w:val="20"/>
                <w:vertAlign w:val="superscript"/>
              </w:rPr>
              <w:t>4</w:t>
            </w:r>
          </w:p>
        </w:tc>
      </w:tr>
      <w:tr w:rsidR="00C10735" w:rsidRPr="009E03D8" w14:paraId="7A1B8C57" w14:textId="22EB506F" w:rsidTr="009E03D8">
        <w:trPr>
          <w:trHeight w:val="1024"/>
        </w:trPr>
        <w:tc>
          <w:tcPr>
            <w:tcW w:w="1839" w:type="dxa"/>
            <w:vMerge w:val="restart"/>
            <w:shd w:val="clear" w:color="auto" w:fill="auto"/>
            <w:hideMark/>
          </w:tcPr>
          <w:p w14:paraId="3D8D0DF6" w14:textId="6537A32C" w:rsidR="00C10735" w:rsidRPr="009E03D8" w:rsidRDefault="00C10735" w:rsidP="00A83CE3">
            <w:pPr>
              <w:spacing w:after="0"/>
              <w:jc w:val="both"/>
              <w:rPr>
                <w:rFonts w:ascii="Myriad Pro" w:eastAsia="Times New Roman" w:hAnsi="Myriad Pro" w:cs="Calibri"/>
                <w:b/>
                <w:sz w:val="20"/>
                <w:szCs w:val="20"/>
              </w:rPr>
            </w:pPr>
            <w:r w:rsidRPr="009E03D8">
              <w:rPr>
                <w:rFonts w:ascii="Myriad Pro" w:eastAsia="Times New Roman" w:hAnsi="Myriad Pro" w:cs="Calibri"/>
                <w:b/>
                <w:bCs/>
                <w:sz w:val="20"/>
                <w:szCs w:val="20"/>
              </w:rPr>
              <w:t xml:space="preserve">GOAL: </w:t>
            </w:r>
            <w:r w:rsidRPr="009E03D8">
              <w:rPr>
                <w:rFonts w:ascii="Myriad Pro" w:eastAsia="Times New Roman" w:hAnsi="Myriad Pro" w:cs="Calibri"/>
                <w:b/>
                <w:sz w:val="20"/>
                <w:szCs w:val="20"/>
              </w:rPr>
              <w:t>Reduced intensity of GHG emissions from the building sector</w:t>
            </w:r>
          </w:p>
        </w:tc>
        <w:tc>
          <w:tcPr>
            <w:tcW w:w="2636" w:type="dxa"/>
            <w:shd w:val="clear" w:color="auto" w:fill="auto"/>
            <w:hideMark/>
          </w:tcPr>
          <w:p w14:paraId="2CC7169D" w14:textId="4C47E83D" w:rsidR="00C10735" w:rsidRPr="009E03D8" w:rsidRDefault="00C10735" w:rsidP="00A83CE3">
            <w:pPr>
              <w:spacing w:after="0"/>
              <w:jc w:val="both"/>
              <w:rPr>
                <w:rFonts w:ascii="Myriad Pro" w:eastAsia="Times New Roman" w:hAnsi="Myriad Pro" w:cs="Calibri"/>
                <w:sz w:val="20"/>
                <w:szCs w:val="20"/>
              </w:rPr>
            </w:pPr>
            <w:r w:rsidRPr="009E03D8">
              <w:rPr>
                <w:rFonts w:ascii="Myriad Pro" w:eastAsia="Times New Roman" w:hAnsi="Myriad Pro" w:cs="Calibri"/>
                <w:sz w:val="20"/>
                <w:szCs w:val="20"/>
              </w:rPr>
              <w:t>Cumulative CO</w:t>
            </w:r>
            <w:r w:rsidRPr="009E03D8">
              <w:rPr>
                <w:rFonts w:ascii="Myriad Pro" w:eastAsia="Times New Roman" w:hAnsi="Myriad Pro" w:cs="Calibri"/>
                <w:sz w:val="20"/>
                <w:szCs w:val="20"/>
                <w:vertAlign w:val="subscript"/>
              </w:rPr>
              <w:t>2</w:t>
            </w:r>
            <w:r w:rsidRPr="009E03D8">
              <w:rPr>
                <w:rFonts w:ascii="Myriad Pro" w:eastAsia="Times New Roman" w:hAnsi="Myriad Pro" w:cs="Calibri"/>
                <w:sz w:val="20"/>
                <w:szCs w:val="20"/>
              </w:rPr>
              <w:t xml:space="preserve"> emission reduction from the buildings sector by end-of-project (EOP, Year </w:t>
            </w:r>
            <w:r w:rsidRPr="009E03D8">
              <w:rPr>
                <w:rFonts w:ascii="Myriad Pro" w:eastAsia="Times New Roman" w:hAnsi="Myriad Pro" w:cs="Calibri"/>
                <w:bCs/>
                <w:sz w:val="20"/>
                <w:szCs w:val="20"/>
              </w:rPr>
              <w:t>2016</w:t>
            </w:r>
            <w:r w:rsidRPr="009E03D8">
              <w:rPr>
                <w:rFonts w:ascii="Myriad Pro" w:eastAsia="Times New Roman" w:hAnsi="Myriad Pro" w:cs="Calibri"/>
                <w:sz w:val="20"/>
                <w:szCs w:val="20"/>
              </w:rPr>
              <w:t>), kton CO</w:t>
            </w:r>
            <w:r w:rsidRPr="009E03D8">
              <w:rPr>
                <w:rFonts w:ascii="Myriad Pro" w:eastAsia="Times New Roman" w:hAnsi="Myriad Pro" w:cs="Calibri"/>
                <w:sz w:val="20"/>
                <w:szCs w:val="20"/>
                <w:vertAlign w:val="subscript"/>
              </w:rPr>
              <w:t>2</w:t>
            </w:r>
            <w:r w:rsidRPr="009E03D8">
              <w:rPr>
                <w:rFonts w:ascii="Myriad Pro" w:eastAsia="Times New Roman" w:hAnsi="Myriad Pro" w:cs="Calibri"/>
                <w:sz w:val="20"/>
                <w:szCs w:val="20"/>
              </w:rPr>
              <w:t xml:space="preserve">eq </w:t>
            </w:r>
          </w:p>
        </w:tc>
        <w:tc>
          <w:tcPr>
            <w:tcW w:w="1100" w:type="dxa"/>
            <w:shd w:val="clear" w:color="auto" w:fill="auto"/>
            <w:vAlign w:val="center"/>
            <w:hideMark/>
          </w:tcPr>
          <w:p w14:paraId="6CBB5641"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1,421.3</w:t>
            </w:r>
            <w:r w:rsidRPr="009E03D8">
              <w:rPr>
                <w:rFonts w:ascii="Myriad Pro" w:eastAsia="Times New Roman" w:hAnsi="Myriad Pro" w:cs="Calibri"/>
                <w:bCs/>
                <w:sz w:val="20"/>
                <w:szCs w:val="20"/>
              </w:rPr>
              <w:t xml:space="preserve"> </w:t>
            </w:r>
          </w:p>
        </w:tc>
        <w:tc>
          <w:tcPr>
            <w:tcW w:w="1170" w:type="dxa"/>
            <w:shd w:val="clear" w:color="auto" w:fill="auto"/>
            <w:vAlign w:val="center"/>
          </w:tcPr>
          <w:p w14:paraId="69E8F7EB" w14:textId="153F019C" w:rsidR="00C10735" w:rsidRPr="009E03D8" w:rsidRDefault="00C10735" w:rsidP="00A83CE3">
            <w:pPr>
              <w:spacing w:after="0"/>
              <w:jc w:val="both"/>
              <w:rPr>
                <w:rFonts w:ascii="Myriad Pro" w:eastAsia="Times New Roman" w:hAnsi="Myriad Pro" w:cs="Calibri"/>
                <w:sz w:val="20"/>
                <w:szCs w:val="20"/>
              </w:rPr>
            </w:pPr>
            <w:r w:rsidRPr="009E03D8">
              <w:rPr>
                <w:rFonts w:ascii="Myriad Pro" w:eastAsia="Times New Roman" w:hAnsi="Myriad Pro" w:cs="Calibri"/>
                <w:sz w:val="20"/>
                <w:szCs w:val="20"/>
              </w:rPr>
              <w:t xml:space="preserve"> 1,886.8</w:t>
            </w:r>
          </w:p>
        </w:tc>
        <w:tc>
          <w:tcPr>
            <w:tcW w:w="1170" w:type="dxa"/>
            <w:shd w:val="clear" w:color="auto" w:fill="auto"/>
            <w:vAlign w:val="center"/>
          </w:tcPr>
          <w:p w14:paraId="297BD966"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0F4FEE88" w14:textId="77AA47C2"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 (MS)</w:t>
            </w:r>
          </w:p>
        </w:tc>
        <w:tc>
          <w:tcPr>
            <w:tcW w:w="1620" w:type="dxa"/>
            <w:shd w:val="clear" w:color="auto" w:fill="auto"/>
            <w:vAlign w:val="center"/>
          </w:tcPr>
          <w:p w14:paraId="087E8E08" w14:textId="5A8FD609"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 (MS)</w:t>
            </w:r>
          </w:p>
        </w:tc>
        <w:tc>
          <w:tcPr>
            <w:tcW w:w="1890" w:type="dxa"/>
            <w:vAlign w:val="center"/>
          </w:tcPr>
          <w:p w14:paraId="38796833" w14:textId="01964DC4" w:rsidR="00C10735" w:rsidRPr="009E03D8" w:rsidRDefault="0055528F"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MS</w:t>
            </w:r>
          </w:p>
        </w:tc>
      </w:tr>
      <w:tr w:rsidR="00C10735" w:rsidRPr="009E03D8" w14:paraId="46B8A126" w14:textId="249F3702" w:rsidTr="009E03D8">
        <w:trPr>
          <w:trHeight w:val="600"/>
        </w:trPr>
        <w:tc>
          <w:tcPr>
            <w:tcW w:w="1839" w:type="dxa"/>
            <w:vMerge/>
            <w:shd w:val="clear" w:color="auto" w:fill="auto"/>
            <w:vAlign w:val="center"/>
            <w:hideMark/>
          </w:tcPr>
          <w:p w14:paraId="0DE3D1BB" w14:textId="77777777" w:rsidR="00C10735" w:rsidRPr="009E03D8" w:rsidRDefault="00C10735" w:rsidP="00A83CE3">
            <w:pPr>
              <w:spacing w:after="0"/>
              <w:jc w:val="both"/>
              <w:rPr>
                <w:rFonts w:ascii="Myriad Pro" w:eastAsia="Times New Roman" w:hAnsi="Myriad Pro" w:cs="Calibri"/>
                <w:sz w:val="20"/>
                <w:szCs w:val="20"/>
              </w:rPr>
            </w:pPr>
          </w:p>
        </w:tc>
        <w:tc>
          <w:tcPr>
            <w:tcW w:w="2636" w:type="dxa"/>
            <w:shd w:val="clear" w:color="auto" w:fill="auto"/>
            <w:hideMark/>
          </w:tcPr>
          <w:p w14:paraId="77F1AA9A"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reduction in GHG emissions from the buildings sector by EOP</w:t>
            </w:r>
          </w:p>
        </w:tc>
        <w:tc>
          <w:tcPr>
            <w:tcW w:w="1100" w:type="dxa"/>
            <w:shd w:val="clear" w:color="auto" w:fill="auto"/>
            <w:vAlign w:val="center"/>
            <w:hideMark/>
          </w:tcPr>
          <w:p w14:paraId="0D2AD494"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7.2</w:t>
            </w:r>
          </w:p>
        </w:tc>
        <w:tc>
          <w:tcPr>
            <w:tcW w:w="1170" w:type="dxa"/>
            <w:shd w:val="clear" w:color="auto" w:fill="auto"/>
            <w:vAlign w:val="center"/>
          </w:tcPr>
          <w:p w14:paraId="3F29E431" w14:textId="2D2D769E" w:rsidR="00C10735" w:rsidRPr="009E03D8" w:rsidRDefault="0055528F"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9.56</w:t>
            </w:r>
          </w:p>
        </w:tc>
        <w:tc>
          <w:tcPr>
            <w:tcW w:w="1170" w:type="dxa"/>
            <w:shd w:val="clear" w:color="auto" w:fill="auto"/>
            <w:vAlign w:val="center"/>
          </w:tcPr>
          <w:p w14:paraId="45240F01" w14:textId="3D0BC9B4" w:rsidR="00C10735" w:rsidRPr="009E03D8" w:rsidRDefault="0055528F" w:rsidP="00A83CE3">
            <w:pPr>
              <w:spacing w:after="0"/>
              <w:jc w:val="center"/>
              <w:rPr>
                <w:rFonts w:ascii="Myriad Pro" w:eastAsia="Times New Roman" w:hAnsi="Myriad Pro" w:cs="Calibri"/>
                <w:color w:val="000000" w:themeColor="text1"/>
                <w:sz w:val="20"/>
                <w:szCs w:val="20"/>
              </w:rPr>
            </w:pPr>
            <w:r w:rsidRPr="009E03D8">
              <w:rPr>
                <w:rFonts w:ascii="Myriad Pro" w:eastAsia="Times New Roman" w:hAnsi="Myriad Pro" w:cs="Calibri"/>
                <w:color w:val="000000" w:themeColor="text1"/>
                <w:sz w:val="20"/>
                <w:szCs w:val="20"/>
              </w:rPr>
              <w:t>2 (R)</w:t>
            </w:r>
          </w:p>
        </w:tc>
        <w:tc>
          <w:tcPr>
            <w:tcW w:w="1350" w:type="dxa"/>
            <w:shd w:val="clear" w:color="auto" w:fill="auto"/>
            <w:vAlign w:val="center"/>
          </w:tcPr>
          <w:p w14:paraId="13608616" w14:textId="727D85DF"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3</w:t>
            </w:r>
            <w:r w:rsidR="0055528F" w:rsidRPr="009E03D8">
              <w:rPr>
                <w:rFonts w:ascii="Myriad Pro" w:eastAsia="Times New Roman" w:hAnsi="Myriad Pro" w:cs="Calibri"/>
                <w:color w:val="000000" w:themeColor="text1"/>
                <w:sz w:val="20"/>
                <w:szCs w:val="20"/>
              </w:rPr>
              <w:t xml:space="preserve"> </w:t>
            </w:r>
            <w:r w:rsidR="00D033F5" w:rsidRPr="009E03D8">
              <w:rPr>
                <w:rFonts w:ascii="Myriad Pro" w:eastAsia="Times New Roman" w:hAnsi="Myriad Pro" w:cs="Calibri"/>
                <w:color w:val="000000" w:themeColor="text1"/>
                <w:sz w:val="20"/>
                <w:szCs w:val="20"/>
              </w:rPr>
              <w:t>(</w:t>
            </w:r>
            <w:r w:rsidR="005C48A6" w:rsidRPr="009E03D8">
              <w:rPr>
                <w:rFonts w:ascii="Myriad Pro" w:eastAsia="Times New Roman" w:hAnsi="Myriad Pro" w:cs="Calibri"/>
                <w:color w:val="000000" w:themeColor="text1"/>
                <w:sz w:val="20"/>
                <w:szCs w:val="20"/>
              </w:rPr>
              <w:t>MS</w:t>
            </w:r>
            <w:r w:rsidR="00D033F5" w:rsidRPr="009E03D8">
              <w:rPr>
                <w:rFonts w:ascii="Myriad Pro" w:eastAsia="Times New Roman" w:hAnsi="Myriad Pro" w:cs="Calibri"/>
                <w:color w:val="000000" w:themeColor="text1"/>
                <w:sz w:val="20"/>
                <w:szCs w:val="20"/>
              </w:rPr>
              <w:t>)</w:t>
            </w:r>
          </w:p>
        </w:tc>
        <w:tc>
          <w:tcPr>
            <w:tcW w:w="1620" w:type="dxa"/>
            <w:shd w:val="clear" w:color="auto" w:fill="auto"/>
            <w:vAlign w:val="center"/>
          </w:tcPr>
          <w:p w14:paraId="7904C2F8" w14:textId="746B6752"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3</w:t>
            </w:r>
            <w:r w:rsidR="00D033F5" w:rsidRPr="009E03D8">
              <w:rPr>
                <w:rFonts w:ascii="Myriad Pro" w:eastAsia="Times New Roman" w:hAnsi="Myriad Pro" w:cs="Calibri"/>
                <w:color w:val="000000" w:themeColor="text1"/>
                <w:sz w:val="20"/>
                <w:szCs w:val="20"/>
              </w:rPr>
              <w:t xml:space="preserve"> (</w:t>
            </w:r>
            <w:r w:rsidR="005C48A6" w:rsidRPr="009E03D8">
              <w:rPr>
                <w:rFonts w:ascii="Myriad Pro" w:eastAsia="Times New Roman" w:hAnsi="Myriad Pro" w:cs="Calibri"/>
                <w:color w:val="000000" w:themeColor="text1"/>
                <w:sz w:val="20"/>
                <w:szCs w:val="20"/>
              </w:rPr>
              <w:t>MS</w:t>
            </w:r>
            <w:r w:rsidR="00D033F5" w:rsidRPr="009E03D8">
              <w:rPr>
                <w:rFonts w:ascii="Myriad Pro" w:eastAsia="Times New Roman" w:hAnsi="Myriad Pro" w:cs="Calibri"/>
                <w:color w:val="000000" w:themeColor="text1"/>
                <w:sz w:val="20"/>
                <w:szCs w:val="20"/>
              </w:rPr>
              <w:t>)</w:t>
            </w:r>
          </w:p>
        </w:tc>
        <w:tc>
          <w:tcPr>
            <w:tcW w:w="1890" w:type="dxa"/>
            <w:vAlign w:val="center"/>
          </w:tcPr>
          <w:p w14:paraId="0B0E1056" w14:textId="1E6FE203" w:rsidR="00C10735" w:rsidRPr="009E03D8" w:rsidRDefault="005C48A6" w:rsidP="00A83CE3">
            <w:pPr>
              <w:spacing w:after="0"/>
              <w:jc w:val="center"/>
              <w:rPr>
                <w:rFonts w:ascii="Myriad Pro" w:eastAsia="Times New Roman" w:hAnsi="Myriad Pro" w:cs="Calibri"/>
                <w:color w:val="000000" w:themeColor="text1"/>
                <w:sz w:val="20"/>
                <w:szCs w:val="20"/>
              </w:rPr>
            </w:pPr>
            <w:r w:rsidRPr="009E03D8">
              <w:rPr>
                <w:rFonts w:ascii="Myriad Pro" w:eastAsia="Times New Roman" w:hAnsi="Myriad Pro" w:cs="Calibri"/>
                <w:color w:val="000000" w:themeColor="text1"/>
                <w:sz w:val="20"/>
                <w:szCs w:val="20"/>
              </w:rPr>
              <w:t>MS</w:t>
            </w:r>
          </w:p>
        </w:tc>
      </w:tr>
      <w:tr w:rsidR="00C10735" w:rsidRPr="009E03D8" w14:paraId="510831A2" w14:textId="35956718" w:rsidTr="009E03D8">
        <w:trPr>
          <w:trHeight w:val="645"/>
        </w:trPr>
        <w:tc>
          <w:tcPr>
            <w:tcW w:w="1839" w:type="dxa"/>
            <w:vMerge/>
            <w:shd w:val="clear" w:color="auto" w:fill="auto"/>
            <w:vAlign w:val="center"/>
            <w:hideMark/>
          </w:tcPr>
          <w:p w14:paraId="340B0ECA" w14:textId="77777777" w:rsidR="00C10735" w:rsidRPr="009E03D8" w:rsidRDefault="00C10735" w:rsidP="00A83CE3">
            <w:pPr>
              <w:spacing w:after="0"/>
              <w:jc w:val="both"/>
              <w:rPr>
                <w:rFonts w:ascii="Myriad Pro" w:eastAsia="Times New Roman" w:hAnsi="Myriad Pro" w:cs="Calibri"/>
                <w:sz w:val="20"/>
                <w:szCs w:val="20"/>
              </w:rPr>
            </w:pPr>
          </w:p>
        </w:tc>
        <w:tc>
          <w:tcPr>
            <w:tcW w:w="2636" w:type="dxa"/>
            <w:shd w:val="clear" w:color="auto" w:fill="auto"/>
            <w:hideMark/>
          </w:tcPr>
          <w:p w14:paraId="27432903"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Average emission reduction in the building sector by EOP, kg/m</w:t>
            </w:r>
            <w:r w:rsidRPr="009E03D8">
              <w:rPr>
                <w:rFonts w:ascii="Myriad Pro" w:eastAsia="Times New Roman" w:hAnsi="Myriad Pro" w:cs="Calibri"/>
                <w:sz w:val="20"/>
                <w:szCs w:val="20"/>
                <w:vertAlign w:val="superscript"/>
              </w:rPr>
              <w:t>2</w:t>
            </w:r>
          </w:p>
        </w:tc>
        <w:tc>
          <w:tcPr>
            <w:tcW w:w="1100" w:type="dxa"/>
            <w:shd w:val="clear" w:color="auto" w:fill="auto"/>
            <w:vAlign w:val="center"/>
            <w:hideMark/>
          </w:tcPr>
          <w:p w14:paraId="56891275"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5.3</w:t>
            </w:r>
          </w:p>
        </w:tc>
        <w:tc>
          <w:tcPr>
            <w:tcW w:w="1170" w:type="dxa"/>
            <w:shd w:val="clear" w:color="auto" w:fill="auto"/>
            <w:vAlign w:val="center"/>
          </w:tcPr>
          <w:p w14:paraId="6395FF73"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17.07</w:t>
            </w:r>
          </w:p>
        </w:tc>
        <w:tc>
          <w:tcPr>
            <w:tcW w:w="1170" w:type="dxa"/>
            <w:shd w:val="clear" w:color="auto" w:fill="auto"/>
            <w:vAlign w:val="center"/>
          </w:tcPr>
          <w:p w14:paraId="0C75BCAA" w14:textId="77777777"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2 (R)</w:t>
            </w:r>
          </w:p>
        </w:tc>
        <w:tc>
          <w:tcPr>
            <w:tcW w:w="1350" w:type="dxa"/>
            <w:shd w:val="clear" w:color="auto" w:fill="auto"/>
            <w:vAlign w:val="center"/>
          </w:tcPr>
          <w:p w14:paraId="1BD39017" w14:textId="2412F0FC"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4</w:t>
            </w:r>
            <w:r w:rsidR="00D033F5" w:rsidRPr="009E03D8">
              <w:rPr>
                <w:rFonts w:ascii="Myriad Pro" w:eastAsia="Times New Roman" w:hAnsi="Myriad Pro" w:cs="Calibri"/>
                <w:color w:val="000000" w:themeColor="text1"/>
                <w:sz w:val="20"/>
                <w:szCs w:val="20"/>
              </w:rPr>
              <w:t xml:space="preserve"> (MS)</w:t>
            </w:r>
          </w:p>
        </w:tc>
        <w:tc>
          <w:tcPr>
            <w:tcW w:w="1620" w:type="dxa"/>
            <w:shd w:val="clear" w:color="auto" w:fill="auto"/>
            <w:vAlign w:val="center"/>
          </w:tcPr>
          <w:p w14:paraId="1E4B7D07" w14:textId="05B3BD21"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4</w:t>
            </w:r>
            <w:r w:rsidR="00D033F5" w:rsidRPr="009E03D8">
              <w:rPr>
                <w:rFonts w:ascii="Myriad Pro" w:eastAsia="Times New Roman" w:hAnsi="Myriad Pro" w:cs="Calibri"/>
                <w:color w:val="000000" w:themeColor="text1"/>
                <w:sz w:val="20"/>
                <w:szCs w:val="20"/>
              </w:rPr>
              <w:t xml:space="preserve"> (MS)</w:t>
            </w:r>
          </w:p>
        </w:tc>
        <w:tc>
          <w:tcPr>
            <w:tcW w:w="1890" w:type="dxa"/>
            <w:vAlign w:val="center"/>
          </w:tcPr>
          <w:p w14:paraId="3FA0D1DF" w14:textId="5B6B5CB3" w:rsidR="00C10735" w:rsidRPr="009E03D8" w:rsidRDefault="00D033F5" w:rsidP="00A83CE3">
            <w:pPr>
              <w:spacing w:after="0"/>
              <w:jc w:val="center"/>
              <w:rPr>
                <w:rFonts w:ascii="Myriad Pro" w:eastAsia="Times New Roman" w:hAnsi="Myriad Pro" w:cs="Calibri"/>
                <w:color w:val="000000" w:themeColor="text1"/>
                <w:sz w:val="20"/>
                <w:szCs w:val="20"/>
              </w:rPr>
            </w:pPr>
            <w:r w:rsidRPr="009E03D8">
              <w:rPr>
                <w:rFonts w:ascii="Myriad Pro" w:eastAsia="Times New Roman" w:hAnsi="Myriad Pro" w:cs="Calibri"/>
                <w:color w:val="000000" w:themeColor="text1"/>
                <w:sz w:val="20"/>
                <w:szCs w:val="20"/>
              </w:rPr>
              <w:t>MS</w:t>
            </w:r>
          </w:p>
        </w:tc>
      </w:tr>
      <w:tr w:rsidR="00C10735" w:rsidRPr="009E03D8" w14:paraId="16410352" w14:textId="17A01CCC" w:rsidTr="009E03D8">
        <w:trPr>
          <w:trHeight w:val="600"/>
        </w:trPr>
        <w:tc>
          <w:tcPr>
            <w:tcW w:w="1839" w:type="dxa"/>
            <w:vMerge w:val="restart"/>
            <w:shd w:val="clear" w:color="auto" w:fill="auto"/>
            <w:hideMark/>
          </w:tcPr>
          <w:p w14:paraId="4265079E"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
                <w:bCs/>
                <w:sz w:val="20"/>
                <w:szCs w:val="20"/>
              </w:rPr>
              <w:t xml:space="preserve">OBJECTIVE: </w:t>
            </w:r>
            <w:r w:rsidRPr="009E03D8">
              <w:rPr>
                <w:rFonts w:ascii="Myriad Pro" w:eastAsia="Times New Roman" w:hAnsi="Myriad Pro" w:cs="Calibri"/>
                <w:b/>
                <w:sz w:val="20"/>
                <w:szCs w:val="20"/>
              </w:rPr>
              <w:t>Improved energy utilization efficiency in the buildings sector</w:t>
            </w:r>
          </w:p>
        </w:tc>
        <w:tc>
          <w:tcPr>
            <w:tcW w:w="2636" w:type="dxa"/>
            <w:shd w:val="clear" w:color="auto" w:fill="auto"/>
            <w:hideMark/>
          </w:tcPr>
          <w:p w14:paraId="38E2043A"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Cumulative energy savings from the buildings sector by EOP (GWh)</w:t>
            </w:r>
          </w:p>
        </w:tc>
        <w:tc>
          <w:tcPr>
            <w:tcW w:w="1100" w:type="dxa"/>
            <w:shd w:val="clear" w:color="auto" w:fill="auto"/>
            <w:vAlign w:val="center"/>
            <w:hideMark/>
          </w:tcPr>
          <w:p w14:paraId="51C8F804"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2,078</w:t>
            </w:r>
          </w:p>
        </w:tc>
        <w:tc>
          <w:tcPr>
            <w:tcW w:w="1170" w:type="dxa"/>
            <w:shd w:val="clear" w:color="auto" w:fill="auto"/>
            <w:vAlign w:val="center"/>
          </w:tcPr>
          <w:p w14:paraId="25DF8E37" w14:textId="442C6709" w:rsidR="00C10735" w:rsidRPr="009E03D8" w:rsidRDefault="00D033F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7,060.1</w:t>
            </w:r>
          </w:p>
        </w:tc>
        <w:tc>
          <w:tcPr>
            <w:tcW w:w="1170" w:type="dxa"/>
            <w:shd w:val="clear" w:color="auto" w:fill="auto"/>
            <w:vAlign w:val="center"/>
          </w:tcPr>
          <w:p w14:paraId="0C5FA8E1" w14:textId="77777777"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2 (R)</w:t>
            </w:r>
          </w:p>
        </w:tc>
        <w:tc>
          <w:tcPr>
            <w:tcW w:w="1350" w:type="dxa"/>
            <w:shd w:val="clear" w:color="auto" w:fill="auto"/>
            <w:vAlign w:val="center"/>
          </w:tcPr>
          <w:p w14:paraId="4CDE6B7F" w14:textId="7679A3BA" w:rsidR="00C10735" w:rsidRPr="009E03D8" w:rsidRDefault="00D033F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 xml:space="preserve"> 4 (MS)</w:t>
            </w:r>
          </w:p>
        </w:tc>
        <w:tc>
          <w:tcPr>
            <w:tcW w:w="1620" w:type="dxa"/>
            <w:shd w:val="clear" w:color="auto" w:fill="auto"/>
            <w:vAlign w:val="center"/>
          </w:tcPr>
          <w:p w14:paraId="0BCEC3FA" w14:textId="338B0025" w:rsidR="00C10735" w:rsidRPr="009E03D8" w:rsidRDefault="00D033F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 xml:space="preserve"> 4 (MS)</w:t>
            </w:r>
          </w:p>
        </w:tc>
        <w:tc>
          <w:tcPr>
            <w:tcW w:w="1890" w:type="dxa"/>
            <w:vAlign w:val="center"/>
          </w:tcPr>
          <w:p w14:paraId="747D8E34" w14:textId="09212316" w:rsidR="00C10735" w:rsidRPr="009E03D8" w:rsidRDefault="00D033F5" w:rsidP="00A83CE3">
            <w:pPr>
              <w:spacing w:after="0"/>
              <w:jc w:val="center"/>
              <w:rPr>
                <w:rFonts w:ascii="Myriad Pro" w:eastAsia="Times New Roman" w:hAnsi="Myriad Pro" w:cs="Calibri"/>
                <w:color w:val="000000" w:themeColor="text1"/>
                <w:sz w:val="20"/>
                <w:szCs w:val="20"/>
              </w:rPr>
            </w:pPr>
            <w:r w:rsidRPr="009E03D8">
              <w:rPr>
                <w:rFonts w:ascii="Myriad Pro" w:eastAsia="Times New Roman" w:hAnsi="Myriad Pro" w:cs="Calibri"/>
                <w:color w:val="000000" w:themeColor="text1"/>
                <w:sz w:val="20"/>
                <w:szCs w:val="20"/>
              </w:rPr>
              <w:t>MS</w:t>
            </w:r>
          </w:p>
        </w:tc>
      </w:tr>
      <w:tr w:rsidR="00C10735" w:rsidRPr="009E03D8" w14:paraId="7F3CF1C2" w14:textId="0FC567C4" w:rsidTr="009E03D8">
        <w:trPr>
          <w:trHeight w:val="600"/>
        </w:trPr>
        <w:tc>
          <w:tcPr>
            <w:tcW w:w="1839" w:type="dxa"/>
            <w:vMerge/>
            <w:shd w:val="clear" w:color="auto" w:fill="auto"/>
            <w:vAlign w:val="center"/>
            <w:hideMark/>
          </w:tcPr>
          <w:p w14:paraId="57292ECA" w14:textId="77777777" w:rsidR="00C10735" w:rsidRPr="009E03D8" w:rsidRDefault="00C10735" w:rsidP="00A83CE3">
            <w:pPr>
              <w:spacing w:after="0"/>
              <w:jc w:val="both"/>
              <w:rPr>
                <w:rFonts w:ascii="Myriad Pro" w:eastAsia="Times New Roman" w:hAnsi="Myriad Pro" w:cs="Calibri"/>
                <w:sz w:val="20"/>
                <w:szCs w:val="20"/>
              </w:rPr>
            </w:pPr>
          </w:p>
        </w:tc>
        <w:tc>
          <w:tcPr>
            <w:tcW w:w="2636" w:type="dxa"/>
            <w:shd w:val="clear" w:color="auto" w:fill="auto"/>
            <w:hideMark/>
          </w:tcPr>
          <w:p w14:paraId="61F4D898"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Average BEI in the Malaysian buildings sector by EOP (kWh/m2-yr)</w:t>
            </w:r>
          </w:p>
        </w:tc>
        <w:tc>
          <w:tcPr>
            <w:tcW w:w="1100" w:type="dxa"/>
            <w:shd w:val="clear" w:color="auto" w:fill="auto"/>
            <w:vAlign w:val="center"/>
            <w:hideMark/>
          </w:tcPr>
          <w:p w14:paraId="09261790"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187.3</w:t>
            </w:r>
          </w:p>
        </w:tc>
        <w:tc>
          <w:tcPr>
            <w:tcW w:w="1170" w:type="dxa"/>
            <w:shd w:val="clear" w:color="auto" w:fill="auto"/>
            <w:vAlign w:val="center"/>
          </w:tcPr>
          <w:p w14:paraId="1562A8B6" w14:textId="769162BB" w:rsidR="00C10735" w:rsidRPr="009E03D8" w:rsidRDefault="00D033F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185</w:t>
            </w:r>
          </w:p>
        </w:tc>
        <w:tc>
          <w:tcPr>
            <w:tcW w:w="1170" w:type="dxa"/>
            <w:shd w:val="clear" w:color="auto" w:fill="auto"/>
            <w:vAlign w:val="center"/>
          </w:tcPr>
          <w:p w14:paraId="04EF06D8" w14:textId="4285913A" w:rsidR="00C10735" w:rsidRPr="009E03D8" w:rsidRDefault="00D02E5C"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2 (R)</w:t>
            </w:r>
          </w:p>
        </w:tc>
        <w:tc>
          <w:tcPr>
            <w:tcW w:w="1350" w:type="dxa"/>
            <w:shd w:val="clear" w:color="auto" w:fill="auto"/>
            <w:vAlign w:val="center"/>
          </w:tcPr>
          <w:p w14:paraId="60E62CD6" w14:textId="3CEC18FF"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3</w:t>
            </w:r>
            <w:r w:rsidR="00D033F5" w:rsidRPr="009E03D8">
              <w:rPr>
                <w:rFonts w:ascii="Myriad Pro" w:eastAsia="Times New Roman" w:hAnsi="Myriad Pro" w:cs="Calibri"/>
                <w:color w:val="000000" w:themeColor="text1"/>
                <w:sz w:val="20"/>
                <w:szCs w:val="20"/>
              </w:rPr>
              <w:t xml:space="preserve"> (</w:t>
            </w:r>
            <w:r w:rsidR="005E123A" w:rsidRPr="009E03D8">
              <w:rPr>
                <w:rFonts w:ascii="Myriad Pro" w:eastAsia="Times New Roman" w:hAnsi="Myriad Pro" w:cs="Calibri"/>
                <w:color w:val="000000" w:themeColor="text1"/>
                <w:sz w:val="20"/>
                <w:szCs w:val="20"/>
              </w:rPr>
              <w:t>MS</w:t>
            </w:r>
            <w:r w:rsidR="00D033F5" w:rsidRPr="009E03D8">
              <w:rPr>
                <w:rFonts w:ascii="Myriad Pro" w:eastAsia="Times New Roman" w:hAnsi="Myriad Pro" w:cs="Calibri"/>
                <w:color w:val="000000" w:themeColor="text1"/>
                <w:sz w:val="20"/>
                <w:szCs w:val="20"/>
              </w:rPr>
              <w:t>)</w:t>
            </w:r>
          </w:p>
        </w:tc>
        <w:tc>
          <w:tcPr>
            <w:tcW w:w="1620" w:type="dxa"/>
            <w:shd w:val="clear" w:color="auto" w:fill="auto"/>
            <w:vAlign w:val="center"/>
          </w:tcPr>
          <w:p w14:paraId="7952F990" w14:textId="1BA167D0"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3</w:t>
            </w:r>
            <w:r w:rsidR="00D033F5" w:rsidRPr="009E03D8">
              <w:rPr>
                <w:rFonts w:ascii="Myriad Pro" w:eastAsia="Times New Roman" w:hAnsi="Myriad Pro" w:cs="Calibri"/>
                <w:color w:val="000000" w:themeColor="text1"/>
                <w:sz w:val="20"/>
                <w:szCs w:val="20"/>
              </w:rPr>
              <w:t xml:space="preserve"> (</w:t>
            </w:r>
            <w:r w:rsidR="005E123A" w:rsidRPr="009E03D8">
              <w:rPr>
                <w:rFonts w:ascii="Myriad Pro" w:eastAsia="Times New Roman" w:hAnsi="Myriad Pro" w:cs="Calibri"/>
                <w:color w:val="000000" w:themeColor="text1"/>
                <w:sz w:val="20"/>
                <w:szCs w:val="20"/>
              </w:rPr>
              <w:t>MS</w:t>
            </w:r>
            <w:r w:rsidR="00D033F5" w:rsidRPr="009E03D8">
              <w:rPr>
                <w:rFonts w:ascii="Myriad Pro" w:eastAsia="Times New Roman" w:hAnsi="Myriad Pro" w:cs="Calibri"/>
                <w:color w:val="000000" w:themeColor="text1"/>
                <w:sz w:val="20"/>
                <w:szCs w:val="20"/>
              </w:rPr>
              <w:t>)</w:t>
            </w:r>
          </w:p>
        </w:tc>
        <w:tc>
          <w:tcPr>
            <w:tcW w:w="1890" w:type="dxa"/>
            <w:vAlign w:val="center"/>
          </w:tcPr>
          <w:p w14:paraId="232A7BE2" w14:textId="35975CDC" w:rsidR="00C10735" w:rsidRPr="009E03D8" w:rsidRDefault="005E123A" w:rsidP="00A83CE3">
            <w:pPr>
              <w:spacing w:after="0"/>
              <w:jc w:val="center"/>
              <w:rPr>
                <w:rFonts w:ascii="Myriad Pro" w:eastAsia="Times New Roman" w:hAnsi="Myriad Pro" w:cs="Calibri"/>
                <w:color w:val="000000" w:themeColor="text1"/>
                <w:sz w:val="20"/>
                <w:szCs w:val="20"/>
              </w:rPr>
            </w:pPr>
            <w:r w:rsidRPr="009E03D8">
              <w:rPr>
                <w:rFonts w:ascii="Myriad Pro" w:eastAsia="Times New Roman" w:hAnsi="Myriad Pro" w:cs="Calibri"/>
                <w:color w:val="000000" w:themeColor="text1"/>
                <w:sz w:val="20"/>
                <w:szCs w:val="20"/>
              </w:rPr>
              <w:t>MS</w:t>
            </w:r>
          </w:p>
        </w:tc>
      </w:tr>
      <w:tr w:rsidR="00C10735" w:rsidRPr="009E03D8" w14:paraId="11B1A2F7" w14:textId="2FDF50FD" w:rsidTr="009E03D8">
        <w:trPr>
          <w:trHeight w:val="300"/>
        </w:trPr>
        <w:tc>
          <w:tcPr>
            <w:tcW w:w="1839" w:type="dxa"/>
            <w:shd w:val="clear" w:color="auto" w:fill="auto"/>
            <w:vAlign w:val="center"/>
            <w:hideMark/>
          </w:tcPr>
          <w:p w14:paraId="6013A79F" w14:textId="77777777" w:rsidR="00C10735" w:rsidRPr="009E03D8" w:rsidRDefault="00C10735" w:rsidP="00A83CE3">
            <w:pPr>
              <w:spacing w:after="0"/>
              <w:jc w:val="both"/>
              <w:rPr>
                <w:rFonts w:ascii="Myriad Pro" w:eastAsia="Times New Roman" w:hAnsi="Myriad Pro" w:cs="Calibri"/>
                <w:sz w:val="20"/>
                <w:szCs w:val="20"/>
              </w:rPr>
            </w:pPr>
          </w:p>
        </w:tc>
        <w:tc>
          <w:tcPr>
            <w:tcW w:w="2636" w:type="dxa"/>
            <w:shd w:val="clear" w:color="auto" w:fill="auto"/>
            <w:hideMark/>
          </w:tcPr>
          <w:p w14:paraId="6D125A3F"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Energy savings reduction by EOP</w:t>
            </w:r>
          </w:p>
        </w:tc>
        <w:tc>
          <w:tcPr>
            <w:tcW w:w="1100" w:type="dxa"/>
            <w:shd w:val="clear" w:color="auto" w:fill="auto"/>
            <w:vAlign w:val="center"/>
            <w:hideMark/>
          </w:tcPr>
          <w:p w14:paraId="741D1AC5"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7.2</w:t>
            </w:r>
          </w:p>
        </w:tc>
        <w:tc>
          <w:tcPr>
            <w:tcW w:w="1170" w:type="dxa"/>
            <w:shd w:val="clear" w:color="auto" w:fill="auto"/>
            <w:vAlign w:val="center"/>
          </w:tcPr>
          <w:p w14:paraId="1B98E963" w14:textId="19212A20" w:rsidR="00C10735" w:rsidRPr="009E03D8" w:rsidRDefault="00D02E5C"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9.56</w:t>
            </w:r>
          </w:p>
        </w:tc>
        <w:tc>
          <w:tcPr>
            <w:tcW w:w="1170" w:type="dxa"/>
            <w:shd w:val="clear" w:color="auto" w:fill="auto"/>
            <w:vAlign w:val="center"/>
          </w:tcPr>
          <w:p w14:paraId="543E2B25" w14:textId="2859CF1D" w:rsidR="00C10735" w:rsidRPr="009E03D8" w:rsidRDefault="00D02E5C"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2 (R)</w:t>
            </w:r>
          </w:p>
        </w:tc>
        <w:tc>
          <w:tcPr>
            <w:tcW w:w="1350" w:type="dxa"/>
            <w:shd w:val="clear" w:color="auto" w:fill="auto"/>
            <w:vAlign w:val="center"/>
          </w:tcPr>
          <w:p w14:paraId="7009FC69" w14:textId="50B4F535"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3</w:t>
            </w:r>
            <w:r w:rsidR="00D02E5C" w:rsidRPr="009E03D8">
              <w:rPr>
                <w:rFonts w:ascii="Myriad Pro" w:eastAsia="Times New Roman" w:hAnsi="Myriad Pro" w:cs="Calibri"/>
                <w:color w:val="000000" w:themeColor="text1"/>
                <w:sz w:val="20"/>
                <w:szCs w:val="20"/>
              </w:rPr>
              <w:t xml:space="preserve"> (</w:t>
            </w:r>
            <w:r w:rsidR="005E123A" w:rsidRPr="009E03D8">
              <w:rPr>
                <w:rFonts w:ascii="Myriad Pro" w:eastAsia="Times New Roman" w:hAnsi="Myriad Pro" w:cs="Calibri"/>
                <w:color w:val="000000" w:themeColor="text1"/>
                <w:sz w:val="20"/>
                <w:szCs w:val="20"/>
              </w:rPr>
              <w:t>MS</w:t>
            </w:r>
            <w:r w:rsidR="00D02E5C" w:rsidRPr="009E03D8">
              <w:rPr>
                <w:rFonts w:ascii="Myriad Pro" w:eastAsia="Times New Roman" w:hAnsi="Myriad Pro" w:cs="Calibri"/>
                <w:color w:val="000000" w:themeColor="text1"/>
                <w:sz w:val="20"/>
                <w:szCs w:val="20"/>
              </w:rPr>
              <w:t>)</w:t>
            </w:r>
          </w:p>
        </w:tc>
        <w:tc>
          <w:tcPr>
            <w:tcW w:w="1620" w:type="dxa"/>
            <w:shd w:val="clear" w:color="auto" w:fill="auto"/>
            <w:vAlign w:val="center"/>
          </w:tcPr>
          <w:p w14:paraId="4A253D68" w14:textId="0C8EB6DB"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3</w:t>
            </w:r>
            <w:r w:rsidR="00D02E5C" w:rsidRPr="009E03D8">
              <w:rPr>
                <w:rFonts w:ascii="Myriad Pro" w:eastAsia="Times New Roman" w:hAnsi="Myriad Pro" w:cs="Calibri"/>
                <w:color w:val="000000" w:themeColor="text1"/>
                <w:sz w:val="20"/>
                <w:szCs w:val="20"/>
              </w:rPr>
              <w:t xml:space="preserve"> (</w:t>
            </w:r>
            <w:r w:rsidR="005E123A" w:rsidRPr="009E03D8">
              <w:rPr>
                <w:rFonts w:ascii="Myriad Pro" w:eastAsia="Times New Roman" w:hAnsi="Myriad Pro" w:cs="Calibri"/>
                <w:color w:val="000000" w:themeColor="text1"/>
                <w:sz w:val="20"/>
                <w:szCs w:val="20"/>
              </w:rPr>
              <w:t>MS</w:t>
            </w:r>
            <w:r w:rsidR="00D02E5C" w:rsidRPr="009E03D8">
              <w:rPr>
                <w:rFonts w:ascii="Myriad Pro" w:eastAsia="Times New Roman" w:hAnsi="Myriad Pro" w:cs="Calibri"/>
                <w:color w:val="000000" w:themeColor="text1"/>
                <w:sz w:val="20"/>
                <w:szCs w:val="20"/>
              </w:rPr>
              <w:t>)</w:t>
            </w:r>
          </w:p>
        </w:tc>
        <w:tc>
          <w:tcPr>
            <w:tcW w:w="1890" w:type="dxa"/>
            <w:vAlign w:val="center"/>
          </w:tcPr>
          <w:p w14:paraId="2532C31E" w14:textId="32428686" w:rsidR="00C10735" w:rsidRPr="009E03D8" w:rsidRDefault="005E123A" w:rsidP="00A83CE3">
            <w:pPr>
              <w:spacing w:after="0"/>
              <w:jc w:val="center"/>
              <w:rPr>
                <w:rFonts w:ascii="Myriad Pro" w:eastAsia="Times New Roman" w:hAnsi="Myriad Pro" w:cs="Calibri"/>
                <w:color w:val="000000" w:themeColor="text1"/>
                <w:sz w:val="20"/>
                <w:szCs w:val="20"/>
              </w:rPr>
            </w:pPr>
            <w:r w:rsidRPr="009E03D8">
              <w:rPr>
                <w:rFonts w:ascii="Myriad Pro" w:eastAsia="Times New Roman" w:hAnsi="Myriad Pro" w:cs="Calibri"/>
                <w:color w:val="000000" w:themeColor="text1"/>
                <w:sz w:val="20"/>
                <w:szCs w:val="20"/>
              </w:rPr>
              <w:t>MS</w:t>
            </w:r>
          </w:p>
        </w:tc>
      </w:tr>
      <w:tr w:rsidR="00C10735" w:rsidRPr="009E03D8" w14:paraId="5D2918B9" w14:textId="27741B22" w:rsidTr="009E03D8">
        <w:trPr>
          <w:trHeight w:val="300"/>
        </w:trPr>
        <w:tc>
          <w:tcPr>
            <w:tcW w:w="1839" w:type="dxa"/>
            <w:shd w:val="clear" w:color="auto" w:fill="auto"/>
            <w:vAlign w:val="center"/>
            <w:hideMark/>
          </w:tcPr>
          <w:p w14:paraId="66C58B96" w14:textId="77777777" w:rsidR="00C10735" w:rsidRPr="009E03D8" w:rsidRDefault="00C10735" w:rsidP="00A83CE3">
            <w:pPr>
              <w:spacing w:after="0"/>
              <w:jc w:val="both"/>
              <w:rPr>
                <w:rFonts w:ascii="Myriad Pro" w:eastAsia="Times New Roman" w:hAnsi="Myriad Pro" w:cs="Calibri"/>
                <w:sz w:val="20"/>
                <w:szCs w:val="20"/>
              </w:rPr>
            </w:pPr>
          </w:p>
        </w:tc>
        <w:tc>
          <w:tcPr>
            <w:tcW w:w="2636" w:type="dxa"/>
            <w:shd w:val="clear" w:color="auto" w:fill="auto"/>
            <w:hideMark/>
          </w:tcPr>
          <w:p w14:paraId="4388D9A0"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No. buildings with EMS and/or EMP in place by EOP</w:t>
            </w:r>
          </w:p>
        </w:tc>
        <w:tc>
          <w:tcPr>
            <w:tcW w:w="1100" w:type="dxa"/>
            <w:shd w:val="clear" w:color="auto" w:fill="auto"/>
            <w:vAlign w:val="center"/>
            <w:hideMark/>
          </w:tcPr>
          <w:p w14:paraId="7411AAAF"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576</w:t>
            </w:r>
          </w:p>
        </w:tc>
        <w:tc>
          <w:tcPr>
            <w:tcW w:w="1170" w:type="dxa"/>
            <w:shd w:val="clear" w:color="auto" w:fill="auto"/>
            <w:vAlign w:val="center"/>
          </w:tcPr>
          <w:p w14:paraId="64CDFA6D"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645</w:t>
            </w:r>
          </w:p>
        </w:tc>
        <w:tc>
          <w:tcPr>
            <w:tcW w:w="1170" w:type="dxa"/>
            <w:shd w:val="clear" w:color="auto" w:fill="auto"/>
            <w:vAlign w:val="center"/>
          </w:tcPr>
          <w:p w14:paraId="4D0D155E" w14:textId="77777777"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2 (R)</w:t>
            </w:r>
          </w:p>
        </w:tc>
        <w:tc>
          <w:tcPr>
            <w:tcW w:w="1350" w:type="dxa"/>
            <w:shd w:val="clear" w:color="auto" w:fill="auto"/>
            <w:vAlign w:val="center"/>
          </w:tcPr>
          <w:p w14:paraId="09F994F6" w14:textId="6A11AEF6"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4</w:t>
            </w:r>
            <w:r w:rsidR="00D02E5C" w:rsidRPr="009E03D8">
              <w:rPr>
                <w:rFonts w:ascii="Myriad Pro" w:eastAsia="Times New Roman" w:hAnsi="Myriad Pro" w:cs="Calibri"/>
                <w:color w:val="000000" w:themeColor="text1"/>
                <w:sz w:val="20"/>
                <w:szCs w:val="20"/>
              </w:rPr>
              <w:t xml:space="preserve"> (MS)</w:t>
            </w:r>
          </w:p>
        </w:tc>
        <w:tc>
          <w:tcPr>
            <w:tcW w:w="1620" w:type="dxa"/>
            <w:shd w:val="clear" w:color="auto" w:fill="auto"/>
            <w:vAlign w:val="center"/>
          </w:tcPr>
          <w:p w14:paraId="46D464BA" w14:textId="4371F9A5"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4</w:t>
            </w:r>
            <w:r w:rsidR="00D02E5C" w:rsidRPr="009E03D8">
              <w:rPr>
                <w:rFonts w:ascii="Myriad Pro" w:eastAsia="Times New Roman" w:hAnsi="Myriad Pro" w:cs="Calibri"/>
                <w:color w:val="000000" w:themeColor="text1"/>
                <w:sz w:val="20"/>
                <w:szCs w:val="20"/>
              </w:rPr>
              <w:t xml:space="preserve"> (MS)</w:t>
            </w:r>
          </w:p>
        </w:tc>
        <w:tc>
          <w:tcPr>
            <w:tcW w:w="1890" w:type="dxa"/>
            <w:vAlign w:val="center"/>
          </w:tcPr>
          <w:p w14:paraId="2C41BAE6" w14:textId="06830676" w:rsidR="00C10735" w:rsidRPr="009E03D8" w:rsidRDefault="00D02E5C" w:rsidP="00A83CE3">
            <w:pPr>
              <w:spacing w:after="0"/>
              <w:jc w:val="center"/>
              <w:rPr>
                <w:rFonts w:ascii="Myriad Pro" w:eastAsia="Times New Roman" w:hAnsi="Myriad Pro" w:cs="Calibri"/>
                <w:color w:val="000000" w:themeColor="text1"/>
                <w:sz w:val="20"/>
                <w:szCs w:val="20"/>
              </w:rPr>
            </w:pPr>
            <w:r w:rsidRPr="009E03D8">
              <w:rPr>
                <w:rFonts w:ascii="Myriad Pro" w:eastAsia="Times New Roman" w:hAnsi="Myriad Pro" w:cs="Calibri"/>
                <w:color w:val="000000" w:themeColor="text1"/>
                <w:sz w:val="20"/>
                <w:szCs w:val="20"/>
              </w:rPr>
              <w:t>MS</w:t>
            </w:r>
          </w:p>
        </w:tc>
      </w:tr>
      <w:tr w:rsidR="00C10735" w:rsidRPr="009E03D8" w14:paraId="677956EE" w14:textId="70ABD155" w:rsidTr="009E03D8">
        <w:trPr>
          <w:trHeight w:val="300"/>
        </w:trPr>
        <w:tc>
          <w:tcPr>
            <w:tcW w:w="1839" w:type="dxa"/>
            <w:shd w:val="clear" w:color="auto" w:fill="auto"/>
            <w:vAlign w:val="center"/>
            <w:hideMark/>
          </w:tcPr>
          <w:p w14:paraId="0CA6534B" w14:textId="77777777" w:rsidR="00C10735" w:rsidRPr="009E03D8" w:rsidRDefault="00C10735" w:rsidP="00A83CE3">
            <w:pPr>
              <w:spacing w:after="0"/>
              <w:jc w:val="both"/>
              <w:rPr>
                <w:rFonts w:ascii="Myriad Pro" w:eastAsia="Times New Roman" w:hAnsi="Myriad Pro" w:cs="Calibri"/>
                <w:sz w:val="20"/>
                <w:szCs w:val="20"/>
              </w:rPr>
            </w:pPr>
          </w:p>
        </w:tc>
        <w:tc>
          <w:tcPr>
            <w:tcW w:w="2636" w:type="dxa"/>
            <w:shd w:val="clear" w:color="auto" w:fill="auto"/>
            <w:hideMark/>
          </w:tcPr>
          <w:p w14:paraId="63D60ECE"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improvement of BEI in the buildings sector by EOP</w:t>
            </w:r>
          </w:p>
        </w:tc>
        <w:tc>
          <w:tcPr>
            <w:tcW w:w="1100" w:type="dxa"/>
            <w:shd w:val="clear" w:color="auto" w:fill="auto"/>
            <w:vAlign w:val="center"/>
            <w:hideMark/>
          </w:tcPr>
          <w:p w14:paraId="2602D545"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8.6</w:t>
            </w:r>
          </w:p>
        </w:tc>
        <w:tc>
          <w:tcPr>
            <w:tcW w:w="1170" w:type="dxa"/>
            <w:shd w:val="clear" w:color="auto" w:fill="auto"/>
            <w:vAlign w:val="center"/>
          </w:tcPr>
          <w:p w14:paraId="55BC8923" w14:textId="186B5BF0" w:rsidR="00C10735" w:rsidRPr="009E03D8" w:rsidRDefault="00D02E5C"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9.56</w:t>
            </w:r>
          </w:p>
        </w:tc>
        <w:tc>
          <w:tcPr>
            <w:tcW w:w="1170" w:type="dxa"/>
            <w:shd w:val="clear" w:color="auto" w:fill="auto"/>
            <w:vAlign w:val="center"/>
          </w:tcPr>
          <w:p w14:paraId="3CE5F216" w14:textId="69B2B5D7" w:rsidR="00C10735" w:rsidRPr="009E03D8" w:rsidRDefault="00D02E5C"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2 (R)</w:t>
            </w:r>
          </w:p>
        </w:tc>
        <w:tc>
          <w:tcPr>
            <w:tcW w:w="1350" w:type="dxa"/>
            <w:shd w:val="clear" w:color="auto" w:fill="auto"/>
            <w:vAlign w:val="center"/>
          </w:tcPr>
          <w:p w14:paraId="5C84FED2" w14:textId="45735A25"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3</w:t>
            </w:r>
            <w:r w:rsidR="00D02E5C" w:rsidRPr="009E03D8">
              <w:rPr>
                <w:rFonts w:ascii="Myriad Pro" w:eastAsia="Times New Roman" w:hAnsi="Myriad Pro" w:cs="Calibri"/>
                <w:color w:val="000000" w:themeColor="text1"/>
                <w:sz w:val="20"/>
                <w:szCs w:val="20"/>
              </w:rPr>
              <w:t xml:space="preserve"> (</w:t>
            </w:r>
            <w:r w:rsidR="005E123A" w:rsidRPr="009E03D8">
              <w:rPr>
                <w:rFonts w:ascii="Myriad Pro" w:eastAsia="Times New Roman" w:hAnsi="Myriad Pro" w:cs="Calibri"/>
                <w:color w:val="000000" w:themeColor="text1"/>
                <w:sz w:val="20"/>
                <w:szCs w:val="20"/>
              </w:rPr>
              <w:t>MS</w:t>
            </w:r>
            <w:r w:rsidR="00D02E5C" w:rsidRPr="009E03D8">
              <w:rPr>
                <w:rFonts w:ascii="Myriad Pro" w:eastAsia="Times New Roman" w:hAnsi="Myriad Pro" w:cs="Calibri"/>
                <w:color w:val="000000" w:themeColor="text1"/>
                <w:sz w:val="20"/>
                <w:szCs w:val="20"/>
              </w:rPr>
              <w:t>)</w:t>
            </w:r>
          </w:p>
        </w:tc>
        <w:tc>
          <w:tcPr>
            <w:tcW w:w="1620" w:type="dxa"/>
            <w:shd w:val="clear" w:color="auto" w:fill="auto"/>
            <w:vAlign w:val="center"/>
          </w:tcPr>
          <w:p w14:paraId="7530AD68" w14:textId="5FF576A7" w:rsidR="00C10735" w:rsidRPr="009E03D8" w:rsidRDefault="00C10735" w:rsidP="00A83CE3">
            <w:pPr>
              <w:spacing w:after="0"/>
              <w:jc w:val="center"/>
              <w:rPr>
                <w:rFonts w:ascii="Myriad Pro" w:eastAsia="Times New Roman" w:hAnsi="Myriad Pro" w:cs="Calibri"/>
                <w:b/>
                <w:bCs/>
                <w:color w:val="000000" w:themeColor="text1"/>
                <w:sz w:val="20"/>
                <w:szCs w:val="20"/>
              </w:rPr>
            </w:pPr>
            <w:r w:rsidRPr="009E03D8">
              <w:rPr>
                <w:rFonts w:ascii="Myriad Pro" w:eastAsia="Times New Roman" w:hAnsi="Myriad Pro" w:cs="Calibri"/>
                <w:color w:val="000000" w:themeColor="text1"/>
                <w:sz w:val="20"/>
                <w:szCs w:val="20"/>
              </w:rPr>
              <w:t>3</w:t>
            </w:r>
            <w:r w:rsidR="00D02E5C" w:rsidRPr="009E03D8">
              <w:rPr>
                <w:rFonts w:ascii="Myriad Pro" w:eastAsia="Times New Roman" w:hAnsi="Myriad Pro" w:cs="Calibri"/>
                <w:color w:val="000000" w:themeColor="text1"/>
                <w:sz w:val="20"/>
                <w:szCs w:val="20"/>
              </w:rPr>
              <w:t xml:space="preserve"> (</w:t>
            </w:r>
            <w:r w:rsidR="005E123A" w:rsidRPr="009E03D8">
              <w:rPr>
                <w:rFonts w:ascii="Myriad Pro" w:eastAsia="Times New Roman" w:hAnsi="Myriad Pro" w:cs="Calibri"/>
                <w:color w:val="000000" w:themeColor="text1"/>
                <w:sz w:val="20"/>
                <w:szCs w:val="20"/>
              </w:rPr>
              <w:t>MS</w:t>
            </w:r>
            <w:r w:rsidR="00D02E5C" w:rsidRPr="009E03D8">
              <w:rPr>
                <w:rFonts w:ascii="Myriad Pro" w:eastAsia="Times New Roman" w:hAnsi="Myriad Pro" w:cs="Calibri"/>
                <w:color w:val="000000" w:themeColor="text1"/>
                <w:sz w:val="20"/>
                <w:szCs w:val="20"/>
              </w:rPr>
              <w:t>)</w:t>
            </w:r>
          </w:p>
        </w:tc>
        <w:tc>
          <w:tcPr>
            <w:tcW w:w="1890" w:type="dxa"/>
            <w:vAlign w:val="center"/>
          </w:tcPr>
          <w:p w14:paraId="0A8AAA89" w14:textId="3ED250E3" w:rsidR="00C10735" w:rsidRPr="009E03D8" w:rsidRDefault="005E123A" w:rsidP="00A83CE3">
            <w:pPr>
              <w:spacing w:after="0"/>
              <w:jc w:val="center"/>
              <w:rPr>
                <w:rFonts w:ascii="Myriad Pro" w:eastAsia="Times New Roman" w:hAnsi="Myriad Pro" w:cs="Calibri"/>
                <w:color w:val="000000" w:themeColor="text1"/>
                <w:sz w:val="20"/>
                <w:szCs w:val="20"/>
              </w:rPr>
            </w:pPr>
            <w:r w:rsidRPr="009E03D8">
              <w:rPr>
                <w:rFonts w:ascii="Myriad Pro" w:eastAsia="Times New Roman" w:hAnsi="Myriad Pro" w:cs="Calibri"/>
                <w:color w:val="000000" w:themeColor="text1"/>
                <w:sz w:val="20"/>
                <w:szCs w:val="20"/>
              </w:rPr>
              <w:t>MS</w:t>
            </w:r>
          </w:p>
        </w:tc>
      </w:tr>
      <w:tr w:rsidR="00C10735" w:rsidRPr="009E03D8" w14:paraId="042E0BCF" w14:textId="04BCF89B" w:rsidTr="009E03D8">
        <w:trPr>
          <w:trHeight w:val="300"/>
        </w:trPr>
        <w:tc>
          <w:tcPr>
            <w:tcW w:w="1839" w:type="dxa"/>
            <w:shd w:val="clear" w:color="auto" w:fill="auto"/>
            <w:vAlign w:val="center"/>
            <w:hideMark/>
          </w:tcPr>
          <w:p w14:paraId="3508D4BC" w14:textId="77777777" w:rsidR="00C10735" w:rsidRPr="009E03D8" w:rsidRDefault="00C10735" w:rsidP="00A83CE3">
            <w:pPr>
              <w:spacing w:after="0"/>
              <w:jc w:val="both"/>
              <w:rPr>
                <w:rFonts w:ascii="Myriad Pro" w:eastAsia="Times New Roman" w:hAnsi="Myriad Pro" w:cs="Calibri"/>
                <w:sz w:val="20"/>
                <w:szCs w:val="20"/>
              </w:rPr>
            </w:pPr>
          </w:p>
        </w:tc>
        <w:tc>
          <w:tcPr>
            <w:tcW w:w="2636" w:type="dxa"/>
            <w:shd w:val="clear" w:color="auto" w:fill="auto"/>
            <w:hideMark/>
          </w:tcPr>
          <w:p w14:paraId="2ED5F5D5"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No. of new EE buildings by EOP (Basis: End </w:t>
            </w:r>
            <w:r w:rsidRPr="009E03D8">
              <w:rPr>
                <w:rFonts w:ascii="Myriad Pro" w:eastAsia="Times New Roman" w:hAnsi="Myriad Pro" w:cs="Calibri"/>
                <w:strike/>
                <w:sz w:val="20"/>
                <w:szCs w:val="20"/>
              </w:rPr>
              <w:t xml:space="preserve"> </w:t>
            </w:r>
            <w:r w:rsidRPr="009E03D8">
              <w:rPr>
                <w:rFonts w:ascii="Myriad Pro" w:eastAsia="Times New Roman" w:hAnsi="Myriad Pro" w:cs="Calibri"/>
                <w:bCs/>
                <w:sz w:val="20"/>
                <w:szCs w:val="20"/>
              </w:rPr>
              <w:t>2010</w:t>
            </w:r>
            <w:r w:rsidRPr="009E03D8">
              <w:rPr>
                <w:rFonts w:ascii="Myriad Pro" w:eastAsia="Times New Roman" w:hAnsi="Myriad Pro" w:cs="Calibri"/>
                <w:sz w:val="20"/>
                <w:szCs w:val="20"/>
              </w:rPr>
              <w:t>)</w:t>
            </w:r>
          </w:p>
        </w:tc>
        <w:tc>
          <w:tcPr>
            <w:tcW w:w="1100" w:type="dxa"/>
            <w:shd w:val="clear" w:color="auto" w:fill="auto"/>
            <w:vAlign w:val="center"/>
            <w:hideMark/>
          </w:tcPr>
          <w:p w14:paraId="6144B56F"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39</w:t>
            </w:r>
          </w:p>
        </w:tc>
        <w:tc>
          <w:tcPr>
            <w:tcW w:w="1170" w:type="dxa"/>
            <w:shd w:val="clear" w:color="auto" w:fill="auto"/>
            <w:vAlign w:val="center"/>
          </w:tcPr>
          <w:p w14:paraId="23F140FD"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42</w:t>
            </w:r>
          </w:p>
        </w:tc>
        <w:tc>
          <w:tcPr>
            <w:tcW w:w="1170" w:type="dxa"/>
            <w:shd w:val="clear" w:color="auto" w:fill="auto"/>
            <w:vAlign w:val="center"/>
          </w:tcPr>
          <w:p w14:paraId="7956DF55"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14C2AD47" w14:textId="504A9B98"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D02E5C" w:rsidRPr="009E03D8">
              <w:rPr>
                <w:rFonts w:ascii="Myriad Pro" w:eastAsia="Times New Roman" w:hAnsi="Myriad Pro" w:cs="Calibri"/>
                <w:sz w:val="20"/>
                <w:szCs w:val="20"/>
              </w:rPr>
              <w:t xml:space="preserve"> (MS)</w:t>
            </w:r>
          </w:p>
        </w:tc>
        <w:tc>
          <w:tcPr>
            <w:tcW w:w="1620" w:type="dxa"/>
            <w:shd w:val="clear" w:color="auto" w:fill="auto"/>
            <w:vAlign w:val="center"/>
          </w:tcPr>
          <w:p w14:paraId="0B7E37C4" w14:textId="593FF5AD"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D02E5C" w:rsidRPr="009E03D8">
              <w:rPr>
                <w:rFonts w:ascii="Myriad Pro" w:eastAsia="Times New Roman" w:hAnsi="Myriad Pro" w:cs="Calibri"/>
                <w:sz w:val="20"/>
                <w:szCs w:val="20"/>
              </w:rPr>
              <w:t xml:space="preserve"> (MS)</w:t>
            </w:r>
          </w:p>
        </w:tc>
        <w:tc>
          <w:tcPr>
            <w:tcW w:w="1890" w:type="dxa"/>
            <w:vAlign w:val="center"/>
          </w:tcPr>
          <w:p w14:paraId="6099F393" w14:textId="05C0D76D" w:rsidR="00C10735" w:rsidRPr="009E03D8" w:rsidRDefault="00D02E5C"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MS</w:t>
            </w:r>
          </w:p>
        </w:tc>
      </w:tr>
      <w:tr w:rsidR="00C10735" w:rsidRPr="009E03D8" w14:paraId="220991B7" w14:textId="0D22411F" w:rsidTr="009E03D8">
        <w:trPr>
          <w:trHeight w:val="615"/>
        </w:trPr>
        <w:tc>
          <w:tcPr>
            <w:tcW w:w="1839" w:type="dxa"/>
            <w:shd w:val="clear" w:color="auto" w:fill="auto"/>
            <w:vAlign w:val="center"/>
            <w:hideMark/>
          </w:tcPr>
          <w:p w14:paraId="7587C11D" w14:textId="77777777" w:rsidR="00C10735" w:rsidRPr="009E03D8" w:rsidRDefault="00C10735" w:rsidP="00A83CE3">
            <w:pPr>
              <w:spacing w:after="0"/>
              <w:jc w:val="both"/>
              <w:rPr>
                <w:rFonts w:ascii="Myriad Pro" w:eastAsia="Times New Roman" w:hAnsi="Myriad Pro" w:cs="Calibri"/>
                <w:sz w:val="20"/>
                <w:szCs w:val="20"/>
              </w:rPr>
            </w:pPr>
          </w:p>
        </w:tc>
        <w:tc>
          <w:tcPr>
            <w:tcW w:w="2636" w:type="dxa"/>
            <w:shd w:val="clear" w:color="auto" w:fill="auto"/>
            <w:hideMark/>
          </w:tcPr>
          <w:p w14:paraId="74086939"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of new buildings that are considered EE buildings at EOP (Basis: End  </w:t>
            </w:r>
            <w:r w:rsidRPr="009E03D8">
              <w:rPr>
                <w:rFonts w:ascii="Myriad Pro" w:eastAsia="Times New Roman" w:hAnsi="Myriad Pro" w:cs="Calibri"/>
                <w:bCs/>
                <w:sz w:val="20"/>
                <w:szCs w:val="20"/>
              </w:rPr>
              <w:t>2010</w:t>
            </w:r>
            <w:r w:rsidRPr="009E03D8">
              <w:rPr>
                <w:rFonts w:ascii="Myriad Pro" w:eastAsia="Times New Roman" w:hAnsi="Myriad Pro" w:cs="Calibri"/>
                <w:sz w:val="20"/>
                <w:szCs w:val="20"/>
              </w:rPr>
              <w:t>)</w:t>
            </w:r>
          </w:p>
        </w:tc>
        <w:tc>
          <w:tcPr>
            <w:tcW w:w="1100" w:type="dxa"/>
            <w:shd w:val="clear" w:color="auto" w:fill="auto"/>
            <w:vAlign w:val="center"/>
            <w:hideMark/>
          </w:tcPr>
          <w:p w14:paraId="01B99AEF"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30</w:t>
            </w:r>
          </w:p>
        </w:tc>
        <w:tc>
          <w:tcPr>
            <w:tcW w:w="1170" w:type="dxa"/>
            <w:shd w:val="clear" w:color="auto" w:fill="auto"/>
            <w:vAlign w:val="center"/>
          </w:tcPr>
          <w:p w14:paraId="4879739A"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19</w:t>
            </w:r>
          </w:p>
        </w:tc>
        <w:tc>
          <w:tcPr>
            <w:tcW w:w="1170" w:type="dxa"/>
            <w:shd w:val="clear" w:color="auto" w:fill="auto"/>
            <w:vAlign w:val="center"/>
          </w:tcPr>
          <w:p w14:paraId="7654BE4D"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2C157B46" w14:textId="0FB1231B"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3</w:t>
            </w:r>
            <w:r w:rsidR="00D02E5C" w:rsidRPr="009E03D8">
              <w:rPr>
                <w:rFonts w:ascii="Myriad Pro" w:eastAsia="Times New Roman" w:hAnsi="Myriad Pro" w:cs="Calibri"/>
                <w:sz w:val="20"/>
                <w:szCs w:val="20"/>
              </w:rPr>
              <w:t xml:space="preserve"> (MU)</w:t>
            </w:r>
          </w:p>
        </w:tc>
        <w:tc>
          <w:tcPr>
            <w:tcW w:w="1620" w:type="dxa"/>
            <w:shd w:val="clear" w:color="auto" w:fill="auto"/>
            <w:vAlign w:val="center"/>
          </w:tcPr>
          <w:p w14:paraId="4F26E41A" w14:textId="199C6C9F"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3</w:t>
            </w:r>
            <w:r w:rsidR="00D02E5C" w:rsidRPr="009E03D8">
              <w:rPr>
                <w:rFonts w:ascii="Myriad Pro" w:eastAsia="Times New Roman" w:hAnsi="Myriad Pro" w:cs="Calibri"/>
                <w:sz w:val="20"/>
                <w:szCs w:val="20"/>
              </w:rPr>
              <w:t xml:space="preserve"> (MU)</w:t>
            </w:r>
          </w:p>
        </w:tc>
        <w:tc>
          <w:tcPr>
            <w:tcW w:w="1890" w:type="dxa"/>
            <w:vAlign w:val="center"/>
          </w:tcPr>
          <w:p w14:paraId="7628F942" w14:textId="20FFD0E0" w:rsidR="00C10735" w:rsidRPr="009E03D8" w:rsidRDefault="00D02E5C"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MU</w:t>
            </w:r>
          </w:p>
        </w:tc>
      </w:tr>
      <w:tr w:rsidR="00C10735" w:rsidRPr="009E03D8" w14:paraId="1719D157" w14:textId="1CEF3F42" w:rsidTr="009E03D8">
        <w:trPr>
          <w:trHeight w:val="615"/>
        </w:trPr>
        <w:tc>
          <w:tcPr>
            <w:tcW w:w="1839" w:type="dxa"/>
            <w:shd w:val="clear" w:color="auto" w:fill="auto"/>
            <w:vAlign w:val="center"/>
            <w:hideMark/>
          </w:tcPr>
          <w:p w14:paraId="6427CBE8"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
                <w:bCs/>
                <w:sz w:val="20"/>
                <w:szCs w:val="20"/>
              </w:rPr>
              <w:t xml:space="preserve">Outcome 1: </w:t>
            </w:r>
            <w:r w:rsidRPr="009E03D8">
              <w:rPr>
                <w:rFonts w:ascii="Myriad Pro" w:eastAsia="Times New Roman" w:hAnsi="Myriad Pro" w:cs="Calibri"/>
                <w:b/>
                <w:sz w:val="20"/>
                <w:szCs w:val="20"/>
              </w:rPr>
              <w:t>Clear and effective system of monitoring and improving the energy performance of the buildings sector.</w:t>
            </w:r>
          </w:p>
        </w:tc>
        <w:tc>
          <w:tcPr>
            <w:tcW w:w="2636" w:type="dxa"/>
            <w:shd w:val="clear" w:color="auto" w:fill="auto"/>
            <w:hideMark/>
          </w:tcPr>
          <w:p w14:paraId="65C6667C"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Annual Energy use in 25 GOM buildings (GWh)</w:t>
            </w:r>
          </w:p>
        </w:tc>
        <w:tc>
          <w:tcPr>
            <w:tcW w:w="1100" w:type="dxa"/>
            <w:shd w:val="clear" w:color="auto" w:fill="auto"/>
            <w:vAlign w:val="center"/>
            <w:hideMark/>
          </w:tcPr>
          <w:p w14:paraId="07568FC6"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225</w:t>
            </w:r>
          </w:p>
          <w:p w14:paraId="1ED6418D"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(2016)</w:t>
            </w:r>
          </w:p>
        </w:tc>
        <w:tc>
          <w:tcPr>
            <w:tcW w:w="1170" w:type="dxa"/>
            <w:shd w:val="clear" w:color="auto" w:fill="auto"/>
            <w:vAlign w:val="center"/>
          </w:tcPr>
          <w:p w14:paraId="1C9D6E8E"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236</w:t>
            </w:r>
          </w:p>
        </w:tc>
        <w:tc>
          <w:tcPr>
            <w:tcW w:w="1170" w:type="dxa"/>
            <w:shd w:val="clear" w:color="auto" w:fill="auto"/>
            <w:vAlign w:val="center"/>
          </w:tcPr>
          <w:p w14:paraId="5EA6F721"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46639A02" w14:textId="6B3BB8B1"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D02E5C" w:rsidRPr="009E03D8">
              <w:rPr>
                <w:rFonts w:ascii="Myriad Pro" w:eastAsia="Times New Roman" w:hAnsi="Myriad Pro" w:cs="Calibri"/>
                <w:sz w:val="20"/>
                <w:szCs w:val="20"/>
              </w:rPr>
              <w:t xml:space="preserve"> (MS)</w:t>
            </w:r>
          </w:p>
        </w:tc>
        <w:tc>
          <w:tcPr>
            <w:tcW w:w="1620" w:type="dxa"/>
            <w:shd w:val="clear" w:color="auto" w:fill="auto"/>
            <w:vAlign w:val="center"/>
          </w:tcPr>
          <w:p w14:paraId="76182394" w14:textId="6D295BA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D02E5C" w:rsidRPr="009E03D8">
              <w:rPr>
                <w:rFonts w:ascii="Myriad Pro" w:eastAsia="Times New Roman" w:hAnsi="Myriad Pro" w:cs="Calibri"/>
                <w:sz w:val="20"/>
                <w:szCs w:val="20"/>
              </w:rPr>
              <w:t xml:space="preserve"> (MS)</w:t>
            </w:r>
          </w:p>
        </w:tc>
        <w:tc>
          <w:tcPr>
            <w:tcW w:w="1890" w:type="dxa"/>
            <w:vAlign w:val="center"/>
          </w:tcPr>
          <w:p w14:paraId="215A7835" w14:textId="66AE1186" w:rsidR="00C10735" w:rsidRPr="009E03D8" w:rsidRDefault="00D02E5C"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MS</w:t>
            </w:r>
          </w:p>
        </w:tc>
      </w:tr>
      <w:tr w:rsidR="00C10735" w:rsidRPr="009E03D8" w14:paraId="3AFFEC2D" w14:textId="26C249B2" w:rsidTr="009E03D8">
        <w:trPr>
          <w:trHeight w:val="223"/>
        </w:trPr>
        <w:tc>
          <w:tcPr>
            <w:tcW w:w="1839" w:type="dxa"/>
            <w:shd w:val="clear" w:color="auto" w:fill="auto"/>
            <w:vAlign w:val="center"/>
            <w:hideMark/>
          </w:tcPr>
          <w:p w14:paraId="5480B1B9"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Output 1</w:t>
            </w:r>
            <w:r w:rsidRPr="009E03D8">
              <w:rPr>
                <w:rFonts w:ascii="Myriad Pro" w:eastAsia="Times New Roman" w:hAnsi="Myriad Pro" w:cs="Calibri"/>
                <w:sz w:val="20"/>
                <w:szCs w:val="20"/>
              </w:rPr>
              <w:t>: GOM agencies/departments that employ and implements energy management systems</w:t>
            </w:r>
          </w:p>
        </w:tc>
        <w:tc>
          <w:tcPr>
            <w:tcW w:w="2636" w:type="dxa"/>
            <w:shd w:val="clear" w:color="auto" w:fill="auto"/>
            <w:hideMark/>
          </w:tcPr>
          <w:p w14:paraId="682EEC1B"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Cumulative no. of government agencies/institutions that have employed BEM programs by EOP</w:t>
            </w:r>
          </w:p>
        </w:tc>
        <w:tc>
          <w:tcPr>
            <w:tcW w:w="1100" w:type="dxa"/>
            <w:shd w:val="clear" w:color="auto" w:fill="auto"/>
            <w:vAlign w:val="center"/>
            <w:hideMark/>
          </w:tcPr>
          <w:p w14:paraId="6B24C935"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150</w:t>
            </w:r>
          </w:p>
        </w:tc>
        <w:tc>
          <w:tcPr>
            <w:tcW w:w="1170" w:type="dxa"/>
            <w:shd w:val="clear" w:color="auto" w:fill="auto"/>
            <w:vAlign w:val="center"/>
          </w:tcPr>
          <w:p w14:paraId="7D47EAB0"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&gt; 150</w:t>
            </w:r>
          </w:p>
        </w:tc>
        <w:tc>
          <w:tcPr>
            <w:tcW w:w="1170" w:type="dxa"/>
            <w:shd w:val="clear" w:color="auto" w:fill="auto"/>
            <w:vAlign w:val="center"/>
          </w:tcPr>
          <w:p w14:paraId="4B036C7B"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5D657EFA" w14:textId="07F6E707" w:rsidR="00C10735" w:rsidRPr="009E03D8" w:rsidRDefault="00CA54D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 xml:space="preserve"> 3 (MU)</w:t>
            </w:r>
          </w:p>
        </w:tc>
        <w:tc>
          <w:tcPr>
            <w:tcW w:w="1620" w:type="dxa"/>
            <w:shd w:val="clear" w:color="auto" w:fill="auto"/>
            <w:vAlign w:val="center"/>
          </w:tcPr>
          <w:p w14:paraId="19C523ED" w14:textId="2609BCEE" w:rsidR="00C10735" w:rsidRPr="009E03D8" w:rsidRDefault="00CA54D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 xml:space="preserve"> 3 (MU)</w:t>
            </w:r>
          </w:p>
        </w:tc>
        <w:tc>
          <w:tcPr>
            <w:tcW w:w="1890" w:type="dxa"/>
            <w:vAlign w:val="center"/>
          </w:tcPr>
          <w:p w14:paraId="0691ED3C" w14:textId="0908AC5D" w:rsidR="00C10735" w:rsidRPr="009E03D8" w:rsidRDefault="00CA54D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MU</w:t>
            </w:r>
          </w:p>
        </w:tc>
      </w:tr>
      <w:tr w:rsidR="00C10735" w:rsidRPr="009E03D8" w14:paraId="60D48B3D" w14:textId="2746D9C9" w:rsidTr="009E03D8">
        <w:trPr>
          <w:trHeight w:val="615"/>
        </w:trPr>
        <w:tc>
          <w:tcPr>
            <w:tcW w:w="1839" w:type="dxa"/>
            <w:shd w:val="clear" w:color="auto" w:fill="auto"/>
            <w:vAlign w:val="center"/>
            <w:hideMark/>
          </w:tcPr>
          <w:p w14:paraId="07145337"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
                <w:sz w:val="20"/>
                <w:szCs w:val="20"/>
              </w:rPr>
              <w:t xml:space="preserve">Outcome 2: Implementation of, and compliance to, favorable policies that encourage the application of EE technologies and </w:t>
            </w:r>
            <w:r w:rsidRPr="009E03D8">
              <w:rPr>
                <w:rFonts w:ascii="Myriad Pro" w:eastAsia="Times New Roman" w:hAnsi="Myriad Pro" w:cs="Calibri"/>
                <w:b/>
                <w:sz w:val="20"/>
                <w:szCs w:val="20"/>
              </w:rPr>
              <w:lastRenderedPageBreak/>
              <w:t>practices in the country’s buildings sector</w:t>
            </w:r>
          </w:p>
        </w:tc>
        <w:tc>
          <w:tcPr>
            <w:tcW w:w="2636" w:type="dxa"/>
            <w:shd w:val="clear" w:color="auto" w:fill="auto"/>
            <w:hideMark/>
          </w:tcPr>
          <w:p w14:paraId="31C928CB"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lastRenderedPageBreak/>
              <w:t xml:space="preserve">Percentage of new buildings (nationally by area) which comply to the provisions of MS1525 by EOP  </w:t>
            </w:r>
          </w:p>
        </w:tc>
        <w:tc>
          <w:tcPr>
            <w:tcW w:w="1100" w:type="dxa"/>
            <w:shd w:val="clear" w:color="auto" w:fill="auto"/>
            <w:vAlign w:val="center"/>
            <w:hideMark/>
          </w:tcPr>
          <w:p w14:paraId="54084DE7" w14:textId="535FA7E2" w:rsidR="00C10735" w:rsidRPr="009E03D8" w:rsidRDefault="00C10735" w:rsidP="00A83CE3">
            <w:pPr>
              <w:spacing w:after="0"/>
              <w:jc w:val="both"/>
              <w:rPr>
                <w:rFonts w:ascii="Myriad Pro" w:eastAsia="Times New Roman" w:hAnsi="Myriad Pro" w:cs="Calibri"/>
                <w:sz w:val="20"/>
                <w:szCs w:val="20"/>
              </w:rPr>
            </w:pPr>
            <w:r w:rsidRPr="009E03D8">
              <w:rPr>
                <w:rFonts w:ascii="Myriad Pro" w:eastAsia="Times New Roman" w:hAnsi="Myriad Pro" w:cs="Calibri"/>
                <w:sz w:val="20"/>
                <w:szCs w:val="20"/>
              </w:rPr>
              <w:t>30%</w:t>
            </w:r>
          </w:p>
        </w:tc>
        <w:tc>
          <w:tcPr>
            <w:tcW w:w="1170" w:type="dxa"/>
            <w:shd w:val="clear" w:color="auto" w:fill="auto"/>
            <w:vAlign w:val="center"/>
          </w:tcPr>
          <w:p w14:paraId="5DA16A16" w14:textId="493EFAF3"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14.2</w:t>
            </w:r>
            <w:r w:rsidR="00CA54D0" w:rsidRPr="009E03D8">
              <w:rPr>
                <w:rFonts w:ascii="Myriad Pro" w:eastAsia="Times New Roman" w:hAnsi="Myriad Pro" w:cs="Calibri"/>
                <w:sz w:val="20"/>
                <w:szCs w:val="20"/>
              </w:rPr>
              <w:t>%</w:t>
            </w:r>
          </w:p>
        </w:tc>
        <w:tc>
          <w:tcPr>
            <w:tcW w:w="1170" w:type="dxa"/>
            <w:shd w:val="clear" w:color="auto" w:fill="auto"/>
            <w:vAlign w:val="center"/>
          </w:tcPr>
          <w:p w14:paraId="146FBFA9"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1E187EED" w14:textId="102E1080"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3</w:t>
            </w:r>
            <w:r w:rsidR="00CA54D0" w:rsidRPr="009E03D8">
              <w:rPr>
                <w:rFonts w:ascii="Myriad Pro" w:eastAsia="Times New Roman" w:hAnsi="Myriad Pro" w:cs="Calibri"/>
                <w:sz w:val="20"/>
                <w:szCs w:val="20"/>
              </w:rPr>
              <w:t xml:space="preserve"> (MU)</w:t>
            </w:r>
          </w:p>
        </w:tc>
        <w:tc>
          <w:tcPr>
            <w:tcW w:w="1620" w:type="dxa"/>
            <w:shd w:val="clear" w:color="auto" w:fill="auto"/>
            <w:vAlign w:val="center"/>
          </w:tcPr>
          <w:p w14:paraId="2CCA1D58" w14:textId="523BB845"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3</w:t>
            </w:r>
            <w:r w:rsidR="00CA54D0" w:rsidRPr="009E03D8">
              <w:rPr>
                <w:rFonts w:ascii="Myriad Pro" w:eastAsia="Times New Roman" w:hAnsi="Myriad Pro" w:cs="Calibri"/>
                <w:sz w:val="20"/>
                <w:szCs w:val="20"/>
              </w:rPr>
              <w:t xml:space="preserve"> (MU)</w:t>
            </w:r>
          </w:p>
        </w:tc>
        <w:tc>
          <w:tcPr>
            <w:tcW w:w="1890" w:type="dxa"/>
            <w:vAlign w:val="center"/>
          </w:tcPr>
          <w:p w14:paraId="641DB654" w14:textId="58190AA1" w:rsidR="00C10735" w:rsidRPr="009E03D8" w:rsidRDefault="00CA54D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MU</w:t>
            </w:r>
          </w:p>
        </w:tc>
      </w:tr>
      <w:tr w:rsidR="00C10735" w:rsidRPr="009E03D8" w14:paraId="2DEA1708" w14:textId="62E8AB33" w:rsidTr="009E03D8">
        <w:trPr>
          <w:trHeight w:val="615"/>
        </w:trPr>
        <w:tc>
          <w:tcPr>
            <w:tcW w:w="1839" w:type="dxa"/>
            <w:shd w:val="clear" w:color="auto" w:fill="auto"/>
            <w:vAlign w:val="center"/>
            <w:hideMark/>
          </w:tcPr>
          <w:p w14:paraId="54EE8DEF"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Output 2.1: Improved Malaysian EE Building policies, legislation, regulations and action plan</w:t>
            </w:r>
          </w:p>
        </w:tc>
        <w:tc>
          <w:tcPr>
            <w:tcW w:w="2636" w:type="dxa"/>
            <w:shd w:val="clear" w:color="auto" w:fill="auto"/>
            <w:hideMark/>
          </w:tcPr>
          <w:p w14:paraId="5EC7DD71"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Cumulative no. of approved policies on building EE technology applications by EOP</w:t>
            </w:r>
          </w:p>
        </w:tc>
        <w:tc>
          <w:tcPr>
            <w:tcW w:w="1100" w:type="dxa"/>
            <w:shd w:val="clear" w:color="auto" w:fill="auto"/>
            <w:vAlign w:val="center"/>
            <w:hideMark/>
          </w:tcPr>
          <w:p w14:paraId="34872D2A"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2</w:t>
            </w:r>
          </w:p>
        </w:tc>
        <w:tc>
          <w:tcPr>
            <w:tcW w:w="1170" w:type="dxa"/>
            <w:shd w:val="clear" w:color="auto" w:fill="auto"/>
            <w:vAlign w:val="center"/>
          </w:tcPr>
          <w:p w14:paraId="40DC7A6D" w14:textId="5EA1B194" w:rsidR="00C10735" w:rsidRPr="009E03D8" w:rsidRDefault="00CA54D0"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3</w:t>
            </w:r>
          </w:p>
        </w:tc>
        <w:tc>
          <w:tcPr>
            <w:tcW w:w="1170" w:type="dxa"/>
            <w:shd w:val="clear" w:color="auto" w:fill="auto"/>
            <w:vAlign w:val="center"/>
          </w:tcPr>
          <w:p w14:paraId="65517D17"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0238BEDD" w14:textId="2576EAB2"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DC6110" w:rsidRPr="009E03D8">
              <w:rPr>
                <w:rFonts w:ascii="Myriad Pro" w:eastAsia="Times New Roman" w:hAnsi="Myriad Pro" w:cs="Calibri"/>
                <w:sz w:val="20"/>
                <w:szCs w:val="20"/>
              </w:rPr>
              <w:t xml:space="preserve"> (MS)</w:t>
            </w:r>
          </w:p>
        </w:tc>
        <w:tc>
          <w:tcPr>
            <w:tcW w:w="1620" w:type="dxa"/>
            <w:shd w:val="clear" w:color="auto" w:fill="auto"/>
            <w:vAlign w:val="center"/>
          </w:tcPr>
          <w:p w14:paraId="55FEE027" w14:textId="5E166B6E"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3</w:t>
            </w:r>
            <w:r w:rsidR="00DC6110" w:rsidRPr="009E03D8">
              <w:rPr>
                <w:rFonts w:ascii="Myriad Pro" w:eastAsia="Times New Roman" w:hAnsi="Myriad Pro" w:cs="Calibri"/>
                <w:sz w:val="20"/>
                <w:szCs w:val="20"/>
              </w:rPr>
              <w:t xml:space="preserve"> (MU)</w:t>
            </w:r>
          </w:p>
        </w:tc>
        <w:tc>
          <w:tcPr>
            <w:tcW w:w="1890" w:type="dxa"/>
            <w:vAlign w:val="center"/>
          </w:tcPr>
          <w:p w14:paraId="12FCB8F1" w14:textId="5E7F3BD8" w:rsidR="00C10735" w:rsidRPr="009E03D8" w:rsidRDefault="00DC611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MS</w:t>
            </w:r>
          </w:p>
        </w:tc>
      </w:tr>
      <w:tr w:rsidR="00C10735" w:rsidRPr="009E03D8" w14:paraId="32404B88" w14:textId="044FC13B" w:rsidTr="009E03D8">
        <w:trPr>
          <w:trHeight w:val="615"/>
        </w:trPr>
        <w:tc>
          <w:tcPr>
            <w:tcW w:w="1839" w:type="dxa"/>
            <w:shd w:val="clear" w:color="auto" w:fill="auto"/>
            <w:vAlign w:val="center"/>
            <w:hideMark/>
          </w:tcPr>
          <w:p w14:paraId="088256BE"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Output 2.2: Approved and Enforced EE Buildings Code of Practice</w:t>
            </w:r>
          </w:p>
        </w:tc>
        <w:tc>
          <w:tcPr>
            <w:tcW w:w="2636" w:type="dxa"/>
            <w:shd w:val="clear" w:color="auto" w:fill="auto"/>
            <w:hideMark/>
          </w:tcPr>
          <w:p w14:paraId="0B46596B"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Cumulative no. of upgraded provisions in the MS 1525 completed and approved/endorsed for incorporation in the UBBL by the MHLG by EOP</w:t>
            </w:r>
          </w:p>
        </w:tc>
        <w:tc>
          <w:tcPr>
            <w:tcW w:w="1100" w:type="dxa"/>
            <w:shd w:val="clear" w:color="auto" w:fill="auto"/>
            <w:vAlign w:val="center"/>
            <w:hideMark/>
          </w:tcPr>
          <w:p w14:paraId="24E11FA9"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5</w:t>
            </w:r>
          </w:p>
        </w:tc>
        <w:tc>
          <w:tcPr>
            <w:tcW w:w="1170" w:type="dxa"/>
            <w:shd w:val="clear" w:color="auto" w:fill="auto"/>
            <w:vAlign w:val="center"/>
          </w:tcPr>
          <w:p w14:paraId="6B885C4D" w14:textId="7C2660AA" w:rsidR="00C10735" w:rsidRPr="009E03D8" w:rsidRDefault="00C44A0B"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4</w:t>
            </w:r>
          </w:p>
        </w:tc>
        <w:tc>
          <w:tcPr>
            <w:tcW w:w="1170" w:type="dxa"/>
            <w:shd w:val="clear" w:color="auto" w:fill="auto"/>
            <w:vAlign w:val="center"/>
          </w:tcPr>
          <w:p w14:paraId="6949E1DE"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526AF111" w14:textId="67575B28" w:rsidR="00C10735" w:rsidRPr="009E03D8" w:rsidRDefault="008676BF"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- 4 (MS)</w:t>
            </w:r>
          </w:p>
        </w:tc>
        <w:tc>
          <w:tcPr>
            <w:tcW w:w="1620" w:type="dxa"/>
            <w:shd w:val="clear" w:color="auto" w:fill="auto"/>
            <w:vAlign w:val="center"/>
          </w:tcPr>
          <w:p w14:paraId="6BAEF6D5" w14:textId="1D51020C" w:rsidR="00C10735" w:rsidRPr="009E03D8" w:rsidRDefault="008676BF"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 (MS)</w:t>
            </w:r>
          </w:p>
        </w:tc>
        <w:tc>
          <w:tcPr>
            <w:tcW w:w="1890" w:type="dxa"/>
            <w:vAlign w:val="center"/>
          </w:tcPr>
          <w:p w14:paraId="02B4B972" w14:textId="043A4656" w:rsidR="00C10735" w:rsidRPr="009E03D8" w:rsidRDefault="008676BF"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MS</w:t>
            </w:r>
          </w:p>
        </w:tc>
      </w:tr>
      <w:tr w:rsidR="00C10735" w:rsidRPr="009E03D8" w14:paraId="2ADAC6CD" w14:textId="6A3B090D" w:rsidTr="009E03D8">
        <w:trPr>
          <w:trHeight w:val="615"/>
        </w:trPr>
        <w:tc>
          <w:tcPr>
            <w:tcW w:w="1839" w:type="dxa"/>
            <w:shd w:val="clear" w:color="auto" w:fill="auto"/>
            <w:vAlign w:val="center"/>
            <w:hideMark/>
          </w:tcPr>
          <w:p w14:paraId="679E6783"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Output 2.3: Utility regulations that promote/support EE technology applications in buildings</w:t>
            </w:r>
          </w:p>
        </w:tc>
        <w:tc>
          <w:tcPr>
            <w:tcW w:w="2636" w:type="dxa"/>
            <w:shd w:val="clear" w:color="auto" w:fill="auto"/>
            <w:hideMark/>
          </w:tcPr>
          <w:p w14:paraId="42F5F4E4"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Cumulative No. of buildings that  applied, will benefit or benefited from the incentive given by EOP</w:t>
            </w:r>
          </w:p>
        </w:tc>
        <w:tc>
          <w:tcPr>
            <w:tcW w:w="1100" w:type="dxa"/>
            <w:shd w:val="clear" w:color="auto" w:fill="auto"/>
            <w:vAlign w:val="center"/>
            <w:hideMark/>
          </w:tcPr>
          <w:p w14:paraId="70C0A2AC"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20</w:t>
            </w:r>
          </w:p>
        </w:tc>
        <w:tc>
          <w:tcPr>
            <w:tcW w:w="1170" w:type="dxa"/>
            <w:shd w:val="clear" w:color="auto" w:fill="auto"/>
            <w:vAlign w:val="center"/>
          </w:tcPr>
          <w:p w14:paraId="292D8424"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65</w:t>
            </w:r>
          </w:p>
        </w:tc>
        <w:tc>
          <w:tcPr>
            <w:tcW w:w="1170" w:type="dxa"/>
            <w:shd w:val="clear" w:color="auto" w:fill="auto"/>
            <w:vAlign w:val="center"/>
          </w:tcPr>
          <w:p w14:paraId="523322E2"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0ECE0EB9" w14:textId="21FCBE1B"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5</w:t>
            </w:r>
            <w:r w:rsidR="008D33BE" w:rsidRPr="009E03D8">
              <w:rPr>
                <w:rFonts w:ascii="Myriad Pro" w:eastAsia="Times New Roman" w:hAnsi="Myriad Pro" w:cs="Calibri"/>
                <w:sz w:val="20"/>
                <w:szCs w:val="20"/>
              </w:rPr>
              <w:t xml:space="preserve"> (S)</w:t>
            </w:r>
          </w:p>
        </w:tc>
        <w:tc>
          <w:tcPr>
            <w:tcW w:w="1620" w:type="dxa"/>
            <w:shd w:val="clear" w:color="auto" w:fill="auto"/>
            <w:vAlign w:val="center"/>
          </w:tcPr>
          <w:p w14:paraId="121781C9" w14:textId="7815CC79"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8D33BE" w:rsidRPr="009E03D8">
              <w:rPr>
                <w:rFonts w:ascii="Myriad Pro" w:eastAsia="Times New Roman" w:hAnsi="Myriad Pro" w:cs="Calibri"/>
                <w:sz w:val="20"/>
                <w:szCs w:val="20"/>
              </w:rPr>
              <w:t xml:space="preserve"> (MS)</w:t>
            </w:r>
          </w:p>
        </w:tc>
        <w:tc>
          <w:tcPr>
            <w:tcW w:w="1890" w:type="dxa"/>
            <w:vAlign w:val="center"/>
          </w:tcPr>
          <w:p w14:paraId="75D7323B" w14:textId="775246C6" w:rsidR="00C10735" w:rsidRPr="009E03D8" w:rsidRDefault="008D33BE"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S</w:t>
            </w:r>
          </w:p>
        </w:tc>
      </w:tr>
      <w:tr w:rsidR="00C10735" w:rsidRPr="009E03D8" w14:paraId="62A8767E" w14:textId="5BAEF19A" w:rsidTr="009E03D8">
        <w:trPr>
          <w:trHeight w:val="615"/>
        </w:trPr>
        <w:tc>
          <w:tcPr>
            <w:tcW w:w="1839" w:type="dxa"/>
            <w:shd w:val="clear" w:color="auto" w:fill="auto"/>
            <w:vAlign w:val="center"/>
            <w:hideMark/>
          </w:tcPr>
          <w:p w14:paraId="26096497"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
                <w:sz w:val="20"/>
                <w:szCs w:val="20"/>
              </w:rPr>
              <w:t xml:space="preserve">Outcome 3: Availability of financial and Institutional support for </w:t>
            </w:r>
            <w:r w:rsidRPr="009E03D8">
              <w:rPr>
                <w:rFonts w:ascii="Myriad Pro" w:eastAsia="Times New Roman" w:hAnsi="Myriad Pro" w:cs="Calibri"/>
                <w:b/>
                <w:sz w:val="20"/>
                <w:szCs w:val="20"/>
              </w:rPr>
              <w:lastRenderedPageBreak/>
              <w:t>initiatives on EE Building technology applications</w:t>
            </w:r>
          </w:p>
        </w:tc>
        <w:tc>
          <w:tcPr>
            <w:tcW w:w="2636" w:type="dxa"/>
            <w:shd w:val="clear" w:color="auto" w:fill="auto"/>
            <w:hideMark/>
          </w:tcPr>
          <w:p w14:paraId="5164BE96"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lastRenderedPageBreak/>
              <w:t xml:space="preserve">Total volume of financing provided by local banks /financial institutions for EE building projects and to the </w:t>
            </w:r>
            <w:r w:rsidRPr="009E03D8">
              <w:rPr>
                <w:rFonts w:ascii="Myriad Pro" w:eastAsia="Times New Roman" w:hAnsi="Myriad Pro" w:cs="Calibri"/>
                <w:bCs/>
                <w:sz w:val="20"/>
                <w:szCs w:val="20"/>
              </w:rPr>
              <w:lastRenderedPageBreak/>
              <w:t>local ESCOs for EE building projects by EOP (RM million)</w:t>
            </w:r>
          </w:p>
        </w:tc>
        <w:tc>
          <w:tcPr>
            <w:tcW w:w="1100" w:type="dxa"/>
            <w:shd w:val="clear" w:color="auto" w:fill="auto"/>
            <w:vAlign w:val="center"/>
            <w:hideMark/>
          </w:tcPr>
          <w:p w14:paraId="20F05025" w14:textId="47C84B25" w:rsidR="00C10735" w:rsidRPr="009E03D8" w:rsidRDefault="008D33BE"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lastRenderedPageBreak/>
              <w:t>100</w:t>
            </w:r>
            <w:r w:rsidRPr="009E03D8">
              <w:rPr>
                <w:rStyle w:val="FootnoteReference"/>
                <w:rFonts w:ascii="Myriad Pro" w:eastAsia="Times New Roman" w:hAnsi="Myriad Pro" w:cs="Calibri"/>
                <w:sz w:val="20"/>
                <w:szCs w:val="20"/>
              </w:rPr>
              <w:footnoteReference w:id="4"/>
            </w:r>
          </w:p>
        </w:tc>
        <w:tc>
          <w:tcPr>
            <w:tcW w:w="1170" w:type="dxa"/>
            <w:shd w:val="clear" w:color="auto" w:fill="auto"/>
            <w:vAlign w:val="center"/>
          </w:tcPr>
          <w:p w14:paraId="3E3F5224"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200</w:t>
            </w:r>
          </w:p>
        </w:tc>
        <w:tc>
          <w:tcPr>
            <w:tcW w:w="1170" w:type="dxa"/>
            <w:shd w:val="clear" w:color="auto" w:fill="auto"/>
            <w:vAlign w:val="center"/>
          </w:tcPr>
          <w:p w14:paraId="1E3EF97C"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70F5CBAE" w14:textId="69F79A8A" w:rsidR="00C10735"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5 (S)</w:t>
            </w:r>
          </w:p>
        </w:tc>
        <w:tc>
          <w:tcPr>
            <w:tcW w:w="1620" w:type="dxa"/>
            <w:shd w:val="clear" w:color="auto" w:fill="auto"/>
            <w:vAlign w:val="center"/>
          </w:tcPr>
          <w:p w14:paraId="2093D6E9" w14:textId="5AF080A4" w:rsidR="00C10735"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5 (S)</w:t>
            </w:r>
          </w:p>
        </w:tc>
        <w:tc>
          <w:tcPr>
            <w:tcW w:w="1890" w:type="dxa"/>
            <w:vAlign w:val="center"/>
          </w:tcPr>
          <w:p w14:paraId="617777A3" w14:textId="1A052CD6" w:rsidR="00C10735"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S</w:t>
            </w:r>
          </w:p>
        </w:tc>
      </w:tr>
      <w:tr w:rsidR="00C10735" w:rsidRPr="009E03D8" w14:paraId="1947E3E1" w14:textId="3F358820" w:rsidTr="009E03D8">
        <w:trPr>
          <w:trHeight w:val="223"/>
        </w:trPr>
        <w:tc>
          <w:tcPr>
            <w:tcW w:w="1839" w:type="dxa"/>
            <w:shd w:val="clear" w:color="auto" w:fill="auto"/>
            <w:vAlign w:val="center"/>
            <w:hideMark/>
          </w:tcPr>
          <w:p w14:paraId="73D6B568"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Output 3: Enhanced availability and accessibility of financing for EE building projects</w:t>
            </w:r>
          </w:p>
        </w:tc>
        <w:tc>
          <w:tcPr>
            <w:tcW w:w="2636" w:type="dxa"/>
            <w:shd w:val="clear" w:color="auto" w:fill="auto"/>
            <w:hideMark/>
          </w:tcPr>
          <w:p w14:paraId="0EFA5DBB"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Total private sector funding committed to financial mechanisms designed by the BSEEP by EOP (million USD)</w:t>
            </w:r>
          </w:p>
        </w:tc>
        <w:tc>
          <w:tcPr>
            <w:tcW w:w="1100" w:type="dxa"/>
            <w:shd w:val="clear" w:color="auto" w:fill="auto"/>
            <w:vAlign w:val="center"/>
            <w:hideMark/>
          </w:tcPr>
          <w:p w14:paraId="35EA87A8"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5</w:t>
            </w:r>
          </w:p>
        </w:tc>
        <w:tc>
          <w:tcPr>
            <w:tcW w:w="1170" w:type="dxa"/>
            <w:shd w:val="clear" w:color="auto" w:fill="auto"/>
            <w:vAlign w:val="center"/>
          </w:tcPr>
          <w:p w14:paraId="0162FEC5" w14:textId="5783EB9E" w:rsidR="00C10735" w:rsidRPr="009E03D8" w:rsidRDefault="00CE3E00"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8</w:t>
            </w:r>
          </w:p>
        </w:tc>
        <w:tc>
          <w:tcPr>
            <w:tcW w:w="1170" w:type="dxa"/>
            <w:shd w:val="clear" w:color="auto" w:fill="auto"/>
            <w:vAlign w:val="center"/>
          </w:tcPr>
          <w:p w14:paraId="4DD46AA9"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690CBDD8" w14:textId="7AF2F6A5" w:rsidR="00C10735"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6 (HS)</w:t>
            </w:r>
          </w:p>
        </w:tc>
        <w:tc>
          <w:tcPr>
            <w:tcW w:w="1620" w:type="dxa"/>
            <w:shd w:val="clear" w:color="auto" w:fill="auto"/>
            <w:vAlign w:val="center"/>
          </w:tcPr>
          <w:p w14:paraId="28DBF4B7" w14:textId="55ED0782" w:rsidR="00C10735"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 xml:space="preserve"> 6 (HS)</w:t>
            </w:r>
          </w:p>
        </w:tc>
        <w:tc>
          <w:tcPr>
            <w:tcW w:w="1890" w:type="dxa"/>
            <w:vAlign w:val="center"/>
          </w:tcPr>
          <w:p w14:paraId="03B3FA49" w14:textId="5035BF52" w:rsidR="00C10735"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HS</w:t>
            </w:r>
          </w:p>
        </w:tc>
      </w:tr>
      <w:tr w:rsidR="00C10735" w:rsidRPr="009E03D8" w14:paraId="7FAD6249" w14:textId="2A958103" w:rsidTr="009E03D8">
        <w:trPr>
          <w:trHeight w:val="615"/>
        </w:trPr>
        <w:tc>
          <w:tcPr>
            <w:tcW w:w="1839" w:type="dxa"/>
            <w:shd w:val="clear" w:color="auto" w:fill="auto"/>
            <w:vAlign w:val="center"/>
            <w:hideMark/>
          </w:tcPr>
          <w:p w14:paraId="75FDE894"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
                <w:sz w:val="20"/>
                <w:szCs w:val="20"/>
              </w:rPr>
              <w:t>Outcome 4: Enhanced awareness of the government, public and the building sector on EE building technology applications</w:t>
            </w:r>
          </w:p>
        </w:tc>
        <w:tc>
          <w:tcPr>
            <w:tcW w:w="2636" w:type="dxa"/>
            <w:shd w:val="clear" w:color="auto" w:fill="auto"/>
            <w:hideMark/>
          </w:tcPr>
          <w:p w14:paraId="28D07EA9"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 xml:space="preserve">Cumulative no. of trained EE building practitioners by EOP  </w:t>
            </w:r>
          </w:p>
        </w:tc>
        <w:tc>
          <w:tcPr>
            <w:tcW w:w="1100" w:type="dxa"/>
            <w:shd w:val="clear" w:color="auto" w:fill="auto"/>
            <w:vAlign w:val="center"/>
            <w:hideMark/>
          </w:tcPr>
          <w:p w14:paraId="6197EDD6"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480</w:t>
            </w:r>
          </w:p>
        </w:tc>
        <w:tc>
          <w:tcPr>
            <w:tcW w:w="1170" w:type="dxa"/>
            <w:shd w:val="clear" w:color="auto" w:fill="auto"/>
            <w:vAlign w:val="center"/>
          </w:tcPr>
          <w:p w14:paraId="1C8C1FC8" w14:textId="0145F1E7" w:rsidR="00C10735" w:rsidRPr="009E03D8" w:rsidRDefault="00CE3E00"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2,176</w:t>
            </w:r>
          </w:p>
        </w:tc>
        <w:tc>
          <w:tcPr>
            <w:tcW w:w="1170" w:type="dxa"/>
            <w:shd w:val="clear" w:color="auto" w:fill="auto"/>
            <w:vAlign w:val="center"/>
          </w:tcPr>
          <w:p w14:paraId="46AC0ADB"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51294D2C" w14:textId="735DDF11" w:rsidR="00C10735"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 xml:space="preserve"> 6 (HS)</w:t>
            </w:r>
          </w:p>
        </w:tc>
        <w:tc>
          <w:tcPr>
            <w:tcW w:w="1620" w:type="dxa"/>
            <w:shd w:val="clear" w:color="auto" w:fill="auto"/>
            <w:vAlign w:val="center"/>
          </w:tcPr>
          <w:p w14:paraId="3882741E" w14:textId="73437933" w:rsidR="00C10735"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 xml:space="preserve"> 6 (HS)</w:t>
            </w:r>
          </w:p>
        </w:tc>
        <w:tc>
          <w:tcPr>
            <w:tcW w:w="1890" w:type="dxa"/>
            <w:vAlign w:val="center"/>
          </w:tcPr>
          <w:p w14:paraId="4483164C" w14:textId="5F2AC8E3" w:rsidR="00C10735"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HS</w:t>
            </w:r>
          </w:p>
        </w:tc>
      </w:tr>
      <w:tr w:rsidR="00CE3E00" w:rsidRPr="009E03D8" w14:paraId="27119116" w14:textId="73FB4303" w:rsidTr="009E03D8">
        <w:trPr>
          <w:trHeight w:val="1141"/>
        </w:trPr>
        <w:tc>
          <w:tcPr>
            <w:tcW w:w="1839" w:type="dxa"/>
            <w:vMerge w:val="restart"/>
            <w:shd w:val="clear" w:color="auto" w:fill="auto"/>
            <w:vAlign w:val="center"/>
            <w:hideMark/>
          </w:tcPr>
          <w:p w14:paraId="39A07DFC" w14:textId="64DC39C2" w:rsidR="00CE3E00" w:rsidRPr="009E03D8" w:rsidRDefault="00CE3E00"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Output 4.1: Tools for enhancing the skills and experience of local building practitioners in the design of energy efficiency projects in buildings</w:t>
            </w:r>
          </w:p>
        </w:tc>
        <w:tc>
          <w:tcPr>
            <w:tcW w:w="2636" w:type="dxa"/>
            <w:shd w:val="clear" w:color="auto" w:fill="auto"/>
            <w:hideMark/>
          </w:tcPr>
          <w:p w14:paraId="5255876B" w14:textId="25FBDBF4" w:rsidR="00CE3E00" w:rsidRPr="009E03D8" w:rsidRDefault="00CE3E00"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Government (JKR) - endorsed Guidebook on EE Building Design officially launched by Year 2012</w:t>
            </w:r>
          </w:p>
        </w:tc>
        <w:tc>
          <w:tcPr>
            <w:tcW w:w="1100" w:type="dxa"/>
            <w:shd w:val="clear" w:color="auto" w:fill="auto"/>
            <w:vAlign w:val="center"/>
            <w:hideMark/>
          </w:tcPr>
          <w:p w14:paraId="3638F6DA" w14:textId="4E4CFDED" w:rsidR="00CE3E00"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sz w:val="20"/>
                <w:szCs w:val="20"/>
              </w:rPr>
              <w:t>1</w:t>
            </w:r>
          </w:p>
        </w:tc>
        <w:tc>
          <w:tcPr>
            <w:tcW w:w="1170" w:type="dxa"/>
            <w:shd w:val="clear" w:color="auto" w:fill="auto"/>
            <w:vAlign w:val="center"/>
          </w:tcPr>
          <w:p w14:paraId="4262E103" w14:textId="7AB647E8" w:rsidR="00CE3E00"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sz w:val="20"/>
                <w:szCs w:val="20"/>
              </w:rPr>
              <w:t>2</w:t>
            </w:r>
          </w:p>
        </w:tc>
        <w:tc>
          <w:tcPr>
            <w:tcW w:w="1170" w:type="dxa"/>
            <w:shd w:val="clear" w:color="auto" w:fill="auto"/>
            <w:vAlign w:val="center"/>
          </w:tcPr>
          <w:p w14:paraId="665F056E" w14:textId="19DE7C36" w:rsidR="00CE3E00" w:rsidRPr="009E03D8" w:rsidRDefault="00CE3E00" w:rsidP="00A83CE3">
            <w:pPr>
              <w:spacing w:after="0"/>
              <w:jc w:val="center"/>
              <w:rPr>
                <w:rFonts w:ascii="Myriad Pro" w:hAnsi="Myriad Pro" w:cs="Calibri"/>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666048E4" w14:textId="074FF19F" w:rsidR="00CE3E00"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5 (S)</w:t>
            </w:r>
          </w:p>
        </w:tc>
        <w:tc>
          <w:tcPr>
            <w:tcW w:w="1620" w:type="dxa"/>
            <w:shd w:val="clear" w:color="auto" w:fill="auto"/>
            <w:vAlign w:val="center"/>
          </w:tcPr>
          <w:p w14:paraId="16D93D4E" w14:textId="20F5179D" w:rsidR="00CE3E00"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5 (S)</w:t>
            </w:r>
          </w:p>
        </w:tc>
        <w:tc>
          <w:tcPr>
            <w:tcW w:w="1890" w:type="dxa"/>
            <w:vAlign w:val="center"/>
          </w:tcPr>
          <w:p w14:paraId="0946CF64" w14:textId="75979402" w:rsidR="00CE3E00"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S</w:t>
            </w:r>
          </w:p>
        </w:tc>
      </w:tr>
      <w:tr w:rsidR="00CE3E00" w:rsidRPr="009E03D8" w14:paraId="6F7F2B33" w14:textId="7C8EE832" w:rsidTr="009E03D8">
        <w:trPr>
          <w:trHeight w:val="615"/>
        </w:trPr>
        <w:tc>
          <w:tcPr>
            <w:tcW w:w="1839" w:type="dxa"/>
            <w:vMerge/>
            <w:shd w:val="clear" w:color="auto" w:fill="auto"/>
            <w:vAlign w:val="center"/>
          </w:tcPr>
          <w:p w14:paraId="0B572E05" w14:textId="77777777" w:rsidR="00CE3E00" w:rsidRPr="009E03D8" w:rsidRDefault="00CE3E00" w:rsidP="00A83CE3">
            <w:pPr>
              <w:spacing w:after="0"/>
              <w:jc w:val="both"/>
              <w:rPr>
                <w:rFonts w:ascii="Myriad Pro" w:eastAsia="Times New Roman" w:hAnsi="Myriad Pro" w:cs="Calibri"/>
                <w:sz w:val="20"/>
                <w:szCs w:val="20"/>
              </w:rPr>
            </w:pPr>
          </w:p>
        </w:tc>
        <w:tc>
          <w:tcPr>
            <w:tcW w:w="2636" w:type="dxa"/>
            <w:shd w:val="clear" w:color="auto" w:fill="auto"/>
          </w:tcPr>
          <w:p w14:paraId="2A8D3DF9" w14:textId="4A31F6A2" w:rsidR="00CE3E00" w:rsidRPr="009E03D8" w:rsidRDefault="00CE3E00"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Government-endorsed Building Performance Prediction Software Tool officially launched by Year 2015</w:t>
            </w:r>
          </w:p>
        </w:tc>
        <w:tc>
          <w:tcPr>
            <w:tcW w:w="1100" w:type="dxa"/>
            <w:shd w:val="clear" w:color="auto" w:fill="auto"/>
            <w:vAlign w:val="center"/>
          </w:tcPr>
          <w:p w14:paraId="078F503A" w14:textId="5E81B7BC" w:rsidR="00CE3E00"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sz w:val="20"/>
                <w:szCs w:val="20"/>
              </w:rPr>
              <w:t>1</w:t>
            </w:r>
          </w:p>
        </w:tc>
        <w:tc>
          <w:tcPr>
            <w:tcW w:w="1170" w:type="dxa"/>
            <w:shd w:val="clear" w:color="auto" w:fill="auto"/>
            <w:vAlign w:val="center"/>
          </w:tcPr>
          <w:p w14:paraId="20058196" w14:textId="7E8D7FCD" w:rsidR="00CE3E00"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sz w:val="20"/>
                <w:szCs w:val="20"/>
              </w:rPr>
              <w:t>1</w:t>
            </w:r>
          </w:p>
        </w:tc>
        <w:tc>
          <w:tcPr>
            <w:tcW w:w="1170" w:type="dxa"/>
            <w:shd w:val="clear" w:color="auto" w:fill="auto"/>
            <w:vAlign w:val="center"/>
          </w:tcPr>
          <w:p w14:paraId="0E491A08" w14:textId="7A7AAD23" w:rsidR="00CE3E00"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257863C6" w14:textId="531616D9" w:rsidR="00CE3E00"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 (MS)</w:t>
            </w:r>
          </w:p>
        </w:tc>
        <w:tc>
          <w:tcPr>
            <w:tcW w:w="1620" w:type="dxa"/>
            <w:shd w:val="clear" w:color="auto" w:fill="auto"/>
            <w:vAlign w:val="center"/>
          </w:tcPr>
          <w:p w14:paraId="1698659E" w14:textId="117761EB" w:rsidR="00CE3E00" w:rsidRPr="009E03D8" w:rsidRDefault="00CE3E00"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 (MS)</w:t>
            </w:r>
          </w:p>
        </w:tc>
        <w:tc>
          <w:tcPr>
            <w:tcW w:w="1890" w:type="dxa"/>
            <w:vAlign w:val="center"/>
          </w:tcPr>
          <w:p w14:paraId="116EC133" w14:textId="2BF43B1B" w:rsidR="00CE3E00" w:rsidRPr="009E03D8" w:rsidRDefault="00CE3E00"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MS</w:t>
            </w:r>
          </w:p>
        </w:tc>
      </w:tr>
      <w:tr w:rsidR="00C10735" w:rsidRPr="009E03D8" w14:paraId="5FE2FDB6" w14:textId="60F67EBE" w:rsidTr="009E03D8">
        <w:trPr>
          <w:trHeight w:val="615"/>
        </w:trPr>
        <w:tc>
          <w:tcPr>
            <w:tcW w:w="1839" w:type="dxa"/>
            <w:shd w:val="clear" w:color="auto" w:fill="auto"/>
            <w:vAlign w:val="center"/>
            <w:hideMark/>
          </w:tcPr>
          <w:p w14:paraId="67F7B1DC"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Output 4.2: Implemented </w:t>
            </w:r>
            <w:r w:rsidRPr="009E03D8">
              <w:rPr>
                <w:rFonts w:ascii="Myriad Pro" w:eastAsia="Times New Roman" w:hAnsi="Myriad Pro" w:cs="Calibri"/>
                <w:sz w:val="20"/>
                <w:szCs w:val="20"/>
              </w:rPr>
              <w:lastRenderedPageBreak/>
              <w:t>market oriented EE programs in the buildings sector both at the national and local levels</w:t>
            </w:r>
          </w:p>
        </w:tc>
        <w:tc>
          <w:tcPr>
            <w:tcW w:w="2636" w:type="dxa"/>
            <w:shd w:val="clear" w:color="auto" w:fill="auto"/>
            <w:hideMark/>
          </w:tcPr>
          <w:p w14:paraId="246F3FF5"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lastRenderedPageBreak/>
              <w:t xml:space="preserve">Government-endorsed energy efficiency assessment </w:t>
            </w:r>
            <w:r w:rsidRPr="009E03D8">
              <w:rPr>
                <w:rFonts w:ascii="Myriad Pro" w:eastAsia="Times New Roman" w:hAnsi="Myriad Pro" w:cs="Calibri"/>
                <w:bCs/>
                <w:sz w:val="20"/>
                <w:szCs w:val="20"/>
              </w:rPr>
              <w:lastRenderedPageBreak/>
              <w:t>tool officially launched by Year 2015</w:t>
            </w:r>
          </w:p>
        </w:tc>
        <w:tc>
          <w:tcPr>
            <w:tcW w:w="1100" w:type="dxa"/>
            <w:shd w:val="clear" w:color="auto" w:fill="auto"/>
            <w:vAlign w:val="center"/>
            <w:hideMark/>
          </w:tcPr>
          <w:p w14:paraId="5AF55738" w14:textId="4EB290EF" w:rsidR="00C10735" w:rsidRPr="009E03D8" w:rsidRDefault="00D941E1"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lastRenderedPageBreak/>
              <w:t>-</w:t>
            </w:r>
          </w:p>
        </w:tc>
        <w:tc>
          <w:tcPr>
            <w:tcW w:w="1170" w:type="dxa"/>
            <w:shd w:val="clear" w:color="auto" w:fill="auto"/>
            <w:vAlign w:val="center"/>
          </w:tcPr>
          <w:p w14:paraId="111FE88C"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1</w:t>
            </w:r>
          </w:p>
        </w:tc>
        <w:tc>
          <w:tcPr>
            <w:tcW w:w="1170" w:type="dxa"/>
            <w:shd w:val="clear" w:color="auto" w:fill="auto"/>
            <w:vAlign w:val="center"/>
          </w:tcPr>
          <w:p w14:paraId="1028F73D"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0EA1915E" w14:textId="2303EB66"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CE3E00" w:rsidRPr="009E03D8">
              <w:rPr>
                <w:rFonts w:ascii="Myriad Pro" w:eastAsia="Times New Roman" w:hAnsi="Myriad Pro" w:cs="Calibri"/>
                <w:sz w:val="20"/>
                <w:szCs w:val="20"/>
              </w:rPr>
              <w:t xml:space="preserve"> (</w:t>
            </w:r>
            <w:r w:rsidR="00D941E1" w:rsidRPr="009E03D8">
              <w:rPr>
                <w:rFonts w:ascii="Myriad Pro" w:eastAsia="Times New Roman" w:hAnsi="Myriad Pro" w:cs="Calibri"/>
                <w:sz w:val="20"/>
                <w:szCs w:val="20"/>
              </w:rPr>
              <w:t>MS)</w:t>
            </w:r>
          </w:p>
        </w:tc>
        <w:tc>
          <w:tcPr>
            <w:tcW w:w="1620" w:type="dxa"/>
            <w:shd w:val="clear" w:color="auto" w:fill="auto"/>
            <w:vAlign w:val="center"/>
          </w:tcPr>
          <w:p w14:paraId="67526B15" w14:textId="686A6498"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D941E1" w:rsidRPr="009E03D8">
              <w:rPr>
                <w:rFonts w:ascii="Myriad Pro" w:eastAsia="Times New Roman" w:hAnsi="Myriad Pro" w:cs="Calibri"/>
                <w:sz w:val="20"/>
                <w:szCs w:val="20"/>
              </w:rPr>
              <w:t xml:space="preserve"> (MS)</w:t>
            </w:r>
          </w:p>
        </w:tc>
        <w:tc>
          <w:tcPr>
            <w:tcW w:w="1890" w:type="dxa"/>
            <w:vAlign w:val="center"/>
          </w:tcPr>
          <w:p w14:paraId="6B692838" w14:textId="54A2126E" w:rsidR="00C10735" w:rsidRPr="009E03D8" w:rsidRDefault="00D941E1"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MS</w:t>
            </w:r>
          </w:p>
        </w:tc>
      </w:tr>
      <w:tr w:rsidR="00C10735" w:rsidRPr="009E03D8" w14:paraId="3E2C4784" w14:textId="3C38ED72" w:rsidTr="009E03D8">
        <w:trPr>
          <w:trHeight w:val="615"/>
        </w:trPr>
        <w:tc>
          <w:tcPr>
            <w:tcW w:w="1839" w:type="dxa"/>
            <w:shd w:val="clear" w:color="auto" w:fill="auto"/>
            <w:vAlign w:val="center"/>
            <w:hideMark/>
          </w:tcPr>
          <w:p w14:paraId="222C1D57"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Output 4.3: Government agencies and private sector entities capable of designing and implementing EE building projects</w:t>
            </w:r>
          </w:p>
        </w:tc>
        <w:tc>
          <w:tcPr>
            <w:tcW w:w="2636" w:type="dxa"/>
            <w:shd w:val="clear" w:color="auto" w:fill="auto"/>
            <w:hideMark/>
          </w:tcPr>
          <w:p w14:paraId="116E4D81"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 xml:space="preserve">Cumulative no. of trained EE building practitioners by EOP  </w:t>
            </w:r>
          </w:p>
        </w:tc>
        <w:tc>
          <w:tcPr>
            <w:tcW w:w="1100" w:type="dxa"/>
            <w:shd w:val="clear" w:color="auto" w:fill="auto"/>
            <w:vAlign w:val="center"/>
            <w:hideMark/>
          </w:tcPr>
          <w:p w14:paraId="470D078A" w14:textId="0D5F889A"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480</w:t>
            </w:r>
          </w:p>
        </w:tc>
        <w:tc>
          <w:tcPr>
            <w:tcW w:w="1170" w:type="dxa"/>
            <w:shd w:val="clear" w:color="auto" w:fill="auto"/>
            <w:vAlign w:val="center"/>
          </w:tcPr>
          <w:p w14:paraId="59E70615" w14:textId="68A9DF6C"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2</w:t>
            </w:r>
            <w:r w:rsidR="00D941E1" w:rsidRPr="009E03D8">
              <w:rPr>
                <w:rFonts w:ascii="Myriad Pro" w:eastAsia="Times New Roman" w:hAnsi="Myriad Pro" w:cs="Calibri"/>
                <w:sz w:val="20"/>
                <w:szCs w:val="20"/>
              </w:rPr>
              <w:t>,</w:t>
            </w:r>
            <w:r w:rsidRPr="009E03D8">
              <w:rPr>
                <w:rFonts w:ascii="Myriad Pro" w:eastAsia="Times New Roman" w:hAnsi="Myriad Pro" w:cs="Calibri"/>
                <w:sz w:val="20"/>
                <w:szCs w:val="20"/>
              </w:rPr>
              <w:t>176</w:t>
            </w:r>
          </w:p>
        </w:tc>
        <w:tc>
          <w:tcPr>
            <w:tcW w:w="1170" w:type="dxa"/>
            <w:shd w:val="clear" w:color="auto" w:fill="auto"/>
            <w:vAlign w:val="center"/>
          </w:tcPr>
          <w:p w14:paraId="0EE14260"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72BC222E" w14:textId="156CD96E" w:rsidR="00C10735" w:rsidRPr="009E03D8" w:rsidRDefault="00D941E1"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6 (HS)</w:t>
            </w:r>
          </w:p>
        </w:tc>
        <w:tc>
          <w:tcPr>
            <w:tcW w:w="1620" w:type="dxa"/>
            <w:shd w:val="clear" w:color="auto" w:fill="auto"/>
            <w:vAlign w:val="center"/>
          </w:tcPr>
          <w:p w14:paraId="36783F97" w14:textId="0BDE117A" w:rsidR="00C10735" w:rsidRPr="009E03D8" w:rsidRDefault="00D941E1"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 xml:space="preserve"> 6 (HS)</w:t>
            </w:r>
          </w:p>
        </w:tc>
        <w:tc>
          <w:tcPr>
            <w:tcW w:w="1890" w:type="dxa"/>
            <w:vAlign w:val="center"/>
          </w:tcPr>
          <w:p w14:paraId="6EFA070D" w14:textId="30913BDE" w:rsidR="00C10735" w:rsidRPr="009E03D8" w:rsidRDefault="00D941E1"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HS</w:t>
            </w:r>
          </w:p>
        </w:tc>
      </w:tr>
      <w:tr w:rsidR="00C10735" w:rsidRPr="009E03D8" w14:paraId="6FC47D7D" w14:textId="08ED795C" w:rsidTr="009E03D8">
        <w:trPr>
          <w:trHeight w:val="615"/>
        </w:trPr>
        <w:tc>
          <w:tcPr>
            <w:tcW w:w="1839" w:type="dxa"/>
            <w:shd w:val="clear" w:color="auto" w:fill="auto"/>
            <w:vAlign w:val="center"/>
            <w:hideMark/>
          </w:tcPr>
          <w:p w14:paraId="43C06D9E"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
                <w:sz w:val="20"/>
                <w:szCs w:val="20"/>
              </w:rPr>
              <w:t>Outcome 5: Improved confidence in the feasibility, performance, energy, environmental and economic benefits of EE building technology applications</w:t>
            </w:r>
          </w:p>
        </w:tc>
        <w:tc>
          <w:tcPr>
            <w:tcW w:w="2636" w:type="dxa"/>
            <w:shd w:val="clear" w:color="auto" w:fill="auto"/>
            <w:hideMark/>
          </w:tcPr>
          <w:p w14:paraId="483A17FF"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Combined annual CO2 Emission reductions from planned pipe-line projects resulting from demonstration projects by EOP (ktonCO</w:t>
            </w:r>
            <w:r w:rsidRPr="009E03D8">
              <w:rPr>
                <w:rFonts w:ascii="Myriad Pro" w:eastAsia="Times New Roman" w:hAnsi="Myriad Pro" w:cs="Calibri"/>
                <w:bCs/>
                <w:sz w:val="20"/>
                <w:szCs w:val="20"/>
                <w:vertAlign w:val="subscript"/>
              </w:rPr>
              <w:t>2</w:t>
            </w:r>
            <w:r w:rsidRPr="009E03D8">
              <w:rPr>
                <w:rFonts w:ascii="Myriad Pro" w:eastAsia="Times New Roman" w:hAnsi="Myriad Pro" w:cs="Calibri"/>
                <w:bCs/>
                <w:sz w:val="20"/>
                <w:szCs w:val="20"/>
              </w:rPr>
              <w:t>/yr)</w:t>
            </w:r>
          </w:p>
        </w:tc>
        <w:tc>
          <w:tcPr>
            <w:tcW w:w="1100" w:type="dxa"/>
            <w:shd w:val="clear" w:color="auto" w:fill="auto"/>
            <w:vAlign w:val="center"/>
            <w:hideMark/>
          </w:tcPr>
          <w:p w14:paraId="77B7640E"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45</w:t>
            </w:r>
          </w:p>
        </w:tc>
        <w:tc>
          <w:tcPr>
            <w:tcW w:w="1170" w:type="dxa"/>
            <w:shd w:val="clear" w:color="auto" w:fill="auto"/>
            <w:vAlign w:val="center"/>
          </w:tcPr>
          <w:p w14:paraId="518665CB" w14:textId="615137DB" w:rsidR="00C10735" w:rsidRPr="009E03D8" w:rsidRDefault="00D941E1" w:rsidP="00A83CE3">
            <w:pPr>
              <w:spacing w:after="0"/>
              <w:jc w:val="center"/>
              <w:rPr>
                <w:rFonts w:ascii="Myriad Pro" w:eastAsia="Times New Roman" w:hAnsi="Myriad Pro" w:cs="Calibri"/>
                <w:b/>
                <w:bCs/>
                <w:sz w:val="20"/>
                <w:szCs w:val="20"/>
              </w:rPr>
            </w:pPr>
            <w:r w:rsidRPr="009E03D8">
              <w:rPr>
                <w:rFonts w:ascii="Myriad Pro" w:eastAsia="Times New Roman" w:hAnsi="Myriad Pro"/>
                <w:sz w:val="20"/>
                <w:szCs w:val="20"/>
              </w:rPr>
              <w:t>30.2</w:t>
            </w:r>
          </w:p>
        </w:tc>
        <w:tc>
          <w:tcPr>
            <w:tcW w:w="1170" w:type="dxa"/>
            <w:shd w:val="clear" w:color="auto" w:fill="auto"/>
            <w:vAlign w:val="center"/>
          </w:tcPr>
          <w:p w14:paraId="2BFC0E90"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7FC780C7" w14:textId="42E6C380"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3</w:t>
            </w:r>
            <w:r w:rsidR="00D941E1" w:rsidRPr="009E03D8">
              <w:rPr>
                <w:rFonts w:ascii="Myriad Pro" w:eastAsia="Times New Roman" w:hAnsi="Myriad Pro" w:cs="Calibri"/>
                <w:sz w:val="20"/>
                <w:szCs w:val="20"/>
              </w:rPr>
              <w:t xml:space="preserve"> (MU)</w:t>
            </w:r>
          </w:p>
        </w:tc>
        <w:tc>
          <w:tcPr>
            <w:tcW w:w="1620" w:type="dxa"/>
            <w:shd w:val="clear" w:color="auto" w:fill="auto"/>
            <w:vAlign w:val="center"/>
          </w:tcPr>
          <w:p w14:paraId="23A443A9" w14:textId="29E6D06E"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3</w:t>
            </w:r>
            <w:r w:rsidR="00D941E1" w:rsidRPr="009E03D8">
              <w:rPr>
                <w:rFonts w:ascii="Myriad Pro" w:eastAsia="Times New Roman" w:hAnsi="Myriad Pro" w:cs="Calibri"/>
                <w:sz w:val="20"/>
                <w:szCs w:val="20"/>
              </w:rPr>
              <w:t xml:space="preserve"> (MU)</w:t>
            </w:r>
          </w:p>
        </w:tc>
        <w:tc>
          <w:tcPr>
            <w:tcW w:w="1890" w:type="dxa"/>
            <w:vAlign w:val="center"/>
          </w:tcPr>
          <w:p w14:paraId="195566A9" w14:textId="16D6D804" w:rsidR="00C10735" w:rsidRPr="009E03D8" w:rsidRDefault="00D941E1"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MU</w:t>
            </w:r>
          </w:p>
        </w:tc>
      </w:tr>
      <w:tr w:rsidR="00C10735" w:rsidRPr="009E03D8" w14:paraId="3467C45B" w14:textId="7C50299F" w:rsidTr="009E03D8">
        <w:trPr>
          <w:trHeight w:val="615"/>
        </w:trPr>
        <w:tc>
          <w:tcPr>
            <w:tcW w:w="1839" w:type="dxa"/>
            <w:shd w:val="clear" w:color="auto" w:fill="auto"/>
            <w:vAlign w:val="center"/>
            <w:hideMark/>
          </w:tcPr>
          <w:p w14:paraId="600F0F1B"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Output 5.1: Completed demonstration projects showcasing successful </w:t>
            </w:r>
            <w:r w:rsidRPr="009E03D8">
              <w:rPr>
                <w:rFonts w:ascii="Myriad Pro" w:eastAsia="Times New Roman" w:hAnsi="Myriad Pro" w:cs="Calibri"/>
                <w:sz w:val="20"/>
                <w:szCs w:val="20"/>
              </w:rPr>
              <w:lastRenderedPageBreak/>
              <w:t>applications of building EE technologies, techniques and practices.</w:t>
            </w:r>
          </w:p>
        </w:tc>
        <w:tc>
          <w:tcPr>
            <w:tcW w:w="2636" w:type="dxa"/>
            <w:shd w:val="clear" w:color="auto" w:fill="auto"/>
            <w:hideMark/>
          </w:tcPr>
          <w:p w14:paraId="3CC371D3"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lastRenderedPageBreak/>
              <w:t>Combined annual CO</w:t>
            </w:r>
            <w:r w:rsidRPr="009E03D8">
              <w:rPr>
                <w:rFonts w:ascii="Myriad Pro" w:eastAsia="Times New Roman" w:hAnsi="Myriad Pro" w:cs="Calibri"/>
                <w:bCs/>
                <w:sz w:val="20"/>
                <w:szCs w:val="20"/>
                <w:vertAlign w:val="subscript"/>
              </w:rPr>
              <w:t>2</w:t>
            </w:r>
            <w:r w:rsidRPr="009E03D8">
              <w:rPr>
                <w:rFonts w:ascii="Myriad Pro" w:eastAsia="Times New Roman" w:hAnsi="Myriad Pro" w:cs="Calibri"/>
                <w:bCs/>
                <w:sz w:val="20"/>
                <w:szCs w:val="20"/>
              </w:rPr>
              <w:t xml:space="preserve"> Emission reductions from demonstration projects by EOP (ktonCO</w:t>
            </w:r>
            <w:r w:rsidRPr="009E03D8">
              <w:rPr>
                <w:rFonts w:ascii="Myriad Pro" w:eastAsia="Times New Roman" w:hAnsi="Myriad Pro" w:cs="Calibri"/>
                <w:bCs/>
                <w:sz w:val="20"/>
                <w:szCs w:val="20"/>
                <w:vertAlign w:val="subscript"/>
              </w:rPr>
              <w:t>2</w:t>
            </w:r>
            <w:r w:rsidRPr="009E03D8">
              <w:rPr>
                <w:rFonts w:ascii="Myriad Pro" w:eastAsia="Times New Roman" w:hAnsi="Myriad Pro" w:cs="Calibri"/>
                <w:bCs/>
                <w:sz w:val="20"/>
                <w:szCs w:val="20"/>
              </w:rPr>
              <w:t>/yr)</w:t>
            </w:r>
          </w:p>
        </w:tc>
        <w:tc>
          <w:tcPr>
            <w:tcW w:w="1100" w:type="dxa"/>
            <w:shd w:val="clear" w:color="auto" w:fill="auto"/>
            <w:vAlign w:val="center"/>
            <w:hideMark/>
          </w:tcPr>
          <w:p w14:paraId="30F27E86"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15</w:t>
            </w:r>
          </w:p>
        </w:tc>
        <w:tc>
          <w:tcPr>
            <w:tcW w:w="1170" w:type="dxa"/>
            <w:shd w:val="clear" w:color="auto" w:fill="auto"/>
            <w:vAlign w:val="center"/>
          </w:tcPr>
          <w:p w14:paraId="61ECB079" w14:textId="03D8B1CA" w:rsidR="00C10735" w:rsidRPr="009E03D8" w:rsidRDefault="00D941E1"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19.79</w:t>
            </w:r>
          </w:p>
        </w:tc>
        <w:tc>
          <w:tcPr>
            <w:tcW w:w="1170" w:type="dxa"/>
            <w:shd w:val="clear" w:color="auto" w:fill="auto"/>
            <w:vAlign w:val="center"/>
          </w:tcPr>
          <w:p w14:paraId="503AEAF9"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7F552433" w14:textId="2B295512" w:rsidR="00C10735" w:rsidRPr="009E03D8" w:rsidRDefault="00D941E1"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 xml:space="preserve"> 5 (S)</w:t>
            </w:r>
          </w:p>
        </w:tc>
        <w:tc>
          <w:tcPr>
            <w:tcW w:w="1620" w:type="dxa"/>
            <w:shd w:val="clear" w:color="auto" w:fill="auto"/>
            <w:vAlign w:val="center"/>
          </w:tcPr>
          <w:p w14:paraId="005ABF41" w14:textId="6BB16057" w:rsidR="00C10735" w:rsidRPr="009E03D8" w:rsidRDefault="00D941E1"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 xml:space="preserve"> 5 (S)</w:t>
            </w:r>
          </w:p>
        </w:tc>
        <w:tc>
          <w:tcPr>
            <w:tcW w:w="1890" w:type="dxa"/>
            <w:vAlign w:val="center"/>
          </w:tcPr>
          <w:p w14:paraId="2A59BCDD" w14:textId="1BB25982" w:rsidR="00C10735" w:rsidRPr="009E03D8" w:rsidRDefault="00D941E1"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S</w:t>
            </w:r>
          </w:p>
        </w:tc>
      </w:tr>
      <w:tr w:rsidR="00C10735" w:rsidRPr="009E03D8" w14:paraId="196F814F" w14:textId="4FAF26C0" w:rsidTr="009E03D8">
        <w:trPr>
          <w:trHeight w:val="615"/>
        </w:trPr>
        <w:tc>
          <w:tcPr>
            <w:tcW w:w="1839" w:type="dxa"/>
            <w:shd w:val="clear" w:color="auto" w:fill="auto"/>
            <w:vAlign w:val="center"/>
            <w:hideMark/>
          </w:tcPr>
          <w:p w14:paraId="0BE4A331"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Output 5.2: More knowledgeable, technically capable and competent building practitioners in the GOM and the private sector</w:t>
            </w:r>
          </w:p>
        </w:tc>
        <w:tc>
          <w:tcPr>
            <w:tcW w:w="2636" w:type="dxa"/>
            <w:shd w:val="clear" w:color="auto" w:fill="auto"/>
            <w:hideMark/>
          </w:tcPr>
          <w:p w14:paraId="5D553F47" w14:textId="77777777"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bCs/>
                <w:sz w:val="20"/>
                <w:szCs w:val="20"/>
              </w:rPr>
              <w:t xml:space="preserve">Cumulative no. of practitioners experienced in EE building practices by means of the demonstration buildings by EOP.  </w:t>
            </w:r>
          </w:p>
        </w:tc>
        <w:tc>
          <w:tcPr>
            <w:tcW w:w="1100" w:type="dxa"/>
            <w:shd w:val="clear" w:color="auto" w:fill="auto"/>
            <w:vAlign w:val="center"/>
            <w:hideMark/>
          </w:tcPr>
          <w:p w14:paraId="2AAC75FF" w14:textId="11631FCB" w:rsidR="00C10735" w:rsidRPr="009E03D8" w:rsidRDefault="00C10735" w:rsidP="00A83CE3">
            <w:pPr>
              <w:spacing w:after="0"/>
              <w:jc w:val="both"/>
              <w:rPr>
                <w:rFonts w:ascii="Myriad Pro" w:eastAsia="Times New Roman" w:hAnsi="Myriad Pro" w:cs="Calibri"/>
                <w:sz w:val="20"/>
                <w:szCs w:val="20"/>
              </w:rPr>
            </w:pPr>
            <w:r w:rsidRPr="009E03D8">
              <w:rPr>
                <w:rFonts w:ascii="Myriad Pro" w:eastAsia="Times New Roman" w:hAnsi="Myriad Pro" w:cs="Calibri"/>
                <w:sz w:val="20"/>
                <w:szCs w:val="20"/>
              </w:rPr>
              <w:t>30</w:t>
            </w:r>
          </w:p>
        </w:tc>
        <w:tc>
          <w:tcPr>
            <w:tcW w:w="1170" w:type="dxa"/>
            <w:shd w:val="clear" w:color="auto" w:fill="auto"/>
            <w:vAlign w:val="center"/>
          </w:tcPr>
          <w:p w14:paraId="353776E1" w14:textId="7E82F7CF" w:rsidR="00C10735" w:rsidRPr="009E03D8" w:rsidRDefault="00C10735" w:rsidP="00A83CE3">
            <w:pPr>
              <w:spacing w:after="0"/>
              <w:jc w:val="both"/>
              <w:rPr>
                <w:rFonts w:ascii="Myriad Pro" w:eastAsia="Times New Roman" w:hAnsi="Myriad Pro" w:cs="Calibri"/>
                <w:b/>
                <w:bCs/>
                <w:sz w:val="20"/>
                <w:szCs w:val="20"/>
              </w:rPr>
            </w:pPr>
            <w:r w:rsidRPr="009E03D8">
              <w:rPr>
                <w:rFonts w:ascii="Myriad Pro" w:eastAsia="Times New Roman" w:hAnsi="Myriad Pro" w:cs="Calibri"/>
                <w:sz w:val="20"/>
                <w:szCs w:val="20"/>
              </w:rPr>
              <w:t xml:space="preserve"> &gt;30</w:t>
            </w:r>
          </w:p>
        </w:tc>
        <w:tc>
          <w:tcPr>
            <w:tcW w:w="1170" w:type="dxa"/>
            <w:shd w:val="clear" w:color="auto" w:fill="auto"/>
            <w:vAlign w:val="center"/>
          </w:tcPr>
          <w:p w14:paraId="2BD854E8" w14:textId="77777777" w:rsidR="00C10735" w:rsidRPr="009E03D8" w:rsidRDefault="00C10735" w:rsidP="00A83CE3">
            <w:pPr>
              <w:spacing w:after="0"/>
              <w:jc w:val="center"/>
              <w:rPr>
                <w:rFonts w:ascii="Myriad Pro" w:hAnsi="Myriad Pro" w:cs="Calibri"/>
                <w:b/>
                <w:bCs/>
                <w:sz w:val="20"/>
                <w:szCs w:val="20"/>
              </w:rPr>
            </w:pPr>
            <w:r w:rsidRPr="009E03D8">
              <w:rPr>
                <w:rFonts w:ascii="Myriad Pro" w:eastAsia="Times New Roman" w:hAnsi="Myriad Pro" w:cs="Calibri"/>
                <w:sz w:val="20"/>
                <w:szCs w:val="20"/>
              </w:rPr>
              <w:t>2 (R)</w:t>
            </w:r>
          </w:p>
        </w:tc>
        <w:tc>
          <w:tcPr>
            <w:tcW w:w="1350" w:type="dxa"/>
            <w:shd w:val="clear" w:color="auto" w:fill="auto"/>
            <w:vAlign w:val="center"/>
          </w:tcPr>
          <w:p w14:paraId="253E007B" w14:textId="22C7763B"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D941E1" w:rsidRPr="009E03D8">
              <w:rPr>
                <w:rFonts w:ascii="Myriad Pro" w:eastAsia="Times New Roman" w:hAnsi="Myriad Pro" w:cs="Calibri"/>
                <w:sz w:val="20"/>
                <w:szCs w:val="20"/>
              </w:rPr>
              <w:t xml:space="preserve"> (MS)</w:t>
            </w:r>
          </w:p>
        </w:tc>
        <w:tc>
          <w:tcPr>
            <w:tcW w:w="1620" w:type="dxa"/>
            <w:shd w:val="clear" w:color="auto" w:fill="auto"/>
            <w:vAlign w:val="center"/>
          </w:tcPr>
          <w:p w14:paraId="56A52B00" w14:textId="590F73D9"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sz w:val="20"/>
                <w:szCs w:val="20"/>
              </w:rPr>
              <w:t>4</w:t>
            </w:r>
            <w:r w:rsidR="00D941E1" w:rsidRPr="009E03D8">
              <w:rPr>
                <w:rFonts w:ascii="Myriad Pro" w:eastAsia="Times New Roman" w:hAnsi="Myriad Pro" w:cs="Calibri"/>
                <w:sz w:val="20"/>
                <w:szCs w:val="20"/>
              </w:rPr>
              <w:t xml:space="preserve"> (MS)</w:t>
            </w:r>
          </w:p>
        </w:tc>
        <w:tc>
          <w:tcPr>
            <w:tcW w:w="1890" w:type="dxa"/>
            <w:vAlign w:val="center"/>
          </w:tcPr>
          <w:p w14:paraId="0D6E83FF" w14:textId="40DC316F" w:rsidR="00C10735" w:rsidRPr="009E03D8" w:rsidRDefault="00D941E1" w:rsidP="00A83CE3">
            <w:pPr>
              <w:spacing w:after="0"/>
              <w:jc w:val="center"/>
              <w:rPr>
                <w:rFonts w:ascii="Myriad Pro" w:eastAsia="Times New Roman" w:hAnsi="Myriad Pro" w:cs="Calibri"/>
                <w:sz w:val="20"/>
                <w:szCs w:val="20"/>
              </w:rPr>
            </w:pPr>
            <w:r w:rsidRPr="009E03D8">
              <w:rPr>
                <w:rFonts w:ascii="Myriad Pro" w:eastAsia="Times New Roman" w:hAnsi="Myriad Pro" w:cs="Calibri"/>
                <w:sz w:val="20"/>
                <w:szCs w:val="20"/>
              </w:rPr>
              <w:t>MS</w:t>
            </w:r>
          </w:p>
        </w:tc>
      </w:tr>
      <w:tr w:rsidR="00C10735" w:rsidRPr="009E03D8" w14:paraId="47DB9ACB" w14:textId="63CA84DB" w:rsidTr="009E03D8">
        <w:trPr>
          <w:trHeight w:val="485"/>
        </w:trPr>
        <w:tc>
          <w:tcPr>
            <w:tcW w:w="1839" w:type="dxa"/>
            <w:shd w:val="clear" w:color="auto" w:fill="auto"/>
            <w:vAlign w:val="center"/>
          </w:tcPr>
          <w:p w14:paraId="65C07329" w14:textId="77777777" w:rsidR="00C10735" w:rsidRPr="009E03D8" w:rsidRDefault="00C10735" w:rsidP="00A83CE3">
            <w:pPr>
              <w:spacing w:after="0"/>
              <w:jc w:val="both"/>
              <w:rPr>
                <w:rFonts w:ascii="Myriad Pro" w:eastAsia="Times New Roman" w:hAnsi="Myriad Pro" w:cs="Calibri"/>
                <w:sz w:val="20"/>
                <w:szCs w:val="20"/>
              </w:rPr>
            </w:pPr>
          </w:p>
        </w:tc>
        <w:tc>
          <w:tcPr>
            <w:tcW w:w="2636" w:type="dxa"/>
            <w:shd w:val="clear" w:color="auto" w:fill="auto"/>
            <w:vAlign w:val="center"/>
          </w:tcPr>
          <w:p w14:paraId="230EE654" w14:textId="46871471" w:rsidR="00C10735" w:rsidRPr="009E03D8" w:rsidRDefault="00C10735" w:rsidP="00A83CE3">
            <w:pPr>
              <w:spacing w:after="0"/>
              <w:rPr>
                <w:rFonts w:ascii="Myriad Pro" w:eastAsia="Times New Roman" w:hAnsi="Myriad Pro" w:cs="Calibri"/>
                <w:b/>
                <w:bCs/>
                <w:sz w:val="20"/>
                <w:szCs w:val="20"/>
              </w:rPr>
            </w:pPr>
            <w:r w:rsidRPr="009E03D8">
              <w:rPr>
                <w:rFonts w:ascii="Myriad Pro" w:eastAsia="Times New Roman" w:hAnsi="Myriad Pro" w:cs="Calibri"/>
                <w:b/>
                <w:bCs/>
                <w:sz w:val="20"/>
                <w:szCs w:val="20"/>
              </w:rPr>
              <w:t>Average Ratings</w:t>
            </w:r>
          </w:p>
        </w:tc>
        <w:tc>
          <w:tcPr>
            <w:tcW w:w="1100" w:type="dxa"/>
            <w:shd w:val="clear" w:color="auto" w:fill="auto"/>
            <w:vAlign w:val="center"/>
          </w:tcPr>
          <w:p w14:paraId="0DA6F6B7" w14:textId="77777777" w:rsidR="00C10735" w:rsidRPr="009E03D8" w:rsidRDefault="00C10735" w:rsidP="00A83CE3">
            <w:pPr>
              <w:spacing w:after="0"/>
              <w:jc w:val="both"/>
              <w:rPr>
                <w:rFonts w:ascii="Myriad Pro" w:eastAsia="Times New Roman" w:hAnsi="Myriad Pro" w:cs="Calibri"/>
                <w:sz w:val="20"/>
                <w:szCs w:val="20"/>
              </w:rPr>
            </w:pPr>
          </w:p>
        </w:tc>
        <w:tc>
          <w:tcPr>
            <w:tcW w:w="1170" w:type="dxa"/>
            <w:shd w:val="clear" w:color="auto" w:fill="auto"/>
            <w:vAlign w:val="center"/>
          </w:tcPr>
          <w:p w14:paraId="595387EC" w14:textId="77777777" w:rsidR="00C10735" w:rsidRPr="009E03D8" w:rsidRDefault="00C10735" w:rsidP="00A83CE3">
            <w:pPr>
              <w:spacing w:after="0"/>
              <w:jc w:val="both"/>
              <w:rPr>
                <w:rFonts w:ascii="Myriad Pro" w:eastAsia="Times New Roman" w:hAnsi="Myriad Pro" w:cs="Calibri"/>
                <w:sz w:val="20"/>
                <w:szCs w:val="20"/>
              </w:rPr>
            </w:pPr>
          </w:p>
        </w:tc>
        <w:tc>
          <w:tcPr>
            <w:tcW w:w="1170" w:type="dxa"/>
            <w:shd w:val="clear" w:color="auto" w:fill="auto"/>
            <w:vAlign w:val="center"/>
          </w:tcPr>
          <w:p w14:paraId="74924079" w14:textId="77777777"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b/>
                <w:i/>
                <w:sz w:val="20"/>
                <w:szCs w:val="20"/>
              </w:rPr>
              <w:t>2 (R)</w:t>
            </w:r>
          </w:p>
        </w:tc>
        <w:tc>
          <w:tcPr>
            <w:tcW w:w="1350" w:type="dxa"/>
            <w:shd w:val="clear" w:color="auto" w:fill="auto"/>
            <w:vAlign w:val="center"/>
          </w:tcPr>
          <w:p w14:paraId="29C056B2" w14:textId="59E230DB"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b/>
                <w:i/>
                <w:sz w:val="20"/>
                <w:szCs w:val="20"/>
              </w:rPr>
              <w:t>4 (MS)</w:t>
            </w:r>
          </w:p>
        </w:tc>
        <w:tc>
          <w:tcPr>
            <w:tcW w:w="1620" w:type="dxa"/>
            <w:shd w:val="clear" w:color="auto" w:fill="auto"/>
            <w:vAlign w:val="center"/>
          </w:tcPr>
          <w:p w14:paraId="52CAC45A" w14:textId="5579188D" w:rsidR="00C10735" w:rsidRPr="009E03D8" w:rsidRDefault="00C10735" w:rsidP="00A83CE3">
            <w:pPr>
              <w:spacing w:after="0"/>
              <w:jc w:val="center"/>
              <w:rPr>
                <w:rFonts w:ascii="Myriad Pro" w:eastAsia="Times New Roman" w:hAnsi="Myriad Pro" w:cs="Calibri"/>
                <w:b/>
                <w:bCs/>
                <w:sz w:val="20"/>
                <w:szCs w:val="20"/>
              </w:rPr>
            </w:pPr>
            <w:r w:rsidRPr="009E03D8">
              <w:rPr>
                <w:rFonts w:ascii="Myriad Pro" w:eastAsia="Times New Roman" w:hAnsi="Myriad Pro" w:cs="Calibri"/>
                <w:b/>
                <w:i/>
                <w:sz w:val="20"/>
                <w:szCs w:val="20"/>
              </w:rPr>
              <w:t>4 (MS)</w:t>
            </w:r>
          </w:p>
        </w:tc>
        <w:tc>
          <w:tcPr>
            <w:tcW w:w="1890" w:type="dxa"/>
            <w:vAlign w:val="center"/>
          </w:tcPr>
          <w:p w14:paraId="6B57C0BD" w14:textId="3995023D" w:rsidR="00C10735" w:rsidRPr="009E03D8" w:rsidRDefault="00D941E1" w:rsidP="00A83CE3">
            <w:pPr>
              <w:spacing w:after="0"/>
              <w:jc w:val="center"/>
              <w:rPr>
                <w:rFonts w:ascii="Myriad Pro" w:eastAsia="Times New Roman" w:hAnsi="Myriad Pro" w:cs="Calibri"/>
                <w:b/>
                <w:i/>
                <w:sz w:val="20"/>
                <w:szCs w:val="20"/>
              </w:rPr>
            </w:pPr>
            <w:r w:rsidRPr="009E03D8">
              <w:rPr>
                <w:rFonts w:ascii="Myriad Pro" w:eastAsia="Times New Roman" w:hAnsi="Myriad Pro" w:cs="Calibri"/>
                <w:b/>
                <w:i/>
                <w:sz w:val="20"/>
                <w:szCs w:val="20"/>
              </w:rPr>
              <w:t>MS</w:t>
            </w:r>
          </w:p>
        </w:tc>
      </w:tr>
      <w:tr w:rsidR="00D941E1" w:rsidRPr="009E03D8" w14:paraId="0A96C125" w14:textId="208A042E" w:rsidTr="009E03D8">
        <w:trPr>
          <w:trHeight w:val="431"/>
        </w:trPr>
        <w:tc>
          <w:tcPr>
            <w:tcW w:w="1839" w:type="dxa"/>
            <w:shd w:val="clear" w:color="auto" w:fill="auto"/>
            <w:vAlign w:val="center"/>
          </w:tcPr>
          <w:p w14:paraId="4ECE3F61" w14:textId="77777777" w:rsidR="00D941E1" w:rsidRPr="009E03D8" w:rsidRDefault="00D941E1" w:rsidP="00A83CE3">
            <w:pPr>
              <w:spacing w:after="0"/>
              <w:jc w:val="both"/>
              <w:rPr>
                <w:rFonts w:ascii="Myriad Pro" w:eastAsia="Times New Roman" w:hAnsi="Myriad Pro" w:cs="Calibri"/>
                <w:b/>
                <w:sz w:val="20"/>
                <w:szCs w:val="20"/>
              </w:rPr>
            </w:pPr>
          </w:p>
        </w:tc>
        <w:tc>
          <w:tcPr>
            <w:tcW w:w="2636" w:type="dxa"/>
            <w:shd w:val="clear" w:color="auto" w:fill="auto"/>
            <w:vAlign w:val="center"/>
          </w:tcPr>
          <w:p w14:paraId="596239B7" w14:textId="77777777" w:rsidR="00D941E1" w:rsidRPr="009E03D8" w:rsidRDefault="00D941E1" w:rsidP="00A83CE3">
            <w:pPr>
              <w:spacing w:after="0"/>
              <w:rPr>
                <w:rFonts w:ascii="Myriad Pro" w:eastAsia="Times New Roman" w:hAnsi="Myriad Pro" w:cs="Calibri"/>
                <w:b/>
                <w:bCs/>
                <w:sz w:val="20"/>
                <w:szCs w:val="20"/>
              </w:rPr>
            </w:pPr>
            <w:r w:rsidRPr="009E03D8">
              <w:rPr>
                <w:rFonts w:ascii="Myriad Pro" w:eastAsia="Times New Roman" w:hAnsi="Myriad Pro" w:cs="Calibri"/>
                <w:b/>
                <w:bCs/>
                <w:sz w:val="20"/>
                <w:szCs w:val="20"/>
              </w:rPr>
              <w:t>OVERALL PROJECT RATING</w:t>
            </w:r>
          </w:p>
        </w:tc>
        <w:tc>
          <w:tcPr>
            <w:tcW w:w="1100" w:type="dxa"/>
            <w:shd w:val="clear" w:color="auto" w:fill="auto"/>
            <w:vAlign w:val="center"/>
          </w:tcPr>
          <w:p w14:paraId="284CF447" w14:textId="77777777" w:rsidR="00D941E1" w:rsidRPr="009E03D8" w:rsidRDefault="00D941E1" w:rsidP="00A83CE3">
            <w:pPr>
              <w:spacing w:after="0"/>
              <w:jc w:val="both"/>
              <w:rPr>
                <w:rFonts w:ascii="Myriad Pro" w:eastAsia="Times New Roman" w:hAnsi="Myriad Pro" w:cs="Calibri"/>
                <w:sz w:val="20"/>
                <w:szCs w:val="20"/>
              </w:rPr>
            </w:pPr>
          </w:p>
        </w:tc>
        <w:tc>
          <w:tcPr>
            <w:tcW w:w="1170" w:type="dxa"/>
            <w:shd w:val="clear" w:color="auto" w:fill="auto"/>
            <w:vAlign w:val="center"/>
          </w:tcPr>
          <w:p w14:paraId="2B44169E" w14:textId="77777777" w:rsidR="00D941E1" w:rsidRPr="009E03D8" w:rsidRDefault="00D941E1" w:rsidP="00A83CE3">
            <w:pPr>
              <w:spacing w:after="0"/>
              <w:jc w:val="both"/>
              <w:rPr>
                <w:rFonts w:ascii="Myriad Pro" w:eastAsia="Times New Roman" w:hAnsi="Myriad Pro" w:cs="Calibri"/>
                <w:sz w:val="20"/>
                <w:szCs w:val="20"/>
              </w:rPr>
            </w:pPr>
          </w:p>
        </w:tc>
        <w:tc>
          <w:tcPr>
            <w:tcW w:w="6030" w:type="dxa"/>
            <w:gridSpan w:val="4"/>
            <w:shd w:val="clear" w:color="auto" w:fill="auto"/>
            <w:vAlign w:val="center"/>
          </w:tcPr>
          <w:p w14:paraId="69CF1361" w14:textId="02C80CCF" w:rsidR="00D941E1" w:rsidRPr="009E03D8" w:rsidRDefault="00D941E1" w:rsidP="00A83CE3">
            <w:pPr>
              <w:spacing w:after="0"/>
              <w:jc w:val="center"/>
              <w:rPr>
                <w:rFonts w:ascii="Myriad Pro" w:eastAsia="Times New Roman" w:hAnsi="Myriad Pro" w:cs="Calibri"/>
                <w:b/>
                <w:i/>
                <w:sz w:val="20"/>
                <w:szCs w:val="20"/>
              </w:rPr>
            </w:pPr>
            <w:r w:rsidRPr="009E03D8">
              <w:rPr>
                <w:rFonts w:ascii="Myriad Pro" w:eastAsia="Times New Roman" w:hAnsi="Myriad Pro" w:cs="Calibri"/>
                <w:b/>
                <w:i/>
                <w:sz w:val="20"/>
                <w:szCs w:val="20"/>
              </w:rPr>
              <w:t>4 (MS)</w:t>
            </w:r>
          </w:p>
        </w:tc>
      </w:tr>
    </w:tbl>
    <w:p w14:paraId="78C438D5" w14:textId="77777777" w:rsidR="009E03D8" w:rsidRDefault="009E03D8" w:rsidP="00A83CE3">
      <w:pPr>
        <w:autoSpaceDE w:val="0"/>
        <w:autoSpaceDN w:val="0"/>
        <w:adjustRightInd w:val="0"/>
        <w:jc w:val="both"/>
        <w:rPr>
          <w:rFonts w:ascii="Myriad Pro" w:eastAsiaTheme="minorHAnsi" w:hAnsi="Myriad Pro" w:cs="Calibri"/>
          <w:lang w:bidi="ar-SA"/>
        </w:rPr>
        <w:sectPr w:rsidR="009E03D8" w:rsidSect="00D941E1">
          <w:pgSz w:w="15840" w:h="12240" w:orient="landscape"/>
          <w:pgMar w:top="1440" w:right="2700" w:bottom="1440" w:left="1440" w:header="720" w:footer="720" w:gutter="0"/>
          <w:pgNumType w:start="24"/>
          <w:cols w:space="720"/>
          <w:docGrid w:linePitch="360"/>
        </w:sectPr>
      </w:pPr>
    </w:p>
    <w:tbl>
      <w:tblPr>
        <w:tblStyle w:val="TableGrid"/>
        <w:tblpPr w:leftFromText="180" w:rightFromText="180" w:vertAnchor="text" w:horzAnchor="margin" w:tblpY="91"/>
        <w:tblW w:w="0" w:type="auto"/>
        <w:tblLook w:val="04A0" w:firstRow="1" w:lastRow="0" w:firstColumn="1" w:lastColumn="0" w:noHBand="0" w:noVBand="1"/>
      </w:tblPr>
      <w:tblGrid>
        <w:gridCol w:w="3533"/>
        <w:gridCol w:w="2790"/>
        <w:gridCol w:w="2880"/>
      </w:tblGrid>
      <w:tr w:rsidR="009E03D8" w:rsidRPr="00C765B3" w14:paraId="6A708354" w14:textId="77777777" w:rsidTr="00EB59CB">
        <w:tc>
          <w:tcPr>
            <w:tcW w:w="9203" w:type="dxa"/>
            <w:gridSpan w:val="3"/>
          </w:tcPr>
          <w:p w14:paraId="5F62C01A" w14:textId="77777777" w:rsidR="009E03D8" w:rsidRPr="00C765B3" w:rsidRDefault="009E03D8" w:rsidP="00A83CE3">
            <w:pPr>
              <w:spacing w:line="276" w:lineRule="auto"/>
              <w:jc w:val="center"/>
              <w:rPr>
                <w:rFonts w:ascii="Myriad Pro" w:eastAsia="Times New Roman" w:hAnsi="Myriad Pro" w:cs="Calibri"/>
                <w:b/>
                <w:sz w:val="20"/>
                <w:szCs w:val="20"/>
              </w:rPr>
            </w:pPr>
            <w:r w:rsidRPr="00C765B3">
              <w:rPr>
                <w:rFonts w:ascii="Myriad Pro" w:eastAsia="Times New Roman" w:hAnsi="Myriad Pro" w:cs="Calibri"/>
                <w:b/>
                <w:sz w:val="20"/>
                <w:szCs w:val="20"/>
              </w:rPr>
              <w:lastRenderedPageBreak/>
              <w:t>Rating Scales</w:t>
            </w:r>
          </w:p>
        </w:tc>
      </w:tr>
      <w:tr w:rsidR="009E03D8" w:rsidRPr="00C765B3" w14:paraId="27FAEDC0" w14:textId="77777777" w:rsidTr="00EB59CB">
        <w:tc>
          <w:tcPr>
            <w:tcW w:w="3533" w:type="dxa"/>
          </w:tcPr>
          <w:p w14:paraId="796B1E34" w14:textId="77777777" w:rsidR="009E03D8" w:rsidRPr="00C765B3" w:rsidRDefault="009E03D8" w:rsidP="00A83CE3">
            <w:pPr>
              <w:autoSpaceDE w:val="0"/>
              <w:autoSpaceDN w:val="0"/>
              <w:adjustRightInd w:val="0"/>
              <w:spacing w:line="276" w:lineRule="auto"/>
              <w:jc w:val="both"/>
              <w:rPr>
                <w:rFonts w:ascii="Myriad Pro" w:eastAsiaTheme="minorHAnsi" w:hAnsi="Myriad Pro" w:cs="Calibri"/>
                <w:b/>
                <w:bCs/>
                <w:sz w:val="19"/>
                <w:szCs w:val="19"/>
                <w:lang w:bidi="ar-SA"/>
              </w:rPr>
            </w:pPr>
            <w:r w:rsidRPr="00C765B3">
              <w:rPr>
                <w:rFonts w:ascii="Myriad Pro" w:eastAsiaTheme="minorHAnsi" w:hAnsi="Myriad Pro" w:cs="Calibri"/>
                <w:b/>
                <w:bCs/>
                <w:sz w:val="19"/>
                <w:szCs w:val="19"/>
                <w:lang w:bidi="ar-SA"/>
              </w:rPr>
              <w:t>Ratings for Outcomes, Effectiveness,</w:t>
            </w:r>
          </w:p>
          <w:p w14:paraId="1D72B84A" w14:textId="77777777" w:rsidR="009E03D8" w:rsidRPr="00C765B3" w:rsidRDefault="009E03D8" w:rsidP="00A83CE3">
            <w:pPr>
              <w:autoSpaceDE w:val="0"/>
              <w:autoSpaceDN w:val="0"/>
              <w:adjustRightInd w:val="0"/>
              <w:spacing w:line="276" w:lineRule="auto"/>
              <w:jc w:val="both"/>
              <w:rPr>
                <w:rFonts w:ascii="Myriad Pro" w:eastAsiaTheme="minorHAnsi" w:hAnsi="Myriad Pro" w:cs="Calibri"/>
                <w:sz w:val="16"/>
                <w:szCs w:val="16"/>
                <w:lang w:bidi="ar-SA"/>
              </w:rPr>
            </w:pPr>
            <w:r w:rsidRPr="00C765B3">
              <w:rPr>
                <w:rFonts w:ascii="Myriad Pro" w:eastAsiaTheme="minorHAnsi" w:hAnsi="Myriad Pro" w:cs="Calibri"/>
                <w:b/>
                <w:bCs/>
                <w:sz w:val="19"/>
                <w:szCs w:val="19"/>
                <w:lang w:bidi="ar-SA"/>
              </w:rPr>
              <w:t>Efficiency, M&amp;E, I&amp;E Execution</w:t>
            </w:r>
          </w:p>
          <w:p w14:paraId="5514AB0D" w14:textId="77777777" w:rsidR="009E03D8" w:rsidRPr="00C765B3" w:rsidRDefault="009E03D8" w:rsidP="00A83CE3">
            <w:pPr>
              <w:autoSpaceDE w:val="0"/>
              <w:autoSpaceDN w:val="0"/>
              <w:adjustRightInd w:val="0"/>
              <w:spacing w:line="276" w:lineRule="auto"/>
              <w:jc w:val="both"/>
              <w:rPr>
                <w:rFonts w:ascii="Myriad Pro" w:eastAsiaTheme="minorHAnsi" w:hAnsi="Myriad Pro" w:cs="Calibri"/>
                <w:sz w:val="16"/>
                <w:szCs w:val="16"/>
                <w:lang w:bidi="ar-SA"/>
              </w:rPr>
            </w:pPr>
          </w:p>
          <w:p w14:paraId="14F2E618"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6</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Highly Satisfactory (HS):</w:t>
            </w:r>
          </w:p>
          <w:p w14:paraId="4571EE6D"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 project had no shortcomings in the</w:t>
            </w:r>
          </w:p>
          <w:p w14:paraId="3ED49EEB"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achievement of its objectives in terms of</w:t>
            </w:r>
          </w:p>
          <w:p w14:paraId="7DE1769B"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relevance, effectiveness, or efficiency</w:t>
            </w:r>
          </w:p>
          <w:p w14:paraId="4D902553"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p>
          <w:p w14:paraId="2DF4B54C"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r w:rsidRPr="00C765B3">
              <w:rPr>
                <w:rFonts w:ascii="Myriad Pro" w:eastAsiaTheme="minorHAnsi" w:hAnsi="Myriad Pro" w:cs="Calibri"/>
                <w:b/>
                <w:bCs/>
                <w:sz w:val="16"/>
                <w:szCs w:val="16"/>
                <w:lang w:bidi="ar-SA"/>
              </w:rPr>
              <w:t>5: Satisfactory (S):</w:t>
            </w:r>
          </w:p>
          <w:p w14:paraId="1FDBFDC7"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There were only minor shortcomings</w:t>
            </w:r>
          </w:p>
          <w:p w14:paraId="55A3749D"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p>
          <w:p w14:paraId="7ABD8326"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EB59CB">
              <w:rPr>
                <w:rFonts w:ascii="Myriad Pro" w:eastAsiaTheme="minorHAnsi" w:hAnsi="Myriad Pro" w:cs="Calibri"/>
                <w:b/>
                <w:sz w:val="16"/>
                <w:szCs w:val="16"/>
                <w:lang w:bidi="ar-SA"/>
              </w:rPr>
              <w:t>4:</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Moderately Satisfactory (MS)</w:t>
            </w:r>
            <w:r w:rsidRPr="00C765B3">
              <w:rPr>
                <w:rFonts w:ascii="Myriad Pro" w:eastAsiaTheme="minorHAnsi" w:hAnsi="Myriad Pro" w:cs="Calibri"/>
                <w:sz w:val="16"/>
                <w:szCs w:val="16"/>
                <w:lang w:bidi="ar-SA"/>
              </w:rPr>
              <w:t>:</w:t>
            </w:r>
          </w:p>
          <w:p w14:paraId="535D3A05"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there were moderate shortcomings</w:t>
            </w:r>
          </w:p>
          <w:p w14:paraId="3A87BD57"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p>
          <w:p w14:paraId="04777F30"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EB59CB">
              <w:rPr>
                <w:rFonts w:ascii="Myriad Pro" w:eastAsiaTheme="minorHAnsi" w:hAnsi="Myriad Pro" w:cs="Calibri"/>
                <w:b/>
                <w:sz w:val="16"/>
                <w:szCs w:val="16"/>
                <w:lang w:bidi="ar-SA"/>
              </w:rPr>
              <w:t>3: Moderately</w:t>
            </w:r>
            <w:r w:rsidRPr="00C765B3">
              <w:rPr>
                <w:rFonts w:ascii="Myriad Pro" w:eastAsiaTheme="minorHAnsi" w:hAnsi="Myriad Pro" w:cs="Calibri"/>
                <w:b/>
                <w:bCs/>
                <w:sz w:val="16"/>
                <w:szCs w:val="16"/>
                <w:lang w:bidi="ar-SA"/>
              </w:rPr>
              <w:t xml:space="preserve"> Unsatisfactory (MU)</w:t>
            </w:r>
            <w:r w:rsidRPr="00C765B3">
              <w:rPr>
                <w:rFonts w:ascii="Myriad Pro" w:eastAsiaTheme="minorHAnsi" w:hAnsi="Myriad Pro" w:cs="Calibri"/>
                <w:sz w:val="16"/>
                <w:szCs w:val="16"/>
                <w:lang w:bidi="ar-SA"/>
              </w:rPr>
              <w:t>:</w:t>
            </w:r>
          </w:p>
          <w:p w14:paraId="7756F9F9"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 project had significant shortcomings</w:t>
            </w:r>
          </w:p>
          <w:p w14:paraId="5EC0C5BC"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p>
          <w:p w14:paraId="246E95F0"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r w:rsidRPr="00EB59CB">
              <w:rPr>
                <w:rFonts w:ascii="Myriad Pro" w:eastAsiaTheme="minorHAnsi" w:hAnsi="Myriad Pro" w:cs="Calibri"/>
                <w:b/>
                <w:sz w:val="16"/>
                <w:szCs w:val="16"/>
                <w:lang w:bidi="ar-SA"/>
              </w:rPr>
              <w:t>2: Unsatisfactory</w:t>
            </w:r>
            <w:r w:rsidRPr="00C765B3">
              <w:rPr>
                <w:rFonts w:ascii="Myriad Pro" w:eastAsiaTheme="minorHAnsi" w:hAnsi="Myriad Pro" w:cs="Calibri"/>
                <w:b/>
                <w:bCs/>
                <w:sz w:val="16"/>
                <w:szCs w:val="16"/>
                <w:lang w:bidi="ar-SA"/>
              </w:rPr>
              <w:t xml:space="preserve"> (U):</w:t>
            </w:r>
          </w:p>
          <w:p w14:paraId="417AED75"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there were major shortcomings in the</w:t>
            </w:r>
          </w:p>
          <w:p w14:paraId="23F4701B"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achievement of project objectives in terms</w:t>
            </w:r>
          </w:p>
          <w:p w14:paraId="737D8409"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of relevance, effectiveness, or efficiency</w:t>
            </w:r>
          </w:p>
          <w:p w14:paraId="313F515F"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sz w:val="16"/>
                <w:szCs w:val="16"/>
                <w:lang w:bidi="ar-SA"/>
              </w:rPr>
            </w:pPr>
          </w:p>
          <w:p w14:paraId="652165FA" w14:textId="77777777" w:rsidR="009E03D8" w:rsidRPr="00C765B3" w:rsidRDefault="009E03D8"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r w:rsidRPr="00C765B3">
              <w:rPr>
                <w:rFonts w:ascii="Myriad Pro" w:eastAsiaTheme="minorHAnsi" w:hAnsi="Myriad Pro" w:cs="Calibri"/>
                <w:sz w:val="16"/>
                <w:szCs w:val="16"/>
                <w:lang w:bidi="ar-SA"/>
              </w:rPr>
              <w:t xml:space="preserve">1: </w:t>
            </w:r>
            <w:r w:rsidRPr="00C765B3">
              <w:rPr>
                <w:rFonts w:ascii="Myriad Pro" w:eastAsiaTheme="minorHAnsi" w:hAnsi="Myriad Pro" w:cs="Calibri"/>
                <w:b/>
                <w:bCs/>
                <w:sz w:val="16"/>
                <w:szCs w:val="16"/>
                <w:lang w:bidi="ar-SA"/>
              </w:rPr>
              <w:t>Highly Unsatisfactory (HU):</w:t>
            </w:r>
          </w:p>
          <w:p w14:paraId="4D521810" w14:textId="77777777" w:rsidR="009E03D8" w:rsidRPr="00C765B3" w:rsidRDefault="009E03D8" w:rsidP="00A83CE3">
            <w:pPr>
              <w:spacing w:line="276" w:lineRule="auto"/>
              <w:ind w:left="396"/>
              <w:jc w:val="both"/>
              <w:rPr>
                <w:rFonts w:ascii="Myriad Pro" w:eastAsia="Times New Roman" w:hAnsi="Myriad Pro" w:cs="Calibri"/>
                <w:sz w:val="20"/>
                <w:szCs w:val="20"/>
              </w:rPr>
            </w:pPr>
            <w:r w:rsidRPr="00C765B3">
              <w:rPr>
                <w:rFonts w:ascii="Myriad Pro" w:eastAsiaTheme="minorHAnsi" w:hAnsi="Myriad Pro" w:cs="Calibri"/>
                <w:sz w:val="16"/>
                <w:szCs w:val="16"/>
                <w:lang w:bidi="ar-SA"/>
              </w:rPr>
              <w:t>The project had severe shortcomings</w:t>
            </w:r>
          </w:p>
        </w:tc>
        <w:tc>
          <w:tcPr>
            <w:tcW w:w="2790" w:type="dxa"/>
          </w:tcPr>
          <w:p w14:paraId="6171FB65" w14:textId="362FBDB8" w:rsidR="009E03D8" w:rsidRPr="00C765B3" w:rsidRDefault="00085406" w:rsidP="00A83CE3">
            <w:pPr>
              <w:autoSpaceDE w:val="0"/>
              <w:autoSpaceDN w:val="0"/>
              <w:adjustRightInd w:val="0"/>
              <w:spacing w:line="276" w:lineRule="auto"/>
              <w:jc w:val="both"/>
              <w:rPr>
                <w:rFonts w:ascii="Myriad Pro" w:eastAsiaTheme="minorHAnsi" w:hAnsi="Myriad Pro" w:cs="Calibri"/>
                <w:b/>
                <w:bCs/>
                <w:sz w:val="16"/>
                <w:szCs w:val="16"/>
                <w:lang w:bidi="ar-SA"/>
              </w:rPr>
            </w:pPr>
            <w:r>
              <w:rPr>
                <w:rFonts w:ascii="Myriad Pro" w:eastAsiaTheme="minorHAnsi" w:hAnsi="Myriad Pro" w:cs="Calibri"/>
                <w:b/>
                <w:bCs/>
                <w:sz w:val="19"/>
                <w:szCs w:val="19"/>
                <w:lang w:bidi="ar-SA"/>
              </w:rPr>
              <w:t>Sustainability Ratings</w:t>
            </w:r>
          </w:p>
          <w:p w14:paraId="6CC64CDF" w14:textId="77777777" w:rsidR="009E03D8" w:rsidRPr="00C765B3" w:rsidRDefault="009E03D8" w:rsidP="00A83CE3">
            <w:pPr>
              <w:autoSpaceDE w:val="0"/>
              <w:autoSpaceDN w:val="0"/>
              <w:adjustRightInd w:val="0"/>
              <w:spacing w:line="276" w:lineRule="auto"/>
              <w:jc w:val="both"/>
              <w:rPr>
                <w:rFonts w:ascii="Myriad Pro" w:eastAsiaTheme="minorHAnsi" w:hAnsi="Myriad Pro" w:cs="Calibri"/>
                <w:sz w:val="16"/>
                <w:szCs w:val="16"/>
                <w:lang w:bidi="ar-SA"/>
              </w:rPr>
            </w:pPr>
          </w:p>
          <w:p w14:paraId="0E7FF888"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sz w:val="16"/>
                <w:szCs w:val="16"/>
                <w:lang w:bidi="ar-SA"/>
              </w:rPr>
            </w:pPr>
            <w:r w:rsidRPr="00C765B3">
              <w:rPr>
                <w:rFonts w:ascii="Myriad Pro" w:eastAsiaTheme="minorHAnsi" w:hAnsi="Myriad Pro" w:cs="Calibri"/>
                <w:b/>
                <w:sz w:val="16"/>
                <w:szCs w:val="16"/>
                <w:lang w:bidi="ar-SA"/>
              </w:rPr>
              <w:t>4</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Likely (L)</w:t>
            </w:r>
            <w:r w:rsidRPr="00C765B3">
              <w:rPr>
                <w:rFonts w:ascii="Myriad Pro" w:eastAsiaTheme="minorHAnsi" w:hAnsi="Myriad Pro" w:cs="Calibri"/>
                <w:sz w:val="16"/>
                <w:szCs w:val="16"/>
                <w:lang w:bidi="ar-SA"/>
              </w:rPr>
              <w:t>:</w:t>
            </w:r>
          </w:p>
          <w:p w14:paraId="5E6E3413"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negligible risks to sustainability</w:t>
            </w:r>
          </w:p>
          <w:p w14:paraId="44D09F5C"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sz w:val="16"/>
                <w:szCs w:val="16"/>
                <w:lang w:bidi="ar-SA"/>
              </w:rPr>
            </w:pPr>
          </w:p>
          <w:p w14:paraId="127E59D3"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3</w:t>
            </w:r>
            <w:r w:rsidRPr="00C765B3">
              <w:rPr>
                <w:rFonts w:ascii="Myriad Pro" w:eastAsiaTheme="minorHAnsi" w:hAnsi="Myriad Pro" w:cs="Calibri"/>
                <w:b/>
                <w:bCs/>
                <w:sz w:val="16"/>
                <w:szCs w:val="16"/>
                <w:lang w:bidi="ar-SA"/>
              </w:rPr>
              <w:t>. Moderately Likely (ML):</w:t>
            </w:r>
          </w:p>
          <w:p w14:paraId="1448BF7C"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moderate risks</w:t>
            </w:r>
          </w:p>
          <w:p w14:paraId="45E6A4A1"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sz w:val="16"/>
                <w:szCs w:val="16"/>
                <w:lang w:bidi="ar-SA"/>
              </w:rPr>
            </w:pPr>
          </w:p>
          <w:p w14:paraId="3C469140"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2</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Moderately Unlikely (MU):</w:t>
            </w:r>
          </w:p>
          <w:p w14:paraId="7A3F1924"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significant risks</w:t>
            </w:r>
          </w:p>
          <w:p w14:paraId="61B47290"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sz w:val="16"/>
                <w:szCs w:val="16"/>
                <w:lang w:bidi="ar-SA"/>
              </w:rPr>
            </w:pPr>
          </w:p>
          <w:p w14:paraId="629BDB26" w14:textId="77777777" w:rsidR="009E03D8" w:rsidRPr="00C765B3" w:rsidRDefault="009E03D8" w:rsidP="00A83CE3">
            <w:pPr>
              <w:autoSpaceDE w:val="0"/>
              <w:autoSpaceDN w:val="0"/>
              <w:adjustRightInd w:val="0"/>
              <w:spacing w:line="276" w:lineRule="auto"/>
              <w:ind w:left="37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1</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Unlikely (U):</w:t>
            </w:r>
          </w:p>
          <w:p w14:paraId="10331CAC" w14:textId="77777777" w:rsidR="009E03D8" w:rsidRPr="00C765B3" w:rsidRDefault="009E03D8" w:rsidP="00A83CE3">
            <w:pPr>
              <w:spacing w:line="276" w:lineRule="auto"/>
              <w:ind w:left="378"/>
              <w:jc w:val="both"/>
              <w:rPr>
                <w:rFonts w:ascii="Myriad Pro" w:eastAsia="Times New Roman" w:hAnsi="Myriad Pro" w:cs="Calibri"/>
                <w:sz w:val="20"/>
                <w:szCs w:val="20"/>
              </w:rPr>
            </w:pPr>
            <w:r w:rsidRPr="00C765B3">
              <w:rPr>
                <w:rFonts w:ascii="Myriad Pro" w:eastAsiaTheme="minorHAnsi" w:hAnsi="Myriad Pro" w:cs="Calibri"/>
                <w:sz w:val="16"/>
                <w:szCs w:val="16"/>
                <w:lang w:bidi="ar-SA"/>
              </w:rPr>
              <w:t>severe risks</w:t>
            </w:r>
          </w:p>
        </w:tc>
        <w:tc>
          <w:tcPr>
            <w:tcW w:w="2880" w:type="dxa"/>
          </w:tcPr>
          <w:p w14:paraId="13DF9A20" w14:textId="095E0AE6" w:rsidR="009E03D8" w:rsidRPr="00C765B3" w:rsidRDefault="00085406" w:rsidP="00A83CE3">
            <w:pPr>
              <w:autoSpaceDE w:val="0"/>
              <w:autoSpaceDN w:val="0"/>
              <w:adjustRightInd w:val="0"/>
              <w:spacing w:line="276" w:lineRule="auto"/>
              <w:jc w:val="both"/>
              <w:rPr>
                <w:rFonts w:ascii="Myriad Pro" w:eastAsiaTheme="minorHAnsi" w:hAnsi="Myriad Pro" w:cs="Calibri"/>
                <w:sz w:val="16"/>
                <w:szCs w:val="16"/>
                <w:lang w:bidi="ar-SA"/>
              </w:rPr>
            </w:pPr>
            <w:r>
              <w:rPr>
                <w:rFonts w:ascii="Myriad Pro" w:eastAsiaTheme="minorHAnsi" w:hAnsi="Myriad Pro" w:cs="Calibri"/>
                <w:b/>
                <w:bCs/>
                <w:sz w:val="19"/>
                <w:szCs w:val="19"/>
                <w:lang w:bidi="ar-SA"/>
              </w:rPr>
              <w:t>Relevance R</w:t>
            </w:r>
            <w:r w:rsidR="009E03D8" w:rsidRPr="00C765B3">
              <w:rPr>
                <w:rFonts w:ascii="Myriad Pro" w:eastAsiaTheme="minorHAnsi" w:hAnsi="Myriad Pro" w:cs="Calibri"/>
                <w:b/>
                <w:bCs/>
                <w:sz w:val="19"/>
                <w:szCs w:val="19"/>
                <w:lang w:bidi="ar-SA"/>
              </w:rPr>
              <w:t>atings:</w:t>
            </w:r>
          </w:p>
          <w:p w14:paraId="0428747A" w14:textId="77777777" w:rsidR="009E03D8" w:rsidRPr="00C765B3" w:rsidRDefault="009E03D8" w:rsidP="00A83CE3">
            <w:pPr>
              <w:autoSpaceDE w:val="0"/>
              <w:autoSpaceDN w:val="0"/>
              <w:adjustRightInd w:val="0"/>
              <w:spacing w:line="276" w:lineRule="auto"/>
              <w:jc w:val="both"/>
              <w:rPr>
                <w:rFonts w:ascii="Myriad Pro" w:eastAsiaTheme="minorHAnsi" w:hAnsi="Myriad Pro" w:cs="Calibri"/>
                <w:sz w:val="16"/>
                <w:szCs w:val="16"/>
                <w:lang w:bidi="ar-SA"/>
              </w:rPr>
            </w:pPr>
          </w:p>
          <w:p w14:paraId="1F091E4D" w14:textId="77777777" w:rsidR="009E03D8" w:rsidRPr="00C765B3" w:rsidRDefault="009E03D8" w:rsidP="00A83CE3">
            <w:pPr>
              <w:autoSpaceDE w:val="0"/>
              <w:autoSpaceDN w:val="0"/>
              <w:adjustRightInd w:val="0"/>
              <w:spacing w:line="276" w:lineRule="auto"/>
              <w:ind w:left="288"/>
              <w:jc w:val="both"/>
              <w:rPr>
                <w:rFonts w:ascii="Myriad Pro" w:eastAsiaTheme="minorHAnsi" w:hAnsi="Myriad Pro" w:cs="Calibri"/>
                <w:sz w:val="16"/>
                <w:szCs w:val="16"/>
                <w:lang w:bidi="ar-SA"/>
              </w:rPr>
            </w:pPr>
            <w:r w:rsidRPr="00C765B3">
              <w:rPr>
                <w:rFonts w:ascii="Myriad Pro" w:eastAsiaTheme="minorHAnsi" w:hAnsi="Myriad Pro" w:cs="Calibri"/>
                <w:b/>
                <w:sz w:val="16"/>
                <w:szCs w:val="16"/>
                <w:lang w:bidi="ar-SA"/>
              </w:rPr>
              <w:t>2</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Relevant (R</w:t>
            </w:r>
            <w:r w:rsidRPr="00C765B3">
              <w:rPr>
                <w:rFonts w:ascii="Myriad Pro" w:eastAsiaTheme="minorHAnsi" w:hAnsi="Myriad Pro" w:cs="Calibri"/>
                <w:sz w:val="16"/>
                <w:szCs w:val="16"/>
                <w:lang w:bidi="ar-SA"/>
              </w:rPr>
              <w:t>)</w:t>
            </w:r>
          </w:p>
          <w:p w14:paraId="3BDC295E" w14:textId="77777777" w:rsidR="009E03D8" w:rsidRPr="00C765B3" w:rsidRDefault="009E03D8" w:rsidP="00A83CE3">
            <w:pPr>
              <w:autoSpaceDE w:val="0"/>
              <w:autoSpaceDN w:val="0"/>
              <w:adjustRightInd w:val="0"/>
              <w:spacing w:line="276" w:lineRule="auto"/>
              <w:ind w:left="288"/>
              <w:jc w:val="both"/>
              <w:rPr>
                <w:rFonts w:ascii="Myriad Pro" w:eastAsiaTheme="minorHAnsi" w:hAnsi="Myriad Pro" w:cs="Calibri"/>
                <w:sz w:val="16"/>
                <w:szCs w:val="16"/>
                <w:lang w:bidi="ar-SA"/>
              </w:rPr>
            </w:pPr>
          </w:p>
          <w:p w14:paraId="082BDA3C" w14:textId="77777777" w:rsidR="009E03D8" w:rsidRPr="00C765B3" w:rsidRDefault="009E03D8" w:rsidP="00A83CE3">
            <w:pPr>
              <w:autoSpaceDE w:val="0"/>
              <w:autoSpaceDN w:val="0"/>
              <w:adjustRightInd w:val="0"/>
              <w:spacing w:line="276" w:lineRule="auto"/>
              <w:ind w:left="28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1</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Not relevant (NR)</w:t>
            </w:r>
          </w:p>
          <w:p w14:paraId="155FF688" w14:textId="77777777" w:rsidR="009E03D8" w:rsidRPr="00C765B3" w:rsidRDefault="009E03D8" w:rsidP="00A83CE3">
            <w:pPr>
              <w:autoSpaceDE w:val="0"/>
              <w:autoSpaceDN w:val="0"/>
              <w:adjustRightInd w:val="0"/>
              <w:spacing w:line="276" w:lineRule="auto"/>
              <w:ind w:left="288"/>
              <w:jc w:val="both"/>
              <w:rPr>
                <w:rFonts w:ascii="Myriad Pro" w:eastAsiaTheme="minorHAnsi" w:hAnsi="Myriad Pro" w:cs="Calibri"/>
                <w:b/>
                <w:bCs/>
                <w:sz w:val="19"/>
                <w:szCs w:val="19"/>
                <w:lang w:bidi="ar-SA"/>
              </w:rPr>
            </w:pPr>
          </w:p>
          <w:p w14:paraId="1D8184DE" w14:textId="77777777" w:rsidR="009E03D8" w:rsidRPr="00C765B3" w:rsidRDefault="009E03D8" w:rsidP="00A83CE3">
            <w:pPr>
              <w:autoSpaceDE w:val="0"/>
              <w:autoSpaceDN w:val="0"/>
              <w:adjustRightInd w:val="0"/>
              <w:spacing w:line="276" w:lineRule="auto"/>
              <w:jc w:val="both"/>
              <w:rPr>
                <w:rFonts w:ascii="Myriad Pro" w:eastAsiaTheme="minorHAnsi" w:hAnsi="Myriad Pro" w:cs="Calibri"/>
                <w:b/>
                <w:bCs/>
                <w:sz w:val="19"/>
                <w:szCs w:val="19"/>
                <w:lang w:bidi="ar-SA"/>
              </w:rPr>
            </w:pPr>
            <w:r w:rsidRPr="00C765B3">
              <w:rPr>
                <w:rFonts w:ascii="Myriad Pro" w:eastAsiaTheme="minorHAnsi" w:hAnsi="Myriad Pro" w:cs="Calibri"/>
                <w:b/>
                <w:bCs/>
                <w:sz w:val="19"/>
                <w:szCs w:val="19"/>
                <w:lang w:bidi="ar-SA"/>
              </w:rPr>
              <w:t>Impact Ratings:</w:t>
            </w:r>
          </w:p>
          <w:p w14:paraId="0CD2FABD" w14:textId="77777777" w:rsidR="009E03D8" w:rsidRPr="00C765B3" w:rsidRDefault="009E03D8" w:rsidP="00A83CE3">
            <w:pPr>
              <w:autoSpaceDE w:val="0"/>
              <w:autoSpaceDN w:val="0"/>
              <w:adjustRightInd w:val="0"/>
              <w:spacing w:line="276" w:lineRule="auto"/>
              <w:ind w:left="288"/>
              <w:jc w:val="both"/>
              <w:rPr>
                <w:rFonts w:ascii="Myriad Pro" w:eastAsiaTheme="minorHAnsi" w:hAnsi="Myriad Pro" w:cs="Calibri"/>
                <w:sz w:val="16"/>
                <w:szCs w:val="16"/>
                <w:lang w:bidi="ar-SA"/>
              </w:rPr>
            </w:pPr>
          </w:p>
          <w:p w14:paraId="14E9E015" w14:textId="77777777" w:rsidR="009E03D8" w:rsidRPr="00C765B3" w:rsidRDefault="009E03D8" w:rsidP="00A83CE3">
            <w:pPr>
              <w:autoSpaceDE w:val="0"/>
              <w:autoSpaceDN w:val="0"/>
              <w:adjustRightInd w:val="0"/>
              <w:spacing w:line="276" w:lineRule="auto"/>
              <w:ind w:left="28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3</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Significant (S)</w:t>
            </w:r>
          </w:p>
          <w:p w14:paraId="6B463AAD" w14:textId="77777777" w:rsidR="009E03D8" w:rsidRPr="00C765B3" w:rsidRDefault="009E03D8" w:rsidP="00A83CE3">
            <w:pPr>
              <w:autoSpaceDE w:val="0"/>
              <w:autoSpaceDN w:val="0"/>
              <w:adjustRightInd w:val="0"/>
              <w:spacing w:line="276" w:lineRule="auto"/>
              <w:ind w:left="288"/>
              <w:jc w:val="both"/>
              <w:rPr>
                <w:rFonts w:ascii="Myriad Pro" w:eastAsiaTheme="minorHAnsi" w:hAnsi="Myriad Pro" w:cs="Calibri"/>
                <w:sz w:val="16"/>
                <w:szCs w:val="16"/>
                <w:lang w:bidi="ar-SA"/>
              </w:rPr>
            </w:pPr>
          </w:p>
          <w:p w14:paraId="0045EFC5" w14:textId="77777777" w:rsidR="009E03D8" w:rsidRPr="00C765B3" w:rsidRDefault="009E03D8" w:rsidP="00A83CE3">
            <w:pPr>
              <w:autoSpaceDE w:val="0"/>
              <w:autoSpaceDN w:val="0"/>
              <w:adjustRightInd w:val="0"/>
              <w:spacing w:line="276" w:lineRule="auto"/>
              <w:ind w:left="28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2</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Minimal (M)</w:t>
            </w:r>
          </w:p>
          <w:p w14:paraId="160C01DB" w14:textId="77777777" w:rsidR="009E03D8" w:rsidRPr="00C765B3" w:rsidRDefault="009E03D8" w:rsidP="00A83CE3">
            <w:pPr>
              <w:spacing w:line="276" w:lineRule="auto"/>
              <w:ind w:left="288"/>
              <w:jc w:val="both"/>
              <w:rPr>
                <w:rFonts w:ascii="Myriad Pro" w:eastAsiaTheme="minorHAnsi" w:hAnsi="Myriad Pro" w:cs="Calibri"/>
                <w:sz w:val="16"/>
                <w:szCs w:val="16"/>
                <w:lang w:bidi="ar-SA"/>
              </w:rPr>
            </w:pPr>
          </w:p>
          <w:p w14:paraId="65AFE541" w14:textId="77777777" w:rsidR="009E03D8" w:rsidRPr="00C765B3" w:rsidRDefault="009E03D8" w:rsidP="00A83CE3">
            <w:pPr>
              <w:spacing w:line="276" w:lineRule="auto"/>
              <w:ind w:left="288"/>
              <w:jc w:val="both"/>
              <w:rPr>
                <w:rFonts w:ascii="Myriad Pro" w:eastAsia="Times New Roman" w:hAnsi="Myriad Pro" w:cs="Calibri"/>
                <w:sz w:val="20"/>
                <w:szCs w:val="20"/>
              </w:rPr>
            </w:pPr>
            <w:r w:rsidRPr="00C765B3">
              <w:rPr>
                <w:rFonts w:ascii="Myriad Pro" w:eastAsiaTheme="minorHAnsi" w:hAnsi="Myriad Pro" w:cs="Calibri"/>
                <w:b/>
                <w:sz w:val="16"/>
                <w:szCs w:val="16"/>
                <w:lang w:bidi="ar-SA"/>
              </w:rPr>
              <w:t>1</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Negligible (N)</w:t>
            </w:r>
          </w:p>
        </w:tc>
      </w:tr>
    </w:tbl>
    <w:p w14:paraId="25835B33" w14:textId="0694C340" w:rsidR="00EB59CB" w:rsidRDefault="00EB59CB" w:rsidP="00A83CE3">
      <w:pPr>
        <w:autoSpaceDE w:val="0"/>
        <w:autoSpaceDN w:val="0"/>
        <w:adjustRightInd w:val="0"/>
        <w:jc w:val="both"/>
        <w:rPr>
          <w:rFonts w:ascii="Myriad Pro" w:eastAsiaTheme="minorHAnsi" w:hAnsi="Myriad Pro" w:cs="Calibri"/>
          <w:lang w:bidi="ar-SA"/>
        </w:rPr>
      </w:pPr>
    </w:p>
    <w:p w14:paraId="0A14D51A" w14:textId="6020D4BF" w:rsidR="00A87575" w:rsidRPr="00C765B3" w:rsidRDefault="00BC44A7" w:rsidP="00A83CE3">
      <w:pPr>
        <w:autoSpaceDE w:val="0"/>
        <w:autoSpaceDN w:val="0"/>
        <w:adjustRightInd w:val="0"/>
        <w:jc w:val="both"/>
        <w:rPr>
          <w:rFonts w:ascii="Myriad Pro" w:eastAsiaTheme="minorHAnsi" w:hAnsi="Myriad Pro" w:cs="Calibri"/>
          <w:lang w:bidi="ar-SA"/>
        </w:rPr>
      </w:pPr>
      <w:r w:rsidRPr="00C765B3">
        <w:rPr>
          <w:rFonts w:ascii="Myriad Pro" w:eastAsiaTheme="minorHAnsi" w:hAnsi="Myriad Pro" w:cs="Calibri"/>
          <w:lang w:bidi="ar-SA"/>
        </w:rPr>
        <w:t xml:space="preserve">Based on the </w:t>
      </w:r>
      <w:r w:rsidR="00A87575" w:rsidRPr="00C765B3">
        <w:rPr>
          <w:rFonts w:ascii="Myriad Pro" w:eastAsiaTheme="minorHAnsi" w:hAnsi="Myriad Pro" w:cs="Calibri"/>
          <w:lang w:bidi="ar-SA"/>
        </w:rPr>
        <w:t xml:space="preserve">above, the project results </w:t>
      </w:r>
      <w:r w:rsidR="005D2651" w:rsidRPr="00C765B3">
        <w:rPr>
          <w:rFonts w:ascii="Myriad Pro" w:eastAsiaTheme="minorHAnsi" w:hAnsi="Myriad Pro" w:cs="Calibri"/>
          <w:lang w:bidi="ar-SA"/>
        </w:rPr>
        <w:t xml:space="preserve">under </w:t>
      </w:r>
      <w:r w:rsidR="002A4DD4" w:rsidRPr="00C765B3">
        <w:rPr>
          <w:rFonts w:ascii="Myriad Pro" w:eastAsiaTheme="minorHAnsi" w:hAnsi="Myriad Pro" w:cs="Calibri"/>
          <w:lang w:bidi="ar-SA"/>
        </w:rPr>
        <w:t xml:space="preserve">the updated Project Framework and renewed commitment by the Implementing Party after June 2015 </w:t>
      </w:r>
      <w:r w:rsidR="00A87575" w:rsidRPr="00C765B3">
        <w:rPr>
          <w:rFonts w:ascii="Myriad Pro" w:eastAsiaTheme="minorHAnsi" w:hAnsi="Myriad Pro" w:cs="Calibri"/>
          <w:lang w:bidi="ar-SA"/>
        </w:rPr>
        <w:t>are</w:t>
      </w:r>
      <w:r w:rsidR="00AD633D" w:rsidRPr="00C765B3">
        <w:rPr>
          <w:rFonts w:ascii="Myriad Pro" w:eastAsiaTheme="minorHAnsi" w:hAnsi="Myriad Pro" w:cs="Calibri"/>
          <w:lang w:bidi="ar-SA"/>
        </w:rPr>
        <w:t xml:space="preserve"> rated as</w:t>
      </w:r>
      <w:r w:rsidR="00A87575" w:rsidRPr="00C765B3">
        <w:rPr>
          <w:rFonts w:ascii="Myriad Pro" w:eastAsiaTheme="minorHAnsi" w:hAnsi="Myriad Pro" w:cs="Calibri"/>
          <w:lang w:bidi="ar-SA"/>
        </w:rPr>
        <w:t>:</w:t>
      </w:r>
    </w:p>
    <w:p w14:paraId="3C644749" w14:textId="746C873F" w:rsidR="005D2651" w:rsidRPr="00C765B3" w:rsidRDefault="00A87575" w:rsidP="00A83CE3">
      <w:pPr>
        <w:pStyle w:val="ListParagraph"/>
        <w:numPr>
          <w:ilvl w:val="0"/>
          <w:numId w:val="6"/>
        </w:numPr>
        <w:autoSpaceDE w:val="0"/>
        <w:autoSpaceDN w:val="0"/>
        <w:adjustRightInd w:val="0"/>
        <w:ind w:left="720"/>
        <w:jc w:val="both"/>
        <w:rPr>
          <w:rFonts w:ascii="Myriad Pro" w:eastAsiaTheme="minorHAnsi" w:hAnsi="Myriad Pro" w:cs="Calibri"/>
          <w:lang w:bidi="ar-SA"/>
        </w:rPr>
      </w:pPr>
      <w:r w:rsidRPr="00C765B3">
        <w:rPr>
          <w:rFonts w:ascii="Myriad Pro" w:eastAsiaTheme="minorHAnsi" w:hAnsi="Myriad Pro" w:cs="Calibri"/>
          <w:b/>
          <w:lang w:bidi="ar-SA"/>
        </w:rPr>
        <w:t>R</w:t>
      </w:r>
      <w:r w:rsidR="00BC44A7" w:rsidRPr="00C765B3">
        <w:rPr>
          <w:rFonts w:ascii="Myriad Pro" w:eastAsiaTheme="minorHAnsi" w:hAnsi="Myriad Pro" w:cs="Calibri"/>
          <w:b/>
          <w:lang w:bidi="ar-SA"/>
        </w:rPr>
        <w:t>elevant</w:t>
      </w:r>
      <w:r w:rsidRPr="00C765B3">
        <w:rPr>
          <w:rFonts w:ascii="Myriad Pro" w:eastAsiaTheme="minorHAnsi" w:hAnsi="Myriad Pro" w:cs="Calibri"/>
          <w:b/>
          <w:lang w:bidi="ar-SA"/>
        </w:rPr>
        <w:t xml:space="preserve"> </w:t>
      </w:r>
      <w:r w:rsidR="00B6000E" w:rsidRPr="00C765B3">
        <w:rPr>
          <w:rFonts w:ascii="Myriad Pro" w:eastAsiaTheme="minorHAnsi" w:hAnsi="Myriad Pro" w:cs="Calibri"/>
          <w:lang w:bidi="ar-SA"/>
        </w:rPr>
        <w:t>–</w:t>
      </w:r>
      <w:r w:rsidR="005D2651" w:rsidRPr="00C765B3">
        <w:rPr>
          <w:rFonts w:ascii="Myriad Pro" w:eastAsiaTheme="minorHAnsi" w:hAnsi="Myriad Pro" w:cs="Calibri"/>
          <w:lang w:bidi="ar-SA"/>
        </w:rPr>
        <w:t xml:space="preserve"> </w:t>
      </w:r>
      <w:r w:rsidR="00B6000E" w:rsidRPr="00C765B3">
        <w:rPr>
          <w:rFonts w:ascii="Myriad Pro" w:eastAsiaTheme="minorHAnsi" w:hAnsi="Myriad Pro" w:cs="Calibri"/>
          <w:b/>
          <w:lang w:bidi="ar-SA"/>
        </w:rPr>
        <w:t>2 (R)</w:t>
      </w:r>
      <w:r w:rsidR="00B6000E" w:rsidRPr="00C765B3">
        <w:rPr>
          <w:rFonts w:ascii="Myriad Pro" w:eastAsiaTheme="minorHAnsi" w:hAnsi="Myriad Pro" w:cs="Calibri"/>
          <w:lang w:bidi="ar-SA"/>
        </w:rPr>
        <w:t xml:space="preserve">: </w:t>
      </w:r>
      <w:r w:rsidRPr="00C765B3">
        <w:rPr>
          <w:rFonts w:ascii="Myriad Pro" w:eastAsiaTheme="minorHAnsi" w:hAnsi="Myriad Pro" w:cs="Calibri"/>
          <w:lang w:bidi="ar-SA"/>
        </w:rPr>
        <w:t>The project is suited to local and national development priorities and organizational policies, including changes over time and it is in line with the GEF Operational Programs or the strategic priorities under which the project was funded</w:t>
      </w:r>
      <w:r w:rsidR="005D2651" w:rsidRPr="00C765B3">
        <w:rPr>
          <w:rFonts w:ascii="Myriad Pro" w:eastAsiaTheme="minorHAnsi" w:hAnsi="Myriad Pro" w:cs="Calibri"/>
          <w:lang w:bidi="ar-SA"/>
        </w:rPr>
        <w:t>.</w:t>
      </w:r>
    </w:p>
    <w:p w14:paraId="651B9086" w14:textId="77777777" w:rsidR="005D2651" w:rsidRPr="00C765B3" w:rsidRDefault="005D2651" w:rsidP="00A83CE3">
      <w:pPr>
        <w:pStyle w:val="ListParagraph"/>
        <w:autoSpaceDE w:val="0"/>
        <w:autoSpaceDN w:val="0"/>
        <w:adjustRightInd w:val="0"/>
        <w:jc w:val="both"/>
        <w:rPr>
          <w:rFonts w:ascii="Myriad Pro" w:eastAsiaTheme="minorHAnsi" w:hAnsi="Myriad Pro" w:cs="Calibri"/>
          <w:lang w:bidi="ar-SA"/>
        </w:rPr>
      </w:pPr>
    </w:p>
    <w:p w14:paraId="544ADCF3" w14:textId="1E08AFA0" w:rsidR="005D2651" w:rsidRPr="00C765B3" w:rsidRDefault="00646D28" w:rsidP="00A83CE3">
      <w:pPr>
        <w:pStyle w:val="ListParagraph"/>
        <w:numPr>
          <w:ilvl w:val="0"/>
          <w:numId w:val="6"/>
        </w:numPr>
        <w:autoSpaceDE w:val="0"/>
        <w:autoSpaceDN w:val="0"/>
        <w:adjustRightInd w:val="0"/>
        <w:ind w:left="720"/>
        <w:jc w:val="both"/>
        <w:rPr>
          <w:rFonts w:ascii="Myriad Pro" w:eastAsiaTheme="minorHAnsi" w:hAnsi="Myriad Pro" w:cs="Calibri"/>
          <w:lang w:bidi="ar-SA"/>
        </w:rPr>
      </w:pPr>
      <w:r w:rsidRPr="00C765B3">
        <w:rPr>
          <w:rFonts w:ascii="Myriad Pro" w:eastAsiaTheme="minorHAnsi" w:hAnsi="Myriad Pro" w:cs="Calibri"/>
          <w:b/>
          <w:lang w:bidi="ar-SA"/>
        </w:rPr>
        <w:t>Moderately Satisfactory (MS) in terms of Efficiency</w:t>
      </w:r>
      <w:r w:rsidRPr="00C765B3">
        <w:rPr>
          <w:rFonts w:ascii="Myriad Pro" w:eastAsiaTheme="minorHAnsi" w:hAnsi="Myriad Pro" w:cs="Calibri"/>
          <w:lang w:bidi="ar-SA"/>
        </w:rPr>
        <w:t xml:space="preserve"> - There were moderate shortcomings on the extent to which an objective has been achieved or how likely it is to be achieved.</w:t>
      </w:r>
    </w:p>
    <w:p w14:paraId="0063EEBD" w14:textId="77777777" w:rsidR="005D2651" w:rsidRPr="00C765B3" w:rsidRDefault="005D2651" w:rsidP="00A83CE3">
      <w:pPr>
        <w:pStyle w:val="ListParagraph"/>
        <w:autoSpaceDE w:val="0"/>
        <w:autoSpaceDN w:val="0"/>
        <w:adjustRightInd w:val="0"/>
        <w:jc w:val="both"/>
        <w:rPr>
          <w:rFonts w:ascii="Myriad Pro" w:eastAsiaTheme="minorHAnsi" w:hAnsi="Myriad Pro" w:cs="Calibri"/>
          <w:lang w:bidi="ar-SA"/>
        </w:rPr>
      </w:pPr>
    </w:p>
    <w:p w14:paraId="5F16E3D9" w14:textId="6E67120E" w:rsidR="005D2651" w:rsidRPr="00C765B3" w:rsidRDefault="00A87575" w:rsidP="00A83CE3">
      <w:pPr>
        <w:pStyle w:val="ListParagraph"/>
        <w:numPr>
          <w:ilvl w:val="0"/>
          <w:numId w:val="6"/>
        </w:numPr>
        <w:autoSpaceDE w:val="0"/>
        <w:autoSpaceDN w:val="0"/>
        <w:adjustRightInd w:val="0"/>
        <w:ind w:left="720"/>
        <w:jc w:val="both"/>
        <w:rPr>
          <w:rFonts w:ascii="Myriad Pro" w:eastAsiaTheme="minorHAnsi" w:hAnsi="Myriad Pro" w:cs="Calibri"/>
          <w:lang w:bidi="ar-SA"/>
        </w:rPr>
      </w:pPr>
      <w:r w:rsidRPr="00C765B3">
        <w:rPr>
          <w:rFonts w:ascii="Myriad Pro" w:eastAsiaTheme="minorHAnsi" w:hAnsi="Myriad Pro" w:cs="Calibri"/>
          <w:b/>
          <w:lang w:bidi="ar-SA"/>
        </w:rPr>
        <w:t>Moderately Satisfactory</w:t>
      </w:r>
      <w:r w:rsidR="00BA3806" w:rsidRPr="00C765B3">
        <w:rPr>
          <w:rFonts w:ascii="Myriad Pro" w:eastAsiaTheme="minorHAnsi" w:hAnsi="Myriad Pro" w:cs="Calibri"/>
          <w:b/>
          <w:lang w:bidi="ar-SA"/>
        </w:rPr>
        <w:t xml:space="preserve"> (MS)</w:t>
      </w:r>
      <w:r w:rsidRPr="00C765B3">
        <w:rPr>
          <w:rFonts w:ascii="Myriad Pro" w:eastAsiaTheme="minorHAnsi" w:hAnsi="Myriad Pro" w:cs="Calibri"/>
          <w:b/>
          <w:lang w:bidi="ar-SA"/>
        </w:rPr>
        <w:t xml:space="preserve"> in terms of Effectiveness</w:t>
      </w:r>
      <w:r w:rsidR="00BC44A7" w:rsidRPr="00C765B3">
        <w:rPr>
          <w:rFonts w:ascii="Myriad Pro" w:eastAsiaTheme="minorHAnsi" w:hAnsi="Myriad Pro" w:cs="Calibri"/>
          <w:lang w:bidi="ar-SA"/>
        </w:rPr>
        <w:t xml:space="preserve"> </w:t>
      </w:r>
      <w:r w:rsidR="005D2651" w:rsidRPr="00C765B3">
        <w:rPr>
          <w:rFonts w:ascii="Myriad Pro" w:eastAsiaTheme="minorHAnsi" w:hAnsi="Myriad Pro" w:cs="Calibri"/>
          <w:lang w:bidi="ar-SA"/>
        </w:rPr>
        <w:t xml:space="preserve">- </w:t>
      </w:r>
      <w:r w:rsidR="00BA3806" w:rsidRPr="00C765B3">
        <w:rPr>
          <w:rFonts w:ascii="Myriad Pro" w:eastAsiaTheme="minorHAnsi" w:hAnsi="Myriad Pro" w:cs="Calibri"/>
          <w:lang w:bidi="ar-SA"/>
        </w:rPr>
        <w:t>T</w:t>
      </w:r>
      <w:r w:rsidR="005D2651" w:rsidRPr="00C765B3">
        <w:rPr>
          <w:rFonts w:ascii="Myriad Pro" w:eastAsiaTheme="minorHAnsi" w:hAnsi="Myriad Pro" w:cs="Calibri"/>
          <w:lang w:bidi="ar-SA"/>
        </w:rPr>
        <w:t>here were moderate shortcomings</w:t>
      </w:r>
      <w:r w:rsidR="00BA3806" w:rsidRPr="00C765B3">
        <w:rPr>
          <w:rFonts w:ascii="Myriad Pro" w:eastAsiaTheme="minorHAnsi" w:hAnsi="Myriad Pro" w:cs="Calibri"/>
          <w:lang w:bidi="ar-SA"/>
        </w:rPr>
        <w:t xml:space="preserve"> on the extent to which </w:t>
      </w:r>
      <w:r w:rsidR="009F11D3" w:rsidRPr="00C765B3">
        <w:rPr>
          <w:rFonts w:ascii="Myriad Pro" w:eastAsiaTheme="minorHAnsi" w:hAnsi="Myriad Pro" w:cs="Calibri"/>
          <w:lang w:bidi="ar-SA"/>
        </w:rPr>
        <w:t>results have been achieved with the least costly resources possible (cost effectiveness or efficacy).</w:t>
      </w:r>
    </w:p>
    <w:p w14:paraId="6FCD5E77" w14:textId="1500EC43" w:rsidR="007C1795" w:rsidRPr="00C765B3" w:rsidRDefault="009A3AFB" w:rsidP="00A83CE3">
      <w:pPr>
        <w:autoSpaceDE w:val="0"/>
        <w:autoSpaceDN w:val="0"/>
        <w:adjustRightInd w:val="0"/>
        <w:jc w:val="both"/>
        <w:rPr>
          <w:rFonts w:ascii="Myriad Pro" w:eastAsiaTheme="minorHAnsi" w:hAnsi="Myriad Pro" w:cs="Calibri"/>
          <w:lang w:bidi="ar-SA"/>
        </w:rPr>
      </w:pPr>
      <w:r w:rsidRPr="00C765B3">
        <w:rPr>
          <w:rFonts w:ascii="Myriad Pro" w:eastAsiaTheme="minorHAnsi" w:hAnsi="Myriad Pro" w:cs="Calibri"/>
          <w:lang w:bidi="ar-SA"/>
        </w:rPr>
        <w:t xml:space="preserve">The overall rating of the </w:t>
      </w:r>
      <w:r w:rsidR="00B72E4A" w:rsidRPr="00C765B3">
        <w:rPr>
          <w:rFonts w:ascii="Myriad Pro" w:eastAsiaTheme="minorHAnsi" w:hAnsi="Myriad Pro" w:cs="Calibri"/>
          <w:lang w:bidi="ar-SA"/>
        </w:rPr>
        <w:t xml:space="preserve">achievement of </w:t>
      </w:r>
      <w:r w:rsidRPr="00C765B3">
        <w:rPr>
          <w:rFonts w:ascii="Myriad Pro" w:eastAsiaTheme="minorHAnsi" w:hAnsi="Myriad Pro" w:cs="Calibri"/>
          <w:lang w:bidi="ar-SA"/>
        </w:rPr>
        <w:t xml:space="preserve">project results is </w:t>
      </w:r>
      <w:r w:rsidR="002967C1" w:rsidRPr="00C765B3">
        <w:rPr>
          <w:rFonts w:ascii="Myriad Pro" w:eastAsiaTheme="minorHAnsi" w:hAnsi="Myriad Pro" w:cs="Calibri"/>
          <w:b/>
          <w:lang w:bidi="ar-SA"/>
        </w:rPr>
        <w:t xml:space="preserve">Moderately </w:t>
      </w:r>
      <w:r w:rsidR="00BC44A7" w:rsidRPr="00C765B3">
        <w:rPr>
          <w:rFonts w:ascii="Myriad Pro" w:eastAsiaTheme="minorHAnsi" w:hAnsi="Myriad Pro" w:cs="Calibri"/>
          <w:b/>
          <w:lang w:bidi="ar-SA"/>
        </w:rPr>
        <w:t>S</w:t>
      </w:r>
      <w:r w:rsidRPr="00C765B3">
        <w:rPr>
          <w:rFonts w:ascii="Myriad Pro" w:eastAsiaTheme="minorHAnsi" w:hAnsi="Myriad Pro" w:cs="Calibri"/>
          <w:b/>
          <w:lang w:bidi="ar-SA"/>
        </w:rPr>
        <w:t>atisfactory (MS)</w:t>
      </w:r>
      <w:r w:rsidRPr="00C765B3">
        <w:rPr>
          <w:rFonts w:ascii="Myriad Pro" w:eastAsiaTheme="minorHAnsi" w:hAnsi="Myriad Pro" w:cs="Calibri"/>
          <w:lang w:bidi="ar-SA"/>
        </w:rPr>
        <w:t xml:space="preserve">. </w:t>
      </w:r>
    </w:p>
    <w:p w14:paraId="0F01609D" w14:textId="032CA338" w:rsidR="007C1795" w:rsidRPr="00C765B3" w:rsidRDefault="007C1795" w:rsidP="00A83CE3">
      <w:pPr>
        <w:autoSpaceDE w:val="0"/>
        <w:autoSpaceDN w:val="0"/>
        <w:adjustRightInd w:val="0"/>
        <w:jc w:val="both"/>
        <w:rPr>
          <w:rFonts w:ascii="Myriad Pro" w:eastAsiaTheme="minorHAnsi" w:hAnsi="Myriad Pro" w:cs="Calibri"/>
          <w:lang w:bidi="ar-SA"/>
        </w:rPr>
      </w:pPr>
      <w:r w:rsidRPr="00C765B3">
        <w:rPr>
          <w:rFonts w:ascii="Myriad Pro" w:hAnsi="Myriad Pro"/>
        </w:rPr>
        <w:t xml:space="preserve">This means that the project has achieved most of its major relevant objectives but with </w:t>
      </w:r>
      <w:r w:rsidR="009F11D3" w:rsidRPr="00C765B3">
        <w:rPr>
          <w:rFonts w:ascii="Myriad Pro" w:hAnsi="Myriad Pro"/>
        </w:rPr>
        <w:t xml:space="preserve">moderate </w:t>
      </w:r>
      <w:r w:rsidRPr="00C765B3">
        <w:rPr>
          <w:rFonts w:ascii="Myriad Pro" w:hAnsi="Myriad Pro"/>
        </w:rPr>
        <w:t xml:space="preserve">shortcomings. </w:t>
      </w:r>
      <w:r w:rsidR="00DF4717" w:rsidRPr="00C765B3">
        <w:rPr>
          <w:rFonts w:ascii="Myriad Pro" w:hAnsi="Myriad Pro"/>
        </w:rPr>
        <w:t xml:space="preserve">The </w:t>
      </w:r>
      <w:r w:rsidRPr="00C765B3">
        <w:rPr>
          <w:rFonts w:ascii="Myriad Pro" w:hAnsi="Myriad Pro"/>
        </w:rPr>
        <w:t>Project is expected not to achieve some of its major global environmental objectives within the project period.</w:t>
      </w:r>
      <w:r w:rsidR="00DF4717" w:rsidRPr="00C765B3">
        <w:rPr>
          <w:rFonts w:ascii="Myriad Pro" w:hAnsi="Myriad Pro"/>
        </w:rPr>
        <w:t xml:space="preserve"> </w:t>
      </w:r>
      <w:r w:rsidRPr="00C765B3">
        <w:rPr>
          <w:rFonts w:ascii="Myriad Pro" w:hAnsi="Myriad Pro"/>
        </w:rPr>
        <w:t xml:space="preserve"> </w:t>
      </w:r>
    </w:p>
    <w:p w14:paraId="22585575" w14:textId="34ADEA46" w:rsidR="00D037AA" w:rsidRPr="00C765B3" w:rsidRDefault="009A3AFB" w:rsidP="00A83CE3">
      <w:pPr>
        <w:autoSpaceDE w:val="0"/>
        <w:autoSpaceDN w:val="0"/>
        <w:adjustRightInd w:val="0"/>
        <w:jc w:val="both"/>
        <w:rPr>
          <w:rFonts w:ascii="Myriad Pro" w:eastAsiaTheme="minorHAnsi" w:hAnsi="Myriad Pro" w:cs="Calibri"/>
          <w:lang w:bidi="ar-SA"/>
        </w:rPr>
      </w:pPr>
      <w:r w:rsidRPr="00C765B3">
        <w:rPr>
          <w:rFonts w:ascii="Myriad Pro" w:eastAsiaTheme="minorHAnsi" w:hAnsi="Myriad Pro" w:cs="Calibri"/>
          <w:lang w:bidi="ar-SA"/>
        </w:rPr>
        <w:lastRenderedPageBreak/>
        <w:t xml:space="preserve">This is </w:t>
      </w:r>
      <w:r w:rsidR="00A87575" w:rsidRPr="00C765B3">
        <w:rPr>
          <w:rFonts w:ascii="Myriad Pro" w:eastAsiaTheme="minorHAnsi" w:hAnsi="Myriad Pro" w:cs="Calibri"/>
          <w:lang w:bidi="ar-SA"/>
        </w:rPr>
        <w:t xml:space="preserve">further </w:t>
      </w:r>
      <w:r w:rsidR="000C0881" w:rsidRPr="00C765B3">
        <w:rPr>
          <w:rFonts w:ascii="Myriad Pro" w:eastAsiaTheme="minorHAnsi" w:hAnsi="Myriad Pro" w:cs="Calibri"/>
          <w:lang w:bidi="ar-SA"/>
        </w:rPr>
        <w:t xml:space="preserve">highlighted </w:t>
      </w:r>
      <w:r w:rsidRPr="00C765B3">
        <w:rPr>
          <w:rFonts w:ascii="Myriad Pro" w:eastAsiaTheme="minorHAnsi" w:hAnsi="Myriad Pro" w:cs="Calibri"/>
          <w:lang w:bidi="ar-SA"/>
        </w:rPr>
        <w:t xml:space="preserve">based on the following </w:t>
      </w:r>
      <w:r w:rsidR="00BC44A7" w:rsidRPr="00C765B3">
        <w:rPr>
          <w:rFonts w:ascii="Myriad Pro" w:eastAsiaTheme="minorHAnsi" w:hAnsi="Myriad Pro" w:cs="Calibri"/>
          <w:lang w:bidi="ar-SA"/>
        </w:rPr>
        <w:t xml:space="preserve">major </w:t>
      </w:r>
      <w:r w:rsidRPr="00C765B3">
        <w:rPr>
          <w:rFonts w:ascii="Myriad Pro" w:eastAsiaTheme="minorHAnsi" w:hAnsi="Myriad Pro" w:cs="Calibri"/>
          <w:lang w:bidi="ar-SA"/>
        </w:rPr>
        <w:t>outcomes</w:t>
      </w:r>
      <w:r w:rsidR="00A87575" w:rsidRPr="00C765B3">
        <w:rPr>
          <w:rFonts w:ascii="Myriad Pro" w:eastAsiaTheme="minorHAnsi" w:hAnsi="Myriad Pro" w:cs="Calibri"/>
          <w:lang w:bidi="ar-SA"/>
        </w:rPr>
        <w:t xml:space="preserve"> </w:t>
      </w:r>
      <w:r w:rsidR="00525BAA" w:rsidRPr="00C765B3">
        <w:rPr>
          <w:rFonts w:ascii="Myriad Pro" w:eastAsiaTheme="minorHAnsi" w:hAnsi="Myriad Pro" w:cs="Calibri"/>
          <w:lang w:bidi="ar-SA"/>
        </w:rPr>
        <w:t xml:space="preserve">and outputs </w:t>
      </w:r>
      <w:r w:rsidR="00A87575" w:rsidRPr="00C765B3">
        <w:rPr>
          <w:rFonts w:ascii="Myriad Pro" w:eastAsiaTheme="minorHAnsi" w:hAnsi="Myriad Pro" w:cs="Calibri"/>
          <w:lang w:bidi="ar-SA"/>
        </w:rPr>
        <w:t>as briefly described below</w:t>
      </w:r>
      <w:r w:rsidR="00E10D92" w:rsidRPr="00C765B3">
        <w:rPr>
          <w:rFonts w:ascii="Myriad Pro" w:eastAsiaTheme="minorHAnsi" w:hAnsi="Myriad Pro" w:cs="Calibri"/>
          <w:lang w:bidi="ar-SA"/>
        </w:rPr>
        <w:t xml:space="preserve"> while noting some observations for further improvement in similar project implementation as seen below:</w:t>
      </w:r>
    </w:p>
    <w:p w14:paraId="0CDD45E8" w14:textId="77608009" w:rsidR="000453ED" w:rsidRPr="00EB59CB" w:rsidRDefault="00D45CE4" w:rsidP="00A83CE3">
      <w:pPr>
        <w:pStyle w:val="ListParagraph"/>
        <w:numPr>
          <w:ilvl w:val="0"/>
          <w:numId w:val="6"/>
        </w:numPr>
        <w:autoSpaceDE w:val="0"/>
        <w:autoSpaceDN w:val="0"/>
        <w:adjustRightInd w:val="0"/>
        <w:ind w:left="785"/>
        <w:jc w:val="both"/>
        <w:rPr>
          <w:rFonts w:ascii="Myriad Pro" w:eastAsiaTheme="minorHAnsi" w:hAnsi="Myriad Pro" w:cs="Calibri"/>
          <w:lang w:bidi="ar-SA"/>
        </w:rPr>
      </w:pPr>
      <w:r w:rsidRPr="00EB59CB">
        <w:rPr>
          <w:rFonts w:ascii="Myriad Pro" w:eastAsiaTheme="minorHAnsi" w:hAnsi="Myriad Pro" w:cs="Calibri"/>
          <w:lang w:bidi="ar-SA"/>
        </w:rPr>
        <w:t xml:space="preserve">Cumulative CO2 emission reduction from the buildings sector by end-of-project  </w:t>
      </w:r>
      <w:r w:rsidR="00CE5F9F" w:rsidRPr="00EB59CB">
        <w:rPr>
          <w:rFonts w:ascii="Myriad Pro" w:eastAsiaTheme="minorHAnsi" w:hAnsi="Myriad Pro" w:cs="Calibri"/>
          <w:lang w:bidi="ar-SA"/>
        </w:rPr>
        <w:t xml:space="preserve"> 1,888.1</w:t>
      </w:r>
      <w:r w:rsidRPr="00EB59CB">
        <w:rPr>
          <w:rFonts w:ascii="Myriad Pro" w:eastAsiaTheme="minorHAnsi" w:hAnsi="Myriad Pro" w:cs="Calibri"/>
          <w:lang w:bidi="ar-SA"/>
        </w:rPr>
        <w:t xml:space="preserve"> kton CO2eq vs. 1,421.3 target</w:t>
      </w:r>
    </w:p>
    <w:p w14:paraId="1FCF9F3D" w14:textId="4C1CDFD7" w:rsidR="000453ED" w:rsidRPr="00EB59CB" w:rsidRDefault="00D45CE4" w:rsidP="00A83CE3">
      <w:pPr>
        <w:pStyle w:val="ListParagraph"/>
        <w:numPr>
          <w:ilvl w:val="0"/>
          <w:numId w:val="6"/>
        </w:numPr>
        <w:autoSpaceDE w:val="0"/>
        <w:autoSpaceDN w:val="0"/>
        <w:adjustRightInd w:val="0"/>
        <w:ind w:left="785"/>
        <w:jc w:val="both"/>
        <w:rPr>
          <w:rFonts w:ascii="Myriad Pro" w:eastAsiaTheme="minorHAnsi" w:hAnsi="Myriad Pro" w:cs="Calibri"/>
          <w:lang w:bidi="ar-SA"/>
        </w:rPr>
      </w:pPr>
      <w:r w:rsidRPr="00EB59CB">
        <w:rPr>
          <w:rFonts w:ascii="Myriad Pro" w:eastAsiaTheme="minorHAnsi" w:hAnsi="Myriad Pro" w:cs="Calibri"/>
          <w:lang w:bidi="ar-SA"/>
        </w:rPr>
        <w:t xml:space="preserve">Cumulative energy savings from the buildings sector by EOP </w:t>
      </w:r>
      <w:r w:rsidR="00D317A7" w:rsidRPr="00EB59CB">
        <w:rPr>
          <w:rFonts w:ascii="Myriad Pro" w:eastAsiaTheme="minorHAnsi" w:hAnsi="Myriad Pro" w:cs="Calibri"/>
          <w:lang w:bidi="ar-SA"/>
        </w:rPr>
        <w:t xml:space="preserve">7,061.9 </w:t>
      </w:r>
      <w:r w:rsidRPr="00EB59CB">
        <w:rPr>
          <w:rFonts w:ascii="Myriad Pro" w:eastAsiaTheme="minorHAnsi" w:hAnsi="Myriad Pro" w:cs="Calibri"/>
          <w:lang w:bidi="ar-SA"/>
        </w:rPr>
        <w:t>GWh vs. 2,078</w:t>
      </w:r>
    </w:p>
    <w:p w14:paraId="4F41080E" w14:textId="30F3CD3C" w:rsidR="00DC5EE2" w:rsidRPr="00EB59CB" w:rsidRDefault="00DC5EE2" w:rsidP="00A83CE3">
      <w:pPr>
        <w:pStyle w:val="ListParagraph"/>
        <w:numPr>
          <w:ilvl w:val="0"/>
          <w:numId w:val="6"/>
        </w:numPr>
        <w:autoSpaceDE w:val="0"/>
        <w:autoSpaceDN w:val="0"/>
        <w:adjustRightInd w:val="0"/>
        <w:ind w:left="785"/>
        <w:jc w:val="both"/>
        <w:rPr>
          <w:rFonts w:ascii="Myriad Pro" w:eastAsiaTheme="minorHAnsi" w:hAnsi="Myriad Pro" w:cs="Calibri"/>
          <w:lang w:bidi="ar-SA"/>
        </w:rPr>
      </w:pPr>
      <w:r w:rsidRPr="00EB59CB">
        <w:rPr>
          <w:rFonts w:ascii="Myriad Pro" w:eastAsiaTheme="minorHAnsi" w:hAnsi="Myriad Pro" w:cs="Calibri"/>
          <w:lang w:bidi="ar-SA"/>
        </w:rPr>
        <w:t>Total volume of financing provided by local banks /financial institutions for EE building projects and to the local ESCOs for EE building projects at 200 RM million vs. 100</w:t>
      </w:r>
    </w:p>
    <w:p w14:paraId="3D6C1196" w14:textId="30D7CF98" w:rsidR="00525BAA" w:rsidRPr="00EB59CB" w:rsidRDefault="00525BAA" w:rsidP="00A83CE3">
      <w:pPr>
        <w:pStyle w:val="ListParagraph"/>
        <w:numPr>
          <w:ilvl w:val="0"/>
          <w:numId w:val="6"/>
        </w:numPr>
        <w:autoSpaceDE w:val="0"/>
        <w:autoSpaceDN w:val="0"/>
        <w:adjustRightInd w:val="0"/>
        <w:ind w:left="785"/>
        <w:jc w:val="both"/>
        <w:rPr>
          <w:rFonts w:ascii="Myriad Pro" w:eastAsiaTheme="minorHAnsi" w:hAnsi="Myriad Pro" w:cs="Calibri"/>
          <w:lang w:bidi="ar-SA"/>
        </w:rPr>
      </w:pPr>
      <w:r w:rsidRPr="00EB59CB">
        <w:rPr>
          <w:rFonts w:ascii="Myriad Pro" w:eastAsiaTheme="minorHAnsi" w:hAnsi="Myriad Pro" w:cs="Calibri"/>
          <w:lang w:bidi="ar-SA"/>
        </w:rPr>
        <w:t>Cumulative no. of trained EE building practitioners by EOP at 1,631 vs. 480</w:t>
      </w:r>
    </w:p>
    <w:p w14:paraId="01FCFFD1" w14:textId="27950B84" w:rsidR="00551D60" w:rsidRPr="00EB59CB" w:rsidRDefault="00551D60" w:rsidP="00A83CE3">
      <w:pPr>
        <w:pStyle w:val="ListParagraph"/>
        <w:numPr>
          <w:ilvl w:val="0"/>
          <w:numId w:val="6"/>
        </w:numPr>
        <w:autoSpaceDE w:val="0"/>
        <w:autoSpaceDN w:val="0"/>
        <w:adjustRightInd w:val="0"/>
        <w:ind w:left="785"/>
        <w:jc w:val="both"/>
        <w:rPr>
          <w:rFonts w:ascii="Myriad Pro" w:eastAsiaTheme="minorHAnsi" w:hAnsi="Myriad Pro" w:cs="Calibri"/>
          <w:lang w:bidi="ar-SA"/>
        </w:rPr>
      </w:pPr>
      <w:r w:rsidRPr="00EB59CB">
        <w:rPr>
          <w:rFonts w:ascii="Myriad Pro" w:eastAsiaTheme="minorHAnsi" w:hAnsi="Myriad Pro" w:cs="Calibri"/>
          <w:lang w:bidi="ar-SA"/>
        </w:rPr>
        <w:t>Completion of the</w:t>
      </w:r>
      <w:r w:rsidR="00525BAA" w:rsidRPr="00EB59CB">
        <w:rPr>
          <w:rFonts w:ascii="Myriad Pro" w:eastAsiaTheme="minorHAnsi" w:hAnsi="Myriad Pro" w:cs="Calibri"/>
          <w:lang w:bidi="ar-SA"/>
        </w:rPr>
        <w:t xml:space="preserve"> four (4) </w:t>
      </w:r>
      <w:r w:rsidRPr="00EB59CB">
        <w:rPr>
          <w:rFonts w:ascii="Myriad Pro" w:eastAsiaTheme="minorHAnsi" w:hAnsi="Myriad Pro" w:cs="Calibri"/>
          <w:lang w:bidi="ar-SA"/>
        </w:rPr>
        <w:t xml:space="preserve">remaining </w:t>
      </w:r>
      <w:r w:rsidR="00525BAA" w:rsidRPr="00EB59CB">
        <w:rPr>
          <w:rFonts w:ascii="Myriad Pro" w:eastAsiaTheme="minorHAnsi" w:hAnsi="Myriad Pro" w:cs="Calibri"/>
          <w:lang w:bidi="ar-SA"/>
        </w:rPr>
        <w:t xml:space="preserve">critical outputs which </w:t>
      </w:r>
      <w:r w:rsidRPr="00EB59CB">
        <w:rPr>
          <w:rFonts w:ascii="Myriad Pro" w:eastAsiaTheme="minorHAnsi" w:hAnsi="Myriad Pro" w:cs="Calibri"/>
          <w:lang w:bidi="ar-SA"/>
        </w:rPr>
        <w:t>greatly enhanced</w:t>
      </w:r>
      <w:r w:rsidR="00525BAA" w:rsidRPr="00EB59CB">
        <w:rPr>
          <w:rFonts w:ascii="Myriad Pro" w:eastAsiaTheme="minorHAnsi" w:hAnsi="Myriad Pro" w:cs="Calibri"/>
          <w:lang w:bidi="ar-SA"/>
        </w:rPr>
        <w:t xml:space="preserve"> the overall project </w:t>
      </w:r>
      <w:r w:rsidRPr="00EB59CB">
        <w:rPr>
          <w:rFonts w:ascii="Myriad Pro" w:eastAsiaTheme="minorHAnsi" w:hAnsi="Myriad Pro" w:cs="Calibri"/>
          <w:lang w:bidi="ar-SA"/>
        </w:rPr>
        <w:t>contribution to the building sector of Malaysia:</w:t>
      </w:r>
    </w:p>
    <w:p w14:paraId="46E76C58" w14:textId="721E45DD" w:rsidR="000C0881" w:rsidRPr="00C765B3" w:rsidRDefault="00525BAA" w:rsidP="00A83CE3">
      <w:pPr>
        <w:numPr>
          <w:ilvl w:val="0"/>
          <w:numId w:val="35"/>
        </w:numPr>
        <w:spacing w:after="0"/>
        <w:jc w:val="both"/>
        <w:rPr>
          <w:rFonts w:ascii="Myriad Pro" w:eastAsia="Times New Roman" w:hAnsi="Myriad Pro" w:cs="Calibri"/>
          <w:bCs/>
        </w:rPr>
      </w:pPr>
      <w:r w:rsidRPr="00C765B3">
        <w:rPr>
          <w:rFonts w:ascii="Myriad Pro" w:hAnsi="Myriad Pro"/>
        </w:rPr>
        <w:t>commissioning of the EMIS (Component 1)</w:t>
      </w:r>
    </w:p>
    <w:p w14:paraId="356B5B88" w14:textId="1DD6F0B4" w:rsidR="00551D60" w:rsidRPr="00C765B3" w:rsidRDefault="00EB59CB" w:rsidP="00A83CE3">
      <w:pPr>
        <w:numPr>
          <w:ilvl w:val="0"/>
          <w:numId w:val="35"/>
        </w:numPr>
        <w:spacing w:after="0"/>
        <w:jc w:val="both"/>
        <w:rPr>
          <w:rFonts w:ascii="Myriad Pro" w:eastAsia="Times New Roman" w:hAnsi="Myriad Pro" w:cs="Calibri"/>
          <w:bCs/>
        </w:rPr>
      </w:pPr>
      <w:r>
        <w:rPr>
          <w:rFonts w:ascii="Myriad Pro" w:hAnsi="Myriad Pro"/>
        </w:rPr>
        <w:t>adoption of the Long-</w:t>
      </w:r>
      <w:r w:rsidR="00525BAA" w:rsidRPr="00C765B3">
        <w:rPr>
          <w:rFonts w:ascii="Myriad Pro" w:hAnsi="Myriad Pro"/>
        </w:rPr>
        <w:t>Term Policy Strategy on EE and adoption of MS1525 by local authorities</w:t>
      </w:r>
    </w:p>
    <w:p w14:paraId="6C7BAB11" w14:textId="77777777" w:rsidR="00551D60" w:rsidRPr="00C765B3" w:rsidRDefault="00525BAA" w:rsidP="00A83CE3">
      <w:pPr>
        <w:numPr>
          <w:ilvl w:val="0"/>
          <w:numId w:val="35"/>
        </w:numPr>
        <w:spacing w:after="0"/>
        <w:jc w:val="both"/>
        <w:rPr>
          <w:rFonts w:ascii="Myriad Pro" w:eastAsia="Times New Roman" w:hAnsi="Myriad Pro" w:cs="Calibri"/>
          <w:bCs/>
        </w:rPr>
      </w:pPr>
      <w:r w:rsidRPr="00C765B3">
        <w:rPr>
          <w:rFonts w:ascii="Myriad Pro" w:hAnsi="Myriad Pro"/>
        </w:rPr>
        <w:t>operationalization of the Credit Guarantee Line at MDV</w:t>
      </w:r>
    </w:p>
    <w:p w14:paraId="4D5B2A45" w14:textId="63F34B56" w:rsidR="00525BAA" w:rsidRPr="00C765B3" w:rsidRDefault="00525BAA" w:rsidP="00A83CE3">
      <w:pPr>
        <w:numPr>
          <w:ilvl w:val="0"/>
          <w:numId w:val="35"/>
        </w:numPr>
        <w:spacing w:after="0"/>
        <w:jc w:val="both"/>
        <w:rPr>
          <w:rFonts w:ascii="Myriad Pro" w:eastAsia="Times New Roman" w:hAnsi="Myriad Pro" w:cs="Calibri"/>
          <w:bCs/>
        </w:rPr>
      </w:pPr>
      <w:r w:rsidRPr="00C765B3">
        <w:rPr>
          <w:rFonts w:ascii="Myriad Pro" w:hAnsi="Myriad Pro"/>
        </w:rPr>
        <w:t>completion of the demonstration projects</w:t>
      </w:r>
    </w:p>
    <w:p w14:paraId="2B801430" w14:textId="49FF5767" w:rsidR="00A0403F" w:rsidRPr="00C765B3" w:rsidRDefault="00A0403F" w:rsidP="00A83CE3">
      <w:pPr>
        <w:spacing w:after="0"/>
        <w:jc w:val="both"/>
        <w:rPr>
          <w:rFonts w:ascii="Myriad Pro" w:eastAsia="Times New Roman" w:hAnsi="Myriad Pro" w:cs="Calibri"/>
          <w:bCs/>
        </w:rPr>
      </w:pPr>
    </w:p>
    <w:p w14:paraId="63254A8A" w14:textId="4257717C" w:rsidR="000D61EA" w:rsidRPr="00C765B3" w:rsidRDefault="000C0881" w:rsidP="00A83CE3">
      <w:pPr>
        <w:spacing w:after="0"/>
        <w:jc w:val="both"/>
        <w:rPr>
          <w:rFonts w:ascii="Myriad Pro" w:eastAsia="Times New Roman" w:hAnsi="Myriad Pro"/>
          <w:color w:val="000000" w:themeColor="text1"/>
          <w:sz w:val="20"/>
          <w:szCs w:val="20"/>
        </w:rPr>
      </w:pPr>
      <w:r w:rsidRPr="00C765B3">
        <w:rPr>
          <w:rFonts w:ascii="Myriad Pro" w:eastAsia="Times New Roman" w:hAnsi="Myriad Pro" w:cs="Calibri"/>
          <w:b/>
          <w:bCs/>
        </w:rPr>
        <w:t>Cumulative CO</w:t>
      </w:r>
      <w:r w:rsidRPr="00C765B3">
        <w:rPr>
          <w:rFonts w:ascii="Myriad Pro" w:eastAsia="Times New Roman" w:hAnsi="Myriad Pro" w:cs="Calibri"/>
          <w:b/>
          <w:bCs/>
          <w:vertAlign w:val="subscript"/>
        </w:rPr>
        <w:t>2</w:t>
      </w:r>
      <w:r w:rsidR="00EB59CB">
        <w:rPr>
          <w:rFonts w:ascii="Myriad Pro" w:eastAsia="Times New Roman" w:hAnsi="Myriad Pro" w:cs="Calibri"/>
          <w:b/>
          <w:bCs/>
        </w:rPr>
        <w:t xml:space="preserve"> Emission Reduction from the B</w:t>
      </w:r>
      <w:r w:rsidRPr="00C765B3">
        <w:rPr>
          <w:rFonts w:ascii="Myriad Pro" w:eastAsia="Times New Roman" w:hAnsi="Myriad Pro" w:cs="Calibri"/>
          <w:b/>
          <w:bCs/>
        </w:rPr>
        <w:t>u</w:t>
      </w:r>
      <w:r w:rsidR="00EB59CB">
        <w:rPr>
          <w:rFonts w:ascii="Myriad Pro" w:eastAsia="Times New Roman" w:hAnsi="Myriad Pro" w:cs="Calibri"/>
          <w:b/>
          <w:bCs/>
        </w:rPr>
        <w:t>ilding S</w:t>
      </w:r>
      <w:r w:rsidRPr="00C765B3">
        <w:rPr>
          <w:rFonts w:ascii="Myriad Pro" w:eastAsia="Times New Roman" w:hAnsi="Myriad Pro" w:cs="Calibri"/>
          <w:b/>
          <w:bCs/>
        </w:rPr>
        <w:t xml:space="preserve">ector </w:t>
      </w:r>
      <w:r w:rsidR="00EB59CB">
        <w:rPr>
          <w:rFonts w:ascii="Myriad Pro" w:eastAsia="Times New Roman" w:hAnsi="Myriad Pro" w:cs="Calibri"/>
          <w:b/>
          <w:bCs/>
        </w:rPr>
        <w:t>E</w:t>
      </w:r>
      <w:r w:rsidR="00DC5EE2" w:rsidRPr="00C765B3">
        <w:rPr>
          <w:rFonts w:ascii="Myriad Pro" w:eastAsia="Times New Roman" w:hAnsi="Myriad Pro" w:cs="Calibri"/>
          <w:b/>
          <w:bCs/>
        </w:rPr>
        <w:t>xceeded</w:t>
      </w:r>
    </w:p>
    <w:p w14:paraId="7262F1D1" w14:textId="77777777" w:rsidR="000C0881" w:rsidRPr="00C765B3" w:rsidRDefault="000C0881" w:rsidP="00A83CE3">
      <w:pPr>
        <w:spacing w:after="0"/>
        <w:jc w:val="both"/>
        <w:rPr>
          <w:rFonts w:ascii="Myriad Pro" w:eastAsia="Times New Roman" w:hAnsi="Myriad Pro"/>
          <w:color w:val="000000" w:themeColor="text1"/>
          <w:sz w:val="20"/>
          <w:szCs w:val="20"/>
        </w:rPr>
      </w:pPr>
    </w:p>
    <w:p w14:paraId="6940B159" w14:textId="0E6A688C" w:rsidR="00680B8B" w:rsidRPr="00C765B3" w:rsidRDefault="0061496A" w:rsidP="00A83CE3">
      <w:pPr>
        <w:spacing w:after="0"/>
        <w:jc w:val="both"/>
        <w:rPr>
          <w:rFonts w:ascii="Myriad Pro" w:eastAsia="Times New Roman" w:hAnsi="Myriad Pro"/>
        </w:rPr>
      </w:pPr>
      <w:r w:rsidRPr="00C765B3">
        <w:rPr>
          <w:rFonts w:ascii="Myriad Pro" w:hAnsi="Myriad Pro"/>
        </w:rPr>
        <w:t xml:space="preserve">The direct and indirect emission reductions during the project lifetime were accounted for the </w:t>
      </w:r>
      <w:r w:rsidR="000530A5" w:rsidRPr="00C765B3">
        <w:rPr>
          <w:rFonts w:ascii="Myriad Pro" w:hAnsi="Myriad Pro"/>
        </w:rPr>
        <w:t xml:space="preserve">in the </w:t>
      </w:r>
      <w:r w:rsidRPr="00C765B3">
        <w:rPr>
          <w:rFonts w:ascii="Myriad Pro" w:hAnsi="Myriad Pro"/>
        </w:rPr>
        <w:t>TE final calculation</w:t>
      </w:r>
      <w:r w:rsidR="000530A5" w:rsidRPr="00C765B3">
        <w:rPr>
          <w:rFonts w:ascii="Myriad Pro" w:hAnsi="Myriad Pro"/>
        </w:rPr>
        <w:t>s</w:t>
      </w:r>
      <w:r w:rsidRPr="00C765B3">
        <w:rPr>
          <w:rFonts w:ascii="Myriad Pro" w:hAnsi="Myriad Pro"/>
        </w:rPr>
        <w:t>. T</w:t>
      </w:r>
      <w:r w:rsidR="005536BC" w:rsidRPr="00C765B3">
        <w:rPr>
          <w:rFonts w:ascii="Myriad Pro" w:hAnsi="Myriad Pro"/>
        </w:rPr>
        <w:t>he</w:t>
      </w:r>
      <w:r w:rsidRPr="00C765B3">
        <w:rPr>
          <w:rFonts w:ascii="Myriad Pro" w:hAnsi="Myriad Pro"/>
        </w:rPr>
        <w:t xml:space="preserve"> accounting for post-project emission reductions within the goal calculations will be accounted separately from the project lifetime emission reductions according to GEF procedures</w:t>
      </w:r>
      <w:r w:rsidR="005536BC" w:rsidRPr="00C765B3">
        <w:rPr>
          <w:rFonts w:ascii="Myriad Pro" w:hAnsi="Myriad Pro"/>
        </w:rPr>
        <w:t xml:space="preserve"> and </w:t>
      </w:r>
      <w:r w:rsidR="000530A5" w:rsidRPr="00C765B3">
        <w:rPr>
          <w:rFonts w:ascii="Myriad Pro" w:hAnsi="Myriad Pro"/>
        </w:rPr>
        <w:t xml:space="preserve">will </w:t>
      </w:r>
      <w:r w:rsidR="005536BC" w:rsidRPr="00C765B3">
        <w:rPr>
          <w:rFonts w:ascii="Myriad Pro" w:hAnsi="Myriad Pro"/>
        </w:rPr>
        <w:t>be verified</w:t>
      </w:r>
      <w:r w:rsidRPr="00C765B3">
        <w:rPr>
          <w:rFonts w:ascii="Myriad Pro" w:hAnsi="Myriad Pro"/>
        </w:rPr>
        <w:t xml:space="preserve"> in the </w:t>
      </w:r>
      <w:r w:rsidR="005536BC" w:rsidRPr="00C765B3">
        <w:rPr>
          <w:rFonts w:ascii="Myriad Pro" w:hAnsi="Myriad Pro"/>
        </w:rPr>
        <w:t>Terminal E</w:t>
      </w:r>
      <w:r w:rsidRPr="00C765B3">
        <w:rPr>
          <w:rFonts w:ascii="Myriad Pro" w:hAnsi="Myriad Pro"/>
        </w:rPr>
        <w:t xml:space="preserve">valuation upon the collection and availability of more </w:t>
      </w:r>
      <w:r w:rsidR="005536BC" w:rsidRPr="00C765B3">
        <w:rPr>
          <w:rFonts w:ascii="Myriad Pro" w:hAnsi="Myriad Pro"/>
        </w:rPr>
        <w:t>reliable</w:t>
      </w:r>
      <w:r w:rsidRPr="00C765B3">
        <w:rPr>
          <w:rFonts w:ascii="Myriad Pro" w:hAnsi="Myriad Pro"/>
        </w:rPr>
        <w:t xml:space="preserve"> building stock data</w:t>
      </w:r>
      <w:r w:rsidR="00680B8B" w:rsidRPr="00C765B3">
        <w:rPr>
          <w:rFonts w:ascii="Myriad Pro" w:hAnsi="Myriad Pro"/>
        </w:rPr>
        <w:t xml:space="preserve">. </w:t>
      </w:r>
      <w:r w:rsidR="00D317A7" w:rsidRPr="00C765B3">
        <w:rPr>
          <w:rFonts w:ascii="Myriad Pro" w:hAnsi="Myriad Pro"/>
        </w:rPr>
        <w:t xml:space="preserve">As the Project Team reported, </w:t>
      </w:r>
      <w:r w:rsidR="00D317A7" w:rsidRPr="00C765B3">
        <w:rPr>
          <w:rFonts w:ascii="Myriad Pro" w:eastAsia="Times New Roman" w:hAnsi="Myriad Pro"/>
        </w:rPr>
        <w:t>t</w:t>
      </w:r>
      <w:r w:rsidR="000C0881" w:rsidRPr="00C765B3">
        <w:rPr>
          <w:rFonts w:ascii="Myriad Pro" w:eastAsia="Times New Roman" w:hAnsi="Myriad Pro"/>
        </w:rPr>
        <w:t>he cumulative direct GHG emissions reduction during the project implementation for the project implementation period (2011-2017) and during the anticipated lifetime of EE measures after end of the Project (2018-2037) were 223.924 kton CO</w:t>
      </w:r>
      <w:r w:rsidR="000C0881" w:rsidRPr="00C765B3">
        <w:rPr>
          <w:rFonts w:ascii="Myriad Pro" w:eastAsia="Times New Roman" w:hAnsi="Myriad Pro"/>
          <w:vertAlign w:val="subscript"/>
        </w:rPr>
        <w:t>2</w:t>
      </w:r>
      <w:r w:rsidR="000C0881" w:rsidRPr="00C765B3">
        <w:rPr>
          <w:rFonts w:ascii="Myriad Pro" w:eastAsia="Times New Roman" w:hAnsi="Myriad Pro"/>
        </w:rPr>
        <w:t>eq and 2,320.</w:t>
      </w:r>
      <w:r w:rsidR="00400701" w:rsidRPr="00C765B3">
        <w:rPr>
          <w:rFonts w:ascii="Myriad Pro" w:eastAsia="Times New Roman" w:hAnsi="Myriad Pro"/>
        </w:rPr>
        <w:t>7</w:t>
      </w:r>
      <w:r w:rsidR="000C0881" w:rsidRPr="00C765B3">
        <w:rPr>
          <w:rFonts w:ascii="Myriad Pro" w:eastAsia="Times New Roman" w:hAnsi="Myriad Pro"/>
        </w:rPr>
        <w:t xml:space="preserve"> kton CO</w:t>
      </w:r>
      <w:r w:rsidR="000C0881" w:rsidRPr="00C765B3">
        <w:rPr>
          <w:rFonts w:ascii="Myriad Pro" w:eastAsia="Times New Roman" w:hAnsi="Myriad Pro"/>
          <w:vertAlign w:val="subscript"/>
        </w:rPr>
        <w:t>2</w:t>
      </w:r>
      <w:r w:rsidR="000C0881" w:rsidRPr="00C765B3">
        <w:rPr>
          <w:rFonts w:ascii="Myriad Pro" w:eastAsia="Times New Roman" w:hAnsi="Myriad Pro"/>
        </w:rPr>
        <w:t>eq, respectively. Total cumulative direct GHG emissions reduction as a result of the Project from 2011-2037 was 2,544.</w:t>
      </w:r>
      <w:r w:rsidR="00400701" w:rsidRPr="00C765B3">
        <w:rPr>
          <w:rFonts w:ascii="Myriad Pro" w:eastAsia="Times New Roman" w:hAnsi="Myriad Pro"/>
        </w:rPr>
        <w:t>6</w:t>
      </w:r>
      <w:r w:rsidR="000C0881" w:rsidRPr="00C765B3">
        <w:rPr>
          <w:rFonts w:ascii="Myriad Pro" w:eastAsia="Times New Roman" w:hAnsi="Myriad Pro"/>
        </w:rPr>
        <w:t xml:space="preserve"> kton CO</w:t>
      </w:r>
      <w:r w:rsidR="000C0881" w:rsidRPr="00C765B3">
        <w:rPr>
          <w:rFonts w:ascii="Myriad Pro" w:eastAsia="Times New Roman" w:hAnsi="Myriad Pro"/>
          <w:vertAlign w:val="subscript"/>
        </w:rPr>
        <w:t>2</w:t>
      </w:r>
      <w:r w:rsidR="000C0881" w:rsidRPr="00C765B3">
        <w:rPr>
          <w:rFonts w:ascii="Myriad Pro" w:eastAsia="Times New Roman" w:hAnsi="Myriad Pro"/>
        </w:rPr>
        <w:t>eq.</w:t>
      </w:r>
      <w:r w:rsidR="00400701" w:rsidRPr="00C765B3">
        <w:rPr>
          <w:rFonts w:ascii="Myriad Pro" w:eastAsia="Times New Roman" w:hAnsi="Myriad Pro"/>
        </w:rPr>
        <w:t xml:space="preserve"> </w:t>
      </w:r>
      <w:r w:rsidR="00D317A7" w:rsidRPr="00C765B3">
        <w:rPr>
          <w:rFonts w:ascii="Myriad Pro" w:eastAsia="Times New Roman" w:hAnsi="Myriad Pro"/>
        </w:rPr>
        <w:t>However, a</w:t>
      </w:r>
      <w:r w:rsidR="000530A5" w:rsidRPr="00C765B3">
        <w:rPr>
          <w:rFonts w:ascii="Myriad Pro" w:eastAsia="Times New Roman" w:hAnsi="Myriad Pro"/>
        </w:rPr>
        <w:t>fter a</w:t>
      </w:r>
      <w:r w:rsidR="00D317A7" w:rsidRPr="00C765B3">
        <w:rPr>
          <w:rFonts w:ascii="Myriad Pro" w:eastAsia="Times New Roman" w:hAnsi="Myriad Pro"/>
        </w:rPr>
        <w:t xml:space="preserve"> review and </w:t>
      </w:r>
      <w:r w:rsidR="000530A5" w:rsidRPr="00C765B3">
        <w:rPr>
          <w:rFonts w:ascii="Myriad Pro" w:eastAsia="Times New Roman" w:hAnsi="Myriad Pro"/>
        </w:rPr>
        <w:t xml:space="preserve">recalculation </w:t>
      </w:r>
      <w:r w:rsidR="00D317A7" w:rsidRPr="00C765B3">
        <w:rPr>
          <w:rFonts w:ascii="Myriad Pro" w:eastAsia="Times New Roman" w:hAnsi="Myriad Pro"/>
        </w:rPr>
        <w:t>using the information and data gathered during the interviews by the TE Team, this figure is revised to be 1,888.1 kton CO</w:t>
      </w:r>
      <w:r w:rsidR="00D317A7" w:rsidRPr="00C765B3">
        <w:rPr>
          <w:rFonts w:ascii="Myriad Pro" w:eastAsia="Times New Roman" w:hAnsi="Myriad Pro"/>
          <w:vertAlign w:val="subscript"/>
        </w:rPr>
        <w:t>2</w:t>
      </w:r>
      <w:r w:rsidR="00D317A7" w:rsidRPr="00C765B3">
        <w:rPr>
          <w:rFonts w:ascii="Myriad Pro" w:eastAsia="Times New Roman" w:hAnsi="Myriad Pro"/>
        </w:rPr>
        <w:t>eq</w:t>
      </w:r>
      <w:r w:rsidR="000530A5" w:rsidRPr="00C765B3">
        <w:rPr>
          <w:rFonts w:ascii="Myriad Pro" w:eastAsia="Times New Roman" w:hAnsi="Myriad Pro"/>
        </w:rPr>
        <w:t>,</w:t>
      </w:r>
      <w:r w:rsidR="00D317A7" w:rsidRPr="00C765B3">
        <w:rPr>
          <w:rFonts w:ascii="Myriad Pro" w:eastAsia="Times New Roman" w:hAnsi="Myriad Pro"/>
        </w:rPr>
        <w:t xml:space="preserve"> using the same GEF-EE calculation methodology. </w:t>
      </w:r>
      <w:r w:rsidR="000530A5" w:rsidRPr="00C765B3">
        <w:rPr>
          <w:rFonts w:ascii="Myriad Pro" w:eastAsia="Times New Roman" w:hAnsi="Myriad Pro"/>
        </w:rPr>
        <w:t xml:space="preserve">The project has successfully achieved its project goal </w:t>
      </w:r>
      <w:r w:rsidR="00A32584" w:rsidRPr="00C765B3">
        <w:rPr>
          <w:rFonts w:ascii="Myriad Pro" w:eastAsia="Times New Roman" w:hAnsi="Myriad Pro"/>
        </w:rPr>
        <w:t>level EOP target of GHG</w:t>
      </w:r>
      <w:r w:rsidR="000530A5" w:rsidRPr="00C765B3">
        <w:rPr>
          <w:rFonts w:ascii="Myriad Pro" w:eastAsia="Times New Roman" w:hAnsi="Myriad Pro"/>
        </w:rPr>
        <w:t xml:space="preserve"> emissions</w:t>
      </w:r>
      <w:r w:rsidR="00A32584" w:rsidRPr="00C765B3">
        <w:rPr>
          <w:rFonts w:ascii="Myriad Pro" w:eastAsia="Times New Roman" w:hAnsi="Myriad Pro"/>
        </w:rPr>
        <w:t xml:space="preserve"> reductions which is</w:t>
      </w:r>
      <w:r w:rsidR="000530A5" w:rsidRPr="00C765B3">
        <w:rPr>
          <w:rFonts w:ascii="Myriad Pro" w:eastAsia="Times New Roman" w:hAnsi="Myriad Pro"/>
        </w:rPr>
        <w:t xml:space="preserve"> 1,421.3 kton CO</w:t>
      </w:r>
      <w:r w:rsidR="000530A5" w:rsidRPr="00C765B3">
        <w:rPr>
          <w:rFonts w:ascii="Myriad Pro" w:eastAsia="Times New Roman" w:hAnsi="Myriad Pro"/>
          <w:vertAlign w:val="subscript"/>
        </w:rPr>
        <w:t>2</w:t>
      </w:r>
      <w:r w:rsidR="000530A5" w:rsidRPr="00C765B3">
        <w:rPr>
          <w:rFonts w:ascii="Myriad Pro" w:eastAsia="Times New Roman" w:hAnsi="Myriad Pro"/>
        </w:rPr>
        <w:t>eq.</w:t>
      </w:r>
    </w:p>
    <w:p w14:paraId="7D560D14" w14:textId="77777777" w:rsidR="00680B8B" w:rsidRPr="00C765B3" w:rsidRDefault="00680B8B" w:rsidP="00A83CE3">
      <w:pPr>
        <w:spacing w:after="0"/>
        <w:jc w:val="both"/>
        <w:rPr>
          <w:rFonts w:ascii="Myriad Pro" w:eastAsia="Times New Roman" w:hAnsi="Myriad Pro"/>
        </w:rPr>
      </w:pPr>
    </w:p>
    <w:p w14:paraId="76DB6D4F" w14:textId="002E63C1" w:rsidR="000C0881" w:rsidRPr="00C765B3" w:rsidRDefault="00400701" w:rsidP="00A83CE3">
      <w:pPr>
        <w:spacing w:after="0"/>
        <w:jc w:val="both"/>
        <w:rPr>
          <w:rFonts w:ascii="Myriad Pro" w:eastAsia="Times New Roman" w:hAnsi="Myriad Pro"/>
        </w:rPr>
      </w:pPr>
      <w:r w:rsidRPr="00C765B3">
        <w:rPr>
          <w:rFonts w:ascii="Myriad Pro" w:eastAsia="Times New Roman" w:hAnsi="Myriad Pro"/>
        </w:rPr>
        <w:t>T</w:t>
      </w:r>
      <w:r w:rsidR="000C0881" w:rsidRPr="00C765B3">
        <w:rPr>
          <w:rFonts w:ascii="Myriad Pro" w:eastAsia="Times New Roman" w:hAnsi="Myriad Pro"/>
        </w:rPr>
        <w:t>he Project reduced emissions in three modules with four activities: (1) MS 1525 Enforcement (Building Code module); (2) Active &amp; Passive Design Integration – pHJKR and MyCrest (Building Code module); (3) Demonstration Projects (Demonstration &amp; Diffusion module); and (4) Energy Performance Contract Financing Scheme for ESCOs (Financial Instrument).</w:t>
      </w:r>
      <w:r w:rsidRPr="00C765B3">
        <w:rPr>
          <w:rFonts w:ascii="Myriad Pro" w:eastAsia="Times New Roman" w:hAnsi="Myriad Pro"/>
        </w:rPr>
        <w:t xml:space="preserve"> </w:t>
      </w:r>
    </w:p>
    <w:p w14:paraId="5AFD6855" w14:textId="77777777" w:rsidR="000C0881" w:rsidRPr="00C765B3" w:rsidRDefault="000C0881" w:rsidP="00A83CE3">
      <w:pPr>
        <w:spacing w:after="0"/>
        <w:jc w:val="both"/>
        <w:rPr>
          <w:rFonts w:ascii="Myriad Pro" w:eastAsia="Times New Roman" w:hAnsi="Myriad Pro"/>
        </w:rPr>
      </w:pPr>
    </w:p>
    <w:p w14:paraId="2764CD49" w14:textId="1C298AB1" w:rsidR="00CE1385" w:rsidRPr="00A83CE3" w:rsidRDefault="00400701" w:rsidP="00A83CE3">
      <w:pPr>
        <w:pStyle w:val="CommentText"/>
        <w:spacing w:before="0" w:after="0" w:line="276" w:lineRule="auto"/>
        <w:jc w:val="both"/>
        <w:rPr>
          <w:rFonts w:ascii="Myriad Pro" w:hAnsi="Myriad Pro"/>
          <w:sz w:val="22"/>
          <w:szCs w:val="22"/>
        </w:rPr>
      </w:pPr>
      <w:r w:rsidRPr="00C765B3">
        <w:rPr>
          <w:rFonts w:ascii="Myriad Pro" w:hAnsi="Myriad Pro"/>
          <w:sz w:val="22"/>
          <w:szCs w:val="22"/>
        </w:rPr>
        <w:t>From the learning side regarding the estimation procedure</w:t>
      </w:r>
      <w:r w:rsidR="000C0881" w:rsidRPr="00C765B3">
        <w:rPr>
          <w:rFonts w:ascii="Myriad Pro" w:hAnsi="Myriad Pro"/>
          <w:sz w:val="22"/>
          <w:szCs w:val="22"/>
        </w:rPr>
        <w:t>, there are essentially two main issues in the estimation</w:t>
      </w:r>
      <w:r w:rsidRPr="00C765B3">
        <w:rPr>
          <w:rFonts w:ascii="Myriad Pro" w:hAnsi="Myriad Pro"/>
          <w:sz w:val="22"/>
          <w:szCs w:val="22"/>
        </w:rPr>
        <w:t>:</w:t>
      </w:r>
      <w:r w:rsidR="000C0881" w:rsidRPr="00C765B3">
        <w:rPr>
          <w:rFonts w:ascii="Myriad Pro" w:hAnsi="Myriad Pro"/>
          <w:sz w:val="22"/>
          <w:szCs w:val="22"/>
        </w:rPr>
        <w:t xml:space="preserve"> </w:t>
      </w:r>
      <w:r w:rsidRPr="00C765B3">
        <w:rPr>
          <w:rFonts w:ascii="Myriad Pro" w:hAnsi="Myriad Pro"/>
          <w:sz w:val="22"/>
          <w:szCs w:val="22"/>
        </w:rPr>
        <w:t xml:space="preserve">(1) </w:t>
      </w:r>
      <w:r w:rsidR="000C0881" w:rsidRPr="00C765B3">
        <w:rPr>
          <w:rFonts w:ascii="Myriad Pro" w:hAnsi="Myriad Pro"/>
          <w:sz w:val="22"/>
          <w:szCs w:val="22"/>
        </w:rPr>
        <w:t>some activities applied optimistic or ambitious assumptions, which would result in an overestimation of the impacts on emissions reductions</w:t>
      </w:r>
      <w:r w:rsidRPr="00C765B3">
        <w:rPr>
          <w:rFonts w:ascii="Myriad Pro" w:hAnsi="Myriad Pro"/>
          <w:sz w:val="22"/>
          <w:szCs w:val="22"/>
        </w:rPr>
        <w:t>, and (2</w:t>
      </w:r>
      <w:r w:rsidR="009672D7" w:rsidRPr="00C765B3">
        <w:rPr>
          <w:rFonts w:ascii="Myriad Pro" w:hAnsi="Myriad Pro"/>
          <w:sz w:val="22"/>
          <w:szCs w:val="22"/>
        </w:rPr>
        <w:t>)</w:t>
      </w:r>
      <w:r w:rsidRPr="00C765B3">
        <w:rPr>
          <w:rFonts w:ascii="Myriad Pro" w:hAnsi="Myriad Pro"/>
          <w:sz w:val="22"/>
          <w:szCs w:val="22"/>
        </w:rPr>
        <w:t xml:space="preserve"> </w:t>
      </w:r>
      <w:r w:rsidR="000C0881" w:rsidRPr="00C765B3">
        <w:rPr>
          <w:rFonts w:ascii="Myriad Pro" w:hAnsi="Myriad Pro"/>
          <w:sz w:val="22"/>
          <w:szCs w:val="22"/>
        </w:rPr>
        <w:t xml:space="preserve">there was a lack of clarity on the </w:t>
      </w:r>
      <w:r w:rsidR="000C0881" w:rsidRPr="00C765B3">
        <w:rPr>
          <w:rFonts w:ascii="Myriad Pro" w:hAnsi="Myriad Pro"/>
          <w:sz w:val="22"/>
          <w:szCs w:val="22"/>
        </w:rPr>
        <w:lastRenderedPageBreak/>
        <w:t xml:space="preserve">assumptions applied in most activities. </w:t>
      </w:r>
      <w:r w:rsidRPr="00C765B3">
        <w:rPr>
          <w:rFonts w:ascii="Myriad Pro" w:hAnsi="Myriad Pro"/>
          <w:sz w:val="22"/>
          <w:szCs w:val="22"/>
        </w:rPr>
        <w:t xml:space="preserve">The TE Team observed that </w:t>
      </w:r>
      <w:r w:rsidR="009672D7" w:rsidRPr="00C765B3">
        <w:rPr>
          <w:rFonts w:ascii="Myriad Pro" w:hAnsi="Myriad Pro"/>
          <w:sz w:val="22"/>
          <w:szCs w:val="22"/>
        </w:rPr>
        <w:t>there are issues on the values, assumptions and parameters used</w:t>
      </w:r>
      <w:r w:rsidR="000C7D93" w:rsidRPr="00C765B3">
        <w:rPr>
          <w:rFonts w:ascii="Myriad Pro" w:hAnsi="Myriad Pro"/>
          <w:sz w:val="22"/>
          <w:szCs w:val="22"/>
        </w:rPr>
        <w:t xml:space="preserve"> which could be corrected in future similar calculation of impacts.</w:t>
      </w:r>
      <w:r w:rsidR="00932761" w:rsidRPr="00C765B3">
        <w:rPr>
          <w:rFonts w:ascii="Myriad Pro" w:hAnsi="Myriad Pro"/>
          <w:sz w:val="22"/>
          <w:szCs w:val="22"/>
        </w:rPr>
        <w:t xml:space="preserve"> The Project Team explained that </w:t>
      </w:r>
      <w:r w:rsidR="00932761" w:rsidRPr="00C765B3">
        <w:rPr>
          <w:rStyle w:val="CommentReference"/>
          <w:rFonts w:ascii="Myriad Pro" w:hAnsi="Myriad Pro"/>
          <w:sz w:val="22"/>
          <w:szCs w:val="22"/>
        </w:rPr>
        <w:t>for Active and Passive Design Integration – pHJKR and MyCrest (Building Code module), the figures on the emission reductions are calculated directly based on BEI reductions and derived from the registration list for pHJKR /MyCREST projects managed by JKR CASKT. The Energy Performance Contract Financing Scheme for ESCOs is based on proven assumptions on similar model projects in Eastern Europe. The TE Team</w:t>
      </w:r>
      <w:r w:rsidR="00893F5B" w:rsidRPr="00C765B3">
        <w:rPr>
          <w:rStyle w:val="CommentReference"/>
          <w:rFonts w:ascii="Myriad Pro" w:hAnsi="Myriad Pro"/>
          <w:sz w:val="22"/>
          <w:szCs w:val="22"/>
        </w:rPr>
        <w:t>,</w:t>
      </w:r>
      <w:r w:rsidR="00932761" w:rsidRPr="00C765B3">
        <w:rPr>
          <w:rStyle w:val="CommentReference"/>
          <w:rFonts w:ascii="Myriad Pro" w:hAnsi="Myriad Pro"/>
          <w:sz w:val="22"/>
          <w:szCs w:val="22"/>
        </w:rPr>
        <w:t xml:space="preserve"> however, </w:t>
      </w:r>
      <w:r w:rsidR="00893F5B" w:rsidRPr="00C765B3">
        <w:rPr>
          <w:rStyle w:val="CommentReference"/>
          <w:rFonts w:ascii="Myriad Pro" w:hAnsi="Myriad Pro"/>
          <w:sz w:val="22"/>
          <w:szCs w:val="22"/>
        </w:rPr>
        <w:t>has</w:t>
      </w:r>
      <w:r w:rsidR="00932761" w:rsidRPr="00C765B3">
        <w:rPr>
          <w:rStyle w:val="CommentReference"/>
          <w:rFonts w:ascii="Myriad Pro" w:hAnsi="Myriad Pro"/>
          <w:sz w:val="22"/>
          <w:szCs w:val="22"/>
        </w:rPr>
        <w:t xml:space="preserve"> </w:t>
      </w:r>
      <w:r w:rsidR="00893F5B" w:rsidRPr="00C765B3">
        <w:rPr>
          <w:rStyle w:val="CommentReference"/>
          <w:rFonts w:ascii="Myriad Pro" w:hAnsi="Myriad Pro"/>
          <w:sz w:val="22"/>
          <w:szCs w:val="22"/>
        </w:rPr>
        <w:t>re-</w:t>
      </w:r>
      <w:r w:rsidR="00932761" w:rsidRPr="00C765B3">
        <w:rPr>
          <w:rStyle w:val="CommentReference"/>
          <w:rFonts w:ascii="Myriad Pro" w:hAnsi="Myriad Pro"/>
          <w:sz w:val="22"/>
          <w:szCs w:val="22"/>
        </w:rPr>
        <w:t>examine</w:t>
      </w:r>
      <w:r w:rsidR="00893F5B" w:rsidRPr="00C765B3">
        <w:rPr>
          <w:rStyle w:val="CommentReference"/>
          <w:rFonts w:ascii="Myriad Pro" w:hAnsi="Myriad Pro"/>
          <w:sz w:val="22"/>
          <w:szCs w:val="22"/>
        </w:rPr>
        <w:t>d</w:t>
      </w:r>
      <w:r w:rsidR="00932761" w:rsidRPr="00C765B3">
        <w:rPr>
          <w:rStyle w:val="CommentReference"/>
          <w:rFonts w:ascii="Myriad Pro" w:hAnsi="Myriad Pro"/>
          <w:sz w:val="22"/>
          <w:szCs w:val="22"/>
        </w:rPr>
        <w:t xml:space="preserve"> in-depth the assumptions and methodology, </w:t>
      </w:r>
      <w:r w:rsidR="00893F5B" w:rsidRPr="00C765B3">
        <w:rPr>
          <w:rStyle w:val="CommentReference"/>
          <w:rFonts w:ascii="Myriad Pro" w:hAnsi="Myriad Pro"/>
          <w:sz w:val="22"/>
          <w:szCs w:val="22"/>
        </w:rPr>
        <w:t xml:space="preserve">and recalculated based on the revalidated information and presents the results as indicated above. At this juncture, the TE Team observed </w:t>
      </w:r>
      <w:r w:rsidR="00932761" w:rsidRPr="00C765B3">
        <w:rPr>
          <w:rStyle w:val="CommentReference"/>
          <w:rFonts w:ascii="Myriad Pro" w:hAnsi="Myriad Pro"/>
          <w:sz w:val="22"/>
          <w:szCs w:val="22"/>
        </w:rPr>
        <w:t>that there are areas that need improvement to enhance consistency of assumptions and methodology which were identified during the MTR</w:t>
      </w:r>
      <w:r w:rsidR="00893F5B" w:rsidRPr="00C765B3">
        <w:rPr>
          <w:rStyle w:val="CommentReference"/>
          <w:rFonts w:ascii="Myriad Pro" w:hAnsi="Myriad Pro"/>
          <w:sz w:val="22"/>
          <w:szCs w:val="22"/>
        </w:rPr>
        <w:t xml:space="preserve"> and now, in this TE process</w:t>
      </w:r>
      <w:r w:rsidR="00932761" w:rsidRPr="00C765B3">
        <w:rPr>
          <w:rStyle w:val="CommentReference"/>
          <w:rFonts w:ascii="Myriad Pro" w:hAnsi="Myriad Pro"/>
          <w:sz w:val="22"/>
          <w:szCs w:val="22"/>
        </w:rPr>
        <w:t xml:space="preserve">.  </w:t>
      </w:r>
    </w:p>
    <w:p w14:paraId="76D8C3B3" w14:textId="77777777" w:rsidR="00B17433" w:rsidRPr="00C765B3" w:rsidRDefault="00B17433" w:rsidP="00A83CE3">
      <w:pPr>
        <w:spacing w:after="0"/>
        <w:ind w:left="720"/>
        <w:jc w:val="both"/>
        <w:rPr>
          <w:rFonts w:ascii="Myriad Pro" w:eastAsia="Times New Roman" w:hAnsi="Myriad Pro"/>
        </w:rPr>
      </w:pPr>
    </w:p>
    <w:p w14:paraId="467B3AA1" w14:textId="23AA134C" w:rsidR="00CE1385" w:rsidRPr="00C765B3" w:rsidRDefault="00CE1385" w:rsidP="00A83CE3">
      <w:pPr>
        <w:spacing w:after="0"/>
        <w:jc w:val="both"/>
        <w:rPr>
          <w:rFonts w:ascii="Myriad Pro" w:eastAsia="Times New Roman" w:hAnsi="Myriad Pro"/>
          <w:color w:val="000000" w:themeColor="text1"/>
        </w:rPr>
      </w:pPr>
      <w:r w:rsidRPr="00C765B3">
        <w:rPr>
          <w:rFonts w:ascii="Myriad Pro" w:eastAsia="Times New Roman" w:hAnsi="Myriad Pro" w:cs="Calibri"/>
          <w:b/>
          <w:bCs/>
        </w:rPr>
        <w:t>Cumulative energy savings from the buildings sector</w:t>
      </w:r>
      <w:r w:rsidR="00DC5EE2" w:rsidRPr="00C765B3">
        <w:rPr>
          <w:rFonts w:ascii="Myriad Pro" w:eastAsia="Times New Roman" w:hAnsi="Myriad Pro" w:cs="Calibri"/>
          <w:b/>
          <w:bCs/>
        </w:rPr>
        <w:t xml:space="preserve"> exceeded</w:t>
      </w:r>
    </w:p>
    <w:p w14:paraId="0BA9BF05" w14:textId="77777777" w:rsidR="00CE1385" w:rsidRPr="00C765B3" w:rsidRDefault="00CE1385" w:rsidP="00A83CE3">
      <w:pPr>
        <w:spacing w:after="0"/>
        <w:jc w:val="both"/>
        <w:rPr>
          <w:rFonts w:ascii="Myriad Pro" w:eastAsia="Times New Roman" w:hAnsi="Myriad Pro"/>
          <w:color w:val="000000" w:themeColor="text1"/>
        </w:rPr>
      </w:pPr>
    </w:p>
    <w:p w14:paraId="1CFA5FF0" w14:textId="25B89148" w:rsidR="000C7D93" w:rsidRDefault="000C7D93" w:rsidP="00A83CE3">
      <w:pPr>
        <w:spacing w:after="0"/>
        <w:jc w:val="both"/>
        <w:rPr>
          <w:rFonts w:ascii="Myriad Pro" w:eastAsia="Times New Roman" w:hAnsi="Myriad Pro"/>
        </w:rPr>
      </w:pPr>
      <w:r w:rsidRPr="00C765B3">
        <w:rPr>
          <w:rFonts w:ascii="Myriad Pro" w:eastAsia="Times New Roman" w:hAnsi="Myriad Pro"/>
        </w:rPr>
        <w:t xml:space="preserve">The cumulative energy savings were reported to be at </w:t>
      </w:r>
      <w:r w:rsidR="00893F5B" w:rsidRPr="00C765B3">
        <w:rPr>
          <w:rFonts w:ascii="Myriad Pro" w:eastAsia="Times New Roman" w:hAnsi="Myriad Pro"/>
        </w:rPr>
        <w:t>7,061.9</w:t>
      </w:r>
      <w:r w:rsidRPr="00C765B3">
        <w:rPr>
          <w:rFonts w:ascii="Myriad Pro" w:eastAsia="Times New Roman" w:hAnsi="Myriad Pro"/>
        </w:rPr>
        <w:t xml:space="preserve"> GwH exceeding the targeted 2,708 </w:t>
      </w:r>
      <w:r w:rsidR="000530A5" w:rsidRPr="00C765B3">
        <w:rPr>
          <w:rFonts w:ascii="Myriad Pro" w:eastAsia="Times New Roman" w:hAnsi="Myriad Pro"/>
        </w:rPr>
        <w:t xml:space="preserve">GwH </w:t>
      </w:r>
      <w:r w:rsidRPr="00C765B3">
        <w:rPr>
          <w:rFonts w:ascii="Myriad Pro" w:eastAsia="Times New Roman" w:hAnsi="Myriad Pro"/>
        </w:rPr>
        <w:t>level. Similar to the GHG reduction estimates using the methodology, the accuracy is also dependent on the assumptions used which can be corrected in future energy saving calculations.</w:t>
      </w:r>
      <w:r w:rsidR="000530A5" w:rsidRPr="00C765B3">
        <w:rPr>
          <w:rFonts w:ascii="Myriad Pro" w:eastAsia="Times New Roman" w:hAnsi="Myriad Pro"/>
        </w:rPr>
        <w:t xml:space="preserve"> However, despite these assumptions, there is a high degree of confidence that the cumulative energy savings from the buildings have been over-exceeded.</w:t>
      </w:r>
    </w:p>
    <w:p w14:paraId="764C86AF" w14:textId="77777777" w:rsidR="00B17433" w:rsidRPr="00C765B3" w:rsidRDefault="00B17433" w:rsidP="00A83CE3">
      <w:pPr>
        <w:spacing w:after="0"/>
        <w:jc w:val="both"/>
        <w:rPr>
          <w:rFonts w:ascii="Myriad Pro" w:eastAsia="Times New Roman" w:hAnsi="Myriad Pro"/>
        </w:rPr>
      </w:pPr>
    </w:p>
    <w:p w14:paraId="459AE969" w14:textId="4EB31B02" w:rsidR="00DC5EE2" w:rsidRPr="00C765B3" w:rsidRDefault="00DC5EE2" w:rsidP="00A83CE3">
      <w:pPr>
        <w:spacing w:after="0"/>
        <w:jc w:val="both"/>
        <w:rPr>
          <w:rFonts w:ascii="Myriad Pro" w:eastAsia="Times New Roman" w:hAnsi="Myriad Pro"/>
          <w:color w:val="000000" w:themeColor="text1"/>
        </w:rPr>
      </w:pPr>
      <w:r w:rsidRPr="00C765B3">
        <w:rPr>
          <w:rFonts w:ascii="Myriad Pro" w:eastAsia="Times New Roman" w:hAnsi="Myriad Pro" w:cs="Calibri"/>
          <w:b/>
          <w:bCs/>
        </w:rPr>
        <w:t>Total volume of financing provided by local banks /financial institutions for EE building projects achieved</w:t>
      </w:r>
    </w:p>
    <w:p w14:paraId="3C90E782" w14:textId="77777777" w:rsidR="00DC5EE2" w:rsidRPr="00C765B3" w:rsidRDefault="00DC5EE2" w:rsidP="00A83CE3">
      <w:pPr>
        <w:spacing w:after="0"/>
        <w:jc w:val="both"/>
        <w:rPr>
          <w:rFonts w:ascii="Myriad Pro" w:eastAsia="Times New Roman" w:hAnsi="Myriad Pro"/>
          <w:color w:val="000000" w:themeColor="text1"/>
        </w:rPr>
      </w:pPr>
    </w:p>
    <w:p w14:paraId="1E0E4503" w14:textId="1C1747C5" w:rsidR="00DC5EE2" w:rsidRPr="00C765B3" w:rsidRDefault="00DC5EE2" w:rsidP="00A83CE3">
      <w:pPr>
        <w:spacing w:after="0"/>
        <w:jc w:val="both"/>
        <w:rPr>
          <w:rFonts w:ascii="Myriad Pro" w:eastAsia="Times New Roman" w:hAnsi="Myriad Pro"/>
        </w:rPr>
      </w:pPr>
      <w:r w:rsidRPr="00C765B3">
        <w:rPr>
          <w:rFonts w:ascii="Myriad Pro" w:eastAsia="Times New Roman" w:hAnsi="Myriad Pro"/>
        </w:rPr>
        <w:t>A RM 200 million energy efficiency credit financing facility was established by Malaysian Debt Venture (MDV) Sdn. Bhd. for building EE projects.</w:t>
      </w:r>
      <w:r w:rsidR="00B17433">
        <w:rPr>
          <w:rFonts w:ascii="Myriad Pro" w:eastAsia="Times New Roman" w:hAnsi="Myriad Pro"/>
        </w:rPr>
        <w:t xml:space="preserve"> </w:t>
      </w:r>
      <w:r w:rsidRPr="00C765B3">
        <w:rPr>
          <w:rFonts w:ascii="Myriad Pro" w:eastAsia="Times New Roman" w:hAnsi="Myriad Pro"/>
        </w:rPr>
        <w:t xml:space="preserve">This was pursuant to a Collaboration Agreement with JKR on 22 Sep 2016, which also stipulated that a sum of RM 2 million to be made available by JKR for the purpose of paying for third party credit guarantee fees for credit guarantees offered by Credit Guarantee Corporation Malaysia Berhad. In addition, the Ministry of Energy, Green Technology and Water (KeTTHA) will also provide another RM 10 million for credit guarantee as well as a subsidy of RM 5.8 million </w:t>
      </w:r>
      <w:r w:rsidR="00B17433" w:rsidRPr="00C765B3">
        <w:rPr>
          <w:rFonts w:ascii="Myriad Pro" w:eastAsia="Times New Roman" w:hAnsi="Myriad Pro"/>
        </w:rPr>
        <w:t>to</w:t>
      </w:r>
      <w:r w:rsidRPr="00C765B3">
        <w:rPr>
          <w:rFonts w:ascii="Myriad Pro" w:eastAsia="Times New Roman" w:hAnsi="Myriad Pro"/>
        </w:rPr>
        <w:t xml:space="preserve"> reduc</w:t>
      </w:r>
      <w:r w:rsidR="00B17433">
        <w:rPr>
          <w:rFonts w:ascii="Myriad Pro" w:eastAsia="Times New Roman" w:hAnsi="Myriad Pro"/>
        </w:rPr>
        <w:t>e the</w:t>
      </w:r>
      <w:r w:rsidRPr="00C765B3">
        <w:rPr>
          <w:rFonts w:ascii="Myriad Pro" w:eastAsia="Times New Roman" w:hAnsi="Myriad Pro"/>
        </w:rPr>
        <w:t xml:space="preserve"> interest rate of loans secured b</w:t>
      </w:r>
      <w:r w:rsidR="000530A5" w:rsidRPr="00C765B3">
        <w:rPr>
          <w:rFonts w:ascii="Myriad Pro" w:eastAsia="Times New Roman" w:hAnsi="Myriad Pro"/>
        </w:rPr>
        <w:t>y the</w:t>
      </w:r>
      <w:r w:rsidRPr="00C765B3">
        <w:rPr>
          <w:rFonts w:ascii="Myriad Pro" w:eastAsia="Times New Roman" w:hAnsi="Myriad Pro"/>
        </w:rPr>
        <w:t xml:space="preserve"> ESCO by 1% annually. KeTTHA’s contribution will be </w:t>
      </w:r>
      <w:r w:rsidR="00B17433" w:rsidRPr="00C765B3">
        <w:rPr>
          <w:rFonts w:ascii="Myriad Pro" w:eastAsia="Times New Roman" w:hAnsi="Myriad Pro"/>
        </w:rPr>
        <w:t>channeled</w:t>
      </w:r>
      <w:r w:rsidRPr="00C765B3">
        <w:rPr>
          <w:rFonts w:ascii="Myriad Pro" w:eastAsia="Times New Roman" w:hAnsi="Myriad Pro"/>
        </w:rPr>
        <w:t xml:space="preserve"> through the Energy Commission once an agreement is entered with MDV. It is noted that </w:t>
      </w:r>
      <w:r w:rsidRPr="00C765B3">
        <w:rPr>
          <w:rFonts w:ascii="Myriad Pro" w:hAnsi="Myriad Pro"/>
        </w:rPr>
        <w:t xml:space="preserve">the original EOP target was RM 500 million which was </w:t>
      </w:r>
      <w:r w:rsidR="009F11D3" w:rsidRPr="00C765B3">
        <w:rPr>
          <w:rFonts w:ascii="Myriad Pro" w:hAnsi="Myriad Pro"/>
        </w:rPr>
        <w:t>reduced to RM 100 million</w:t>
      </w:r>
      <w:r w:rsidR="00B17433">
        <w:rPr>
          <w:rFonts w:ascii="Myriad Pro" w:hAnsi="Myriad Pro"/>
        </w:rPr>
        <w:t xml:space="preserve"> </w:t>
      </w:r>
      <w:r w:rsidRPr="00C765B3">
        <w:rPr>
          <w:rFonts w:ascii="Myriad Pro" w:hAnsi="Myriad Pro"/>
        </w:rPr>
        <w:t>during the Project Framework review in June 2</w:t>
      </w:r>
      <w:r w:rsidR="009F11D3" w:rsidRPr="00C765B3">
        <w:rPr>
          <w:rFonts w:ascii="Myriad Pro" w:hAnsi="Myriad Pro"/>
        </w:rPr>
        <w:t>0</w:t>
      </w:r>
      <w:r w:rsidRPr="00C765B3">
        <w:rPr>
          <w:rFonts w:ascii="Myriad Pro" w:hAnsi="Myriad Pro"/>
        </w:rPr>
        <w:t>15.</w:t>
      </w:r>
      <w:r w:rsidR="000530A5" w:rsidRPr="00C765B3">
        <w:rPr>
          <w:rFonts w:ascii="Myriad Pro" w:hAnsi="Myriad Pro"/>
        </w:rPr>
        <w:t xml:space="preserve"> </w:t>
      </w:r>
    </w:p>
    <w:p w14:paraId="22309038" w14:textId="6B282C87" w:rsidR="00B17433" w:rsidRPr="00C765B3" w:rsidRDefault="00B17433" w:rsidP="00A83CE3">
      <w:pPr>
        <w:spacing w:after="0"/>
        <w:jc w:val="both"/>
        <w:rPr>
          <w:rFonts w:ascii="Myriad Pro" w:eastAsia="Times New Roman" w:hAnsi="Myriad Pro"/>
        </w:rPr>
      </w:pPr>
    </w:p>
    <w:p w14:paraId="1F955C6C" w14:textId="49E0A1F1" w:rsidR="00DC5EE2" w:rsidRPr="00C765B3" w:rsidRDefault="00DC5EE2" w:rsidP="00A83CE3">
      <w:pPr>
        <w:spacing w:after="0"/>
        <w:jc w:val="both"/>
        <w:rPr>
          <w:rFonts w:ascii="Myriad Pro" w:eastAsia="Times New Roman" w:hAnsi="Myriad Pro" w:cs="Calibri"/>
          <w:b/>
          <w:bCs/>
        </w:rPr>
      </w:pPr>
      <w:r w:rsidRPr="00C765B3">
        <w:rPr>
          <w:rFonts w:ascii="Myriad Pro" w:eastAsia="Times New Roman" w:hAnsi="Myriad Pro" w:cs="Calibri"/>
          <w:b/>
          <w:bCs/>
        </w:rPr>
        <w:t>Cumulative no. of trained EE building practitioners</w:t>
      </w:r>
      <w:r w:rsidR="00E10D92" w:rsidRPr="00C765B3">
        <w:rPr>
          <w:rFonts w:ascii="Myriad Pro" w:eastAsia="Times New Roman" w:hAnsi="Myriad Pro" w:cs="Calibri"/>
          <w:b/>
          <w:bCs/>
        </w:rPr>
        <w:t xml:space="preserve"> exceeded </w:t>
      </w:r>
    </w:p>
    <w:p w14:paraId="365CA235" w14:textId="77777777" w:rsidR="00DC5EE2" w:rsidRPr="00C765B3" w:rsidRDefault="00DC5EE2" w:rsidP="00A83CE3">
      <w:pPr>
        <w:spacing w:after="0"/>
        <w:jc w:val="both"/>
        <w:rPr>
          <w:rFonts w:ascii="Myriad Pro" w:eastAsia="Times New Roman" w:hAnsi="Myriad Pro"/>
          <w:bCs/>
          <w:color w:val="000000" w:themeColor="text1"/>
        </w:rPr>
      </w:pPr>
    </w:p>
    <w:p w14:paraId="1AC79A9B" w14:textId="44D272E3" w:rsidR="00DC5EE2" w:rsidRPr="00C765B3" w:rsidRDefault="00DC5EE2" w:rsidP="00A83CE3">
      <w:pPr>
        <w:spacing w:after="0"/>
        <w:jc w:val="both"/>
        <w:rPr>
          <w:rFonts w:ascii="Myriad Pro" w:eastAsia="Times New Roman" w:hAnsi="Myriad Pro"/>
        </w:rPr>
      </w:pPr>
      <w:r w:rsidRPr="00C765B3">
        <w:rPr>
          <w:rFonts w:ascii="Myriad Pro" w:eastAsia="Times New Roman" w:hAnsi="Myriad Pro"/>
        </w:rPr>
        <w:t xml:space="preserve">A total of 45 events were organized by the Project or in collaboration with other organizations </w:t>
      </w:r>
      <w:r w:rsidR="00B17433">
        <w:rPr>
          <w:rFonts w:ascii="Myriad Pro" w:eastAsia="Times New Roman" w:hAnsi="Myriad Pro"/>
        </w:rPr>
        <w:t xml:space="preserve">from </w:t>
      </w:r>
      <w:r w:rsidRPr="00C765B3">
        <w:rPr>
          <w:rFonts w:ascii="Myriad Pro" w:eastAsia="Times New Roman" w:hAnsi="Myriad Pro"/>
        </w:rPr>
        <w:t xml:space="preserve">2014 to 2017, which were attended by 2,176 participants. </w:t>
      </w:r>
      <w:r w:rsidR="008B79FD" w:rsidRPr="00C765B3">
        <w:rPr>
          <w:rFonts w:ascii="Myriad Pro" w:eastAsia="Times New Roman" w:hAnsi="Myriad Pro"/>
        </w:rPr>
        <w:t xml:space="preserve">The project also gained its momentum </w:t>
      </w:r>
      <w:r w:rsidR="008B79FD" w:rsidRPr="00C765B3">
        <w:rPr>
          <w:rFonts w:ascii="Myriad Pro" w:hAnsi="Myriad Pro"/>
        </w:rPr>
        <w:t>with the adoption and implementation of EE buildings training program and is now considered a sustainable training program.</w:t>
      </w:r>
    </w:p>
    <w:p w14:paraId="6BF932A0" w14:textId="03B77968" w:rsidR="00B17433" w:rsidRPr="00C765B3" w:rsidRDefault="00B17433" w:rsidP="00A83CE3">
      <w:pPr>
        <w:spacing w:after="0"/>
        <w:jc w:val="both"/>
        <w:rPr>
          <w:rFonts w:ascii="Myriad Pro" w:eastAsia="Times New Roman" w:hAnsi="Myriad Pro"/>
          <w:bCs/>
          <w:color w:val="000000" w:themeColor="text1"/>
        </w:rPr>
      </w:pPr>
    </w:p>
    <w:p w14:paraId="7CE50986" w14:textId="77777777" w:rsidR="00E10D92" w:rsidRPr="00C765B3" w:rsidRDefault="00E10D92" w:rsidP="00A83CE3">
      <w:pPr>
        <w:spacing w:after="0"/>
        <w:jc w:val="both"/>
        <w:rPr>
          <w:rFonts w:ascii="Myriad Pro" w:eastAsia="Times New Roman" w:hAnsi="Myriad Pro" w:cs="Calibri"/>
          <w:b/>
          <w:bCs/>
        </w:rPr>
      </w:pPr>
      <w:r w:rsidRPr="00C765B3">
        <w:rPr>
          <w:rFonts w:ascii="Myriad Pro" w:eastAsia="Times New Roman" w:hAnsi="Myriad Pro" w:cs="Calibri"/>
          <w:b/>
          <w:bCs/>
        </w:rPr>
        <w:lastRenderedPageBreak/>
        <w:t>Completion of the four (4) remaining critical outputs which greatly enhanced the overall project contribution to the building sector of Malaysia:</w:t>
      </w:r>
    </w:p>
    <w:p w14:paraId="13DD2807" w14:textId="77777777" w:rsidR="00E10D92" w:rsidRPr="00C765B3" w:rsidRDefault="00E10D92" w:rsidP="00A83CE3">
      <w:pPr>
        <w:spacing w:after="0"/>
        <w:jc w:val="both"/>
        <w:rPr>
          <w:rFonts w:ascii="Myriad Pro" w:eastAsia="Times New Roman" w:hAnsi="Myriad Pro" w:cs="Calibri"/>
          <w:bCs/>
        </w:rPr>
      </w:pPr>
    </w:p>
    <w:p w14:paraId="79AB504A" w14:textId="75169DD9" w:rsidR="00E10D92" w:rsidRPr="00C765B3" w:rsidRDefault="008B79FD" w:rsidP="00A83CE3">
      <w:pPr>
        <w:numPr>
          <w:ilvl w:val="0"/>
          <w:numId w:val="12"/>
        </w:numPr>
        <w:spacing w:after="0"/>
        <w:ind w:left="720"/>
        <w:jc w:val="both"/>
        <w:rPr>
          <w:rFonts w:ascii="Myriad Pro" w:eastAsia="Times New Roman" w:hAnsi="Myriad Pro" w:cs="Calibri"/>
          <w:bCs/>
        </w:rPr>
      </w:pPr>
      <w:r w:rsidRPr="00C765B3">
        <w:rPr>
          <w:rFonts w:ascii="Myriad Pro" w:hAnsi="Myriad Pro"/>
        </w:rPr>
        <w:t>C</w:t>
      </w:r>
      <w:r w:rsidR="00E10D92" w:rsidRPr="00C765B3">
        <w:rPr>
          <w:rFonts w:ascii="Myriad Pro" w:hAnsi="Myriad Pro"/>
        </w:rPr>
        <w:t>ommissioning of the EMIS (Component 1)</w:t>
      </w:r>
    </w:p>
    <w:p w14:paraId="4C27B4F4" w14:textId="77777777" w:rsidR="00E10D92" w:rsidRPr="00C765B3" w:rsidRDefault="00E10D92" w:rsidP="00A83CE3">
      <w:pPr>
        <w:spacing w:after="0"/>
        <w:ind w:left="720"/>
        <w:jc w:val="both"/>
        <w:rPr>
          <w:rFonts w:ascii="Myriad Pro" w:eastAsia="Times New Roman" w:hAnsi="Myriad Pro" w:cs="Calibri"/>
          <w:bCs/>
        </w:rPr>
      </w:pPr>
    </w:p>
    <w:p w14:paraId="3581E42C" w14:textId="567AC7B8" w:rsidR="00EA78E8" w:rsidRPr="00C765B3" w:rsidRDefault="00EA78E8" w:rsidP="00A83CE3">
      <w:pPr>
        <w:spacing w:after="0"/>
        <w:ind w:left="720"/>
        <w:jc w:val="both"/>
        <w:rPr>
          <w:rFonts w:ascii="Myriad Pro" w:hAnsi="Myriad Pro"/>
          <w:color w:val="000000" w:themeColor="text1"/>
        </w:rPr>
      </w:pPr>
      <w:r w:rsidRPr="00C765B3">
        <w:rPr>
          <w:rFonts w:ascii="Myriad Pro" w:eastAsia="Times New Roman" w:hAnsi="Myriad Pro"/>
        </w:rPr>
        <w:t xml:space="preserve">The Project indicated that the requirements for energy management and conservation in government buildings and facilities are governed through the 'GoM Standard Form of Contract for Facilities Management &amp; Maintenance'. The contract applies to all GoM buildings </w:t>
      </w:r>
      <w:r w:rsidR="009F11D3" w:rsidRPr="00C765B3">
        <w:rPr>
          <w:rFonts w:ascii="Myriad Pro" w:eastAsia="Times New Roman" w:hAnsi="Myriad Pro"/>
        </w:rPr>
        <w:t>of which there are more than</w:t>
      </w:r>
      <w:r w:rsidRPr="00C765B3">
        <w:rPr>
          <w:rFonts w:ascii="Myriad Pro" w:eastAsia="Times New Roman" w:hAnsi="Myriad Pro"/>
        </w:rPr>
        <w:t xml:space="preserve"> 150</w:t>
      </w:r>
      <w:r w:rsidR="009F11D3" w:rsidRPr="00C765B3">
        <w:rPr>
          <w:rFonts w:ascii="Myriad Pro" w:eastAsia="Times New Roman" w:hAnsi="Myriad Pro"/>
        </w:rPr>
        <w:t xml:space="preserve"> buildings</w:t>
      </w:r>
      <w:r w:rsidRPr="00C765B3">
        <w:rPr>
          <w:rFonts w:ascii="Myriad Pro" w:eastAsia="Times New Roman" w:hAnsi="Myriad Pro"/>
        </w:rPr>
        <w:t>. However, it was not clarified whether these 150 buildings have employed BEM program</w:t>
      </w:r>
      <w:r w:rsidR="009F11D3" w:rsidRPr="00C765B3">
        <w:rPr>
          <w:rFonts w:ascii="Myriad Pro" w:eastAsia="Times New Roman" w:hAnsi="Myriad Pro"/>
        </w:rPr>
        <w:t>s</w:t>
      </w:r>
      <w:r w:rsidRPr="00C765B3">
        <w:rPr>
          <w:rFonts w:ascii="Myriad Pro" w:eastAsia="Times New Roman" w:hAnsi="Myriad Pro"/>
        </w:rPr>
        <w:t xml:space="preserve"> and since when if they did. In a JKR circular to all JKR offices in the country on 18 April 2017, the implementation of Energy Management System in all JKR buildings nationwide </w:t>
      </w:r>
      <w:r w:rsidR="009F7EBB" w:rsidRPr="00C765B3">
        <w:rPr>
          <w:rFonts w:ascii="Myriad Pro" w:eastAsia="Times New Roman" w:hAnsi="Myriad Pro"/>
        </w:rPr>
        <w:t xml:space="preserve">was required, </w:t>
      </w:r>
      <w:r w:rsidRPr="00C765B3">
        <w:rPr>
          <w:rFonts w:ascii="Myriad Pro" w:eastAsia="Times New Roman" w:hAnsi="Myriad Pro"/>
        </w:rPr>
        <w:t>starting 2017</w:t>
      </w:r>
      <w:r w:rsidR="00CC109E" w:rsidRPr="00C765B3">
        <w:rPr>
          <w:rFonts w:ascii="Myriad Pro" w:eastAsia="Times New Roman" w:hAnsi="Myriad Pro"/>
        </w:rPr>
        <w:t>.</w:t>
      </w:r>
      <w:r w:rsidRPr="00C765B3">
        <w:rPr>
          <w:rFonts w:ascii="Myriad Pro" w:eastAsia="Times New Roman" w:hAnsi="Myriad Pro"/>
        </w:rPr>
        <w:t xml:space="preserve"> </w:t>
      </w:r>
      <w:r w:rsidR="00CC109E" w:rsidRPr="00C765B3">
        <w:rPr>
          <w:rFonts w:ascii="Myriad Pro" w:eastAsia="Times New Roman" w:hAnsi="Myriad Pro"/>
        </w:rPr>
        <w:t xml:space="preserve">Based on the reports, </w:t>
      </w:r>
      <w:r w:rsidRPr="00C765B3">
        <w:rPr>
          <w:rFonts w:ascii="Myriad Pro" w:eastAsia="Times New Roman" w:hAnsi="Myriad Pro"/>
        </w:rPr>
        <w:t xml:space="preserve">it </w:t>
      </w:r>
      <w:r w:rsidR="00CC109E" w:rsidRPr="00C765B3">
        <w:rPr>
          <w:rFonts w:ascii="Myriad Pro" w:eastAsia="Times New Roman" w:hAnsi="Myriad Pro"/>
        </w:rPr>
        <w:t xml:space="preserve">was </w:t>
      </w:r>
      <w:r w:rsidRPr="00C765B3">
        <w:rPr>
          <w:rFonts w:ascii="Myriad Pro" w:eastAsia="Times New Roman" w:hAnsi="Myriad Pro"/>
        </w:rPr>
        <w:t xml:space="preserve">pointed out that only 5 buildings </w:t>
      </w:r>
      <w:r w:rsidR="00CC109E" w:rsidRPr="00C765B3">
        <w:rPr>
          <w:rFonts w:ascii="Myriad Pro" w:eastAsia="Times New Roman" w:hAnsi="Myriad Pro"/>
        </w:rPr>
        <w:t xml:space="preserve">out of the nine (9) </w:t>
      </w:r>
      <w:r w:rsidRPr="00C765B3">
        <w:rPr>
          <w:rFonts w:ascii="Myriad Pro" w:eastAsia="Times New Roman" w:hAnsi="Myriad Pro"/>
        </w:rPr>
        <w:t xml:space="preserve">at JKR-HQ </w:t>
      </w:r>
      <w:r w:rsidR="00CC109E" w:rsidRPr="00C765B3">
        <w:rPr>
          <w:rFonts w:ascii="Myriad Pro" w:eastAsia="Times New Roman" w:hAnsi="Myriad Pro"/>
        </w:rPr>
        <w:t xml:space="preserve">complex </w:t>
      </w:r>
      <w:r w:rsidRPr="00C765B3">
        <w:rPr>
          <w:rFonts w:ascii="Myriad Pro" w:eastAsia="Times New Roman" w:hAnsi="Myriad Pro"/>
        </w:rPr>
        <w:t xml:space="preserve">have implemented </w:t>
      </w:r>
      <w:r w:rsidR="009F11D3" w:rsidRPr="00C765B3">
        <w:rPr>
          <w:rFonts w:ascii="Myriad Pro" w:eastAsia="Times New Roman" w:hAnsi="Myriad Pro"/>
        </w:rPr>
        <w:t xml:space="preserve">an </w:t>
      </w:r>
      <w:r w:rsidRPr="00C765B3">
        <w:rPr>
          <w:rFonts w:ascii="Myriad Pro" w:eastAsia="Times New Roman" w:hAnsi="Myriad Pro"/>
        </w:rPr>
        <w:t>energy management system.</w:t>
      </w:r>
      <w:r w:rsidR="00C524CA" w:rsidRPr="00C765B3">
        <w:rPr>
          <w:rFonts w:ascii="Myriad Pro" w:eastAsia="Times New Roman" w:hAnsi="Myriad Pro"/>
        </w:rPr>
        <w:t xml:space="preserve"> </w:t>
      </w:r>
      <w:r w:rsidR="00CC109E" w:rsidRPr="00C765B3">
        <w:rPr>
          <w:rFonts w:ascii="Myriad Pro" w:hAnsi="Myriad Pro"/>
        </w:rPr>
        <w:t xml:space="preserve"> On the other hand, the JKR-managed buildings in Putrajaya office complexes (more than 60 buildings) were all subjected to building energy management based on the quarterly report submitted by the Facility Managers to the ST (Energy Commission). </w:t>
      </w:r>
      <w:r w:rsidR="00C524CA" w:rsidRPr="00C765B3">
        <w:rPr>
          <w:rFonts w:ascii="Myriad Pro" w:eastAsia="Times New Roman" w:hAnsi="Myriad Pro"/>
        </w:rPr>
        <w:t xml:space="preserve">Nevertheless, the </w:t>
      </w:r>
      <w:r w:rsidR="00C524CA" w:rsidRPr="00C765B3">
        <w:rPr>
          <w:rFonts w:ascii="Myriad Pro" w:hAnsi="Myriad Pro"/>
          <w:color w:val="000000" w:themeColor="text1"/>
        </w:rPr>
        <w:t>implementation of EMIS with ST is also a major milestone to allow</w:t>
      </w:r>
      <w:r w:rsidR="00B17433">
        <w:rPr>
          <w:rFonts w:ascii="Myriad Pro" w:hAnsi="Myriad Pro"/>
          <w:color w:val="000000" w:themeColor="text1"/>
        </w:rPr>
        <w:t xml:space="preserve"> </w:t>
      </w:r>
      <w:r w:rsidR="00C524CA" w:rsidRPr="00C765B3">
        <w:rPr>
          <w:rFonts w:ascii="Myriad Pro" w:hAnsi="Myriad Pro"/>
          <w:color w:val="000000" w:themeColor="text1"/>
        </w:rPr>
        <w:t xml:space="preserve">online reporting of energy and </w:t>
      </w:r>
      <w:r w:rsidR="009F11D3" w:rsidRPr="00C765B3">
        <w:rPr>
          <w:rFonts w:ascii="Myriad Pro" w:hAnsi="Myriad Pro"/>
          <w:color w:val="000000" w:themeColor="text1"/>
        </w:rPr>
        <w:t>a</w:t>
      </w:r>
      <w:r w:rsidR="000530A5" w:rsidRPr="00C765B3">
        <w:rPr>
          <w:rFonts w:ascii="Myriad Pro" w:hAnsi="Myriad Pro"/>
          <w:color w:val="000000" w:themeColor="text1"/>
        </w:rPr>
        <w:t>n energy</w:t>
      </w:r>
      <w:r w:rsidR="009F11D3" w:rsidRPr="00C765B3">
        <w:rPr>
          <w:rFonts w:ascii="Myriad Pro" w:hAnsi="Myriad Pro"/>
          <w:color w:val="000000" w:themeColor="text1"/>
        </w:rPr>
        <w:t xml:space="preserve"> </w:t>
      </w:r>
      <w:r w:rsidR="00C524CA" w:rsidRPr="00C765B3">
        <w:rPr>
          <w:rFonts w:ascii="Myriad Pro" w:hAnsi="Myriad Pro"/>
          <w:color w:val="000000" w:themeColor="text1"/>
        </w:rPr>
        <w:t>reduction program to be reported by energy managers from their respective buildings in collaboration with the MEGTW.</w:t>
      </w:r>
    </w:p>
    <w:p w14:paraId="6D836FAB" w14:textId="77777777" w:rsidR="0005059D" w:rsidRPr="00C765B3" w:rsidRDefault="0005059D" w:rsidP="00A83CE3">
      <w:pPr>
        <w:spacing w:after="0"/>
        <w:ind w:left="1440"/>
        <w:jc w:val="both"/>
        <w:rPr>
          <w:rFonts w:ascii="Myriad Pro" w:hAnsi="Myriad Pro"/>
          <w:color w:val="000000" w:themeColor="text1"/>
        </w:rPr>
      </w:pPr>
    </w:p>
    <w:p w14:paraId="3C341567" w14:textId="4F53EF08" w:rsidR="00E10D92" w:rsidRPr="00C765B3" w:rsidRDefault="0005059D" w:rsidP="00A83CE3">
      <w:pPr>
        <w:numPr>
          <w:ilvl w:val="0"/>
          <w:numId w:val="12"/>
        </w:numPr>
        <w:spacing w:after="0"/>
        <w:ind w:left="720"/>
        <w:jc w:val="both"/>
        <w:rPr>
          <w:rFonts w:ascii="Myriad Pro" w:eastAsia="Times New Roman" w:hAnsi="Myriad Pro" w:cs="Calibri"/>
          <w:bCs/>
        </w:rPr>
      </w:pPr>
      <w:r w:rsidRPr="00C765B3">
        <w:rPr>
          <w:rFonts w:ascii="Myriad Pro" w:hAnsi="Myriad Pro"/>
        </w:rPr>
        <w:t>A</w:t>
      </w:r>
      <w:r w:rsidR="00B17433">
        <w:rPr>
          <w:rFonts w:ascii="Myriad Pro" w:hAnsi="Myriad Pro"/>
        </w:rPr>
        <w:t>doption of the Long-</w:t>
      </w:r>
      <w:r w:rsidR="00E10D92" w:rsidRPr="00C765B3">
        <w:rPr>
          <w:rFonts w:ascii="Myriad Pro" w:hAnsi="Myriad Pro"/>
        </w:rPr>
        <w:t>Term Policy Strategy on EE and adoption of MS1525 by local authorities</w:t>
      </w:r>
    </w:p>
    <w:p w14:paraId="3B03A5D8" w14:textId="77777777" w:rsidR="00EA78E8" w:rsidRPr="00C765B3" w:rsidRDefault="00EA78E8" w:rsidP="00A83CE3">
      <w:pPr>
        <w:pStyle w:val="ListParagraph"/>
        <w:jc w:val="both"/>
        <w:rPr>
          <w:rFonts w:ascii="Myriad Pro" w:eastAsia="Times New Roman" w:hAnsi="Myriad Pro" w:cs="Calibri"/>
          <w:bCs/>
        </w:rPr>
      </w:pPr>
    </w:p>
    <w:p w14:paraId="16D56117" w14:textId="74C44BC5" w:rsidR="00EA78E8" w:rsidRPr="001E1721" w:rsidRDefault="00EA78E8" w:rsidP="00A83CE3">
      <w:pPr>
        <w:pStyle w:val="ListParagraph"/>
        <w:jc w:val="both"/>
        <w:rPr>
          <w:rFonts w:ascii="Myriad Pro" w:eastAsia="Times New Roman" w:hAnsi="Myriad Pro"/>
        </w:rPr>
      </w:pPr>
      <w:r w:rsidRPr="001E1721">
        <w:rPr>
          <w:rFonts w:ascii="Myriad Pro" w:eastAsia="Times New Roman" w:hAnsi="Myriad Pro"/>
        </w:rPr>
        <w:t xml:space="preserve">To some extent the adoption of the MS1525 has been successful in the local authorities in the three participating three states. However, as discussed during the interviews with stakeholders (MUWHLG), </w:t>
      </w:r>
      <w:r w:rsidR="00B17433" w:rsidRPr="001E1721">
        <w:rPr>
          <w:rFonts w:ascii="Myriad Pro" w:eastAsia="Times New Roman" w:hAnsi="Myriad Pro"/>
        </w:rPr>
        <w:t>despite</w:t>
      </w:r>
      <w:r w:rsidRPr="001E1721">
        <w:rPr>
          <w:rFonts w:ascii="Myriad Pro" w:eastAsia="Times New Roman" w:hAnsi="Myriad Pro"/>
        </w:rPr>
        <w:t xml:space="preserve"> the promotion by BSEEP and the entry of the MS 1525 in the Gazette regarding adoption and application of standard BEI, the national government has no power to impose to each state the enforcement of said guidelines. From the point of view of KeTTHA, they suggested that for this to take effect, there should be an </w:t>
      </w:r>
      <w:r w:rsidR="0005059D" w:rsidRPr="001E1721">
        <w:rPr>
          <w:rFonts w:ascii="Myriad Pro" w:eastAsia="Times New Roman" w:hAnsi="Myriad Pro"/>
        </w:rPr>
        <w:t>energy efficiency and conservation (</w:t>
      </w:r>
      <w:r w:rsidRPr="001E1721">
        <w:rPr>
          <w:rFonts w:ascii="Myriad Pro" w:eastAsia="Times New Roman" w:hAnsi="Myriad Pro"/>
        </w:rPr>
        <w:t>EE&amp;C</w:t>
      </w:r>
      <w:r w:rsidR="0005059D" w:rsidRPr="001E1721">
        <w:rPr>
          <w:rFonts w:ascii="Myriad Pro" w:eastAsia="Times New Roman" w:hAnsi="Myriad Pro"/>
        </w:rPr>
        <w:t>)</w:t>
      </w:r>
      <w:r w:rsidR="009F7EBB" w:rsidRPr="001E1721">
        <w:rPr>
          <w:rFonts w:ascii="Myriad Pro" w:eastAsia="Times New Roman" w:hAnsi="Myriad Pro"/>
        </w:rPr>
        <w:t xml:space="preserve"> </w:t>
      </w:r>
      <w:r w:rsidRPr="001E1721">
        <w:rPr>
          <w:rFonts w:ascii="Myriad Pro" w:eastAsia="Times New Roman" w:hAnsi="Myriad Pro"/>
        </w:rPr>
        <w:t>Law as post-project plan after BSEEP. Another recommendation while waiting for the Law is to already include in the building permit form the MS1525 requirements which up to this time has not yet been done</w:t>
      </w:r>
      <w:r w:rsidR="009F7EBB" w:rsidRPr="001E1721">
        <w:rPr>
          <w:rFonts w:ascii="Myriad Pro" w:eastAsia="Times New Roman" w:hAnsi="Myriad Pro"/>
        </w:rPr>
        <w:t>.</w:t>
      </w:r>
    </w:p>
    <w:p w14:paraId="566982C4" w14:textId="5E1AB380" w:rsidR="00E10D92" w:rsidRPr="00C765B3" w:rsidRDefault="008B79FD" w:rsidP="00A83CE3">
      <w:pPr>
        <w:numPr>
          <w:ilvl w:val="0"/>
          <w:numId w:val="12"/>
        </w:numPr>
        <w:spacing w:after="0"/>
        <w:ind w:left="720"/>
        <w:jc w:val="both"/>
        <w:rPr>
          <w:rFonts w:ascii="Myriad Pro" w:eastAsia="Times New Roman" w:hAnsi="Myriad Pro" w:cs="Calibri"/>
          <w:bCs/>
        </w:rPr>
      </w:pPr>
      <w:r w:rsidRPr="00C765B3">
        <w:rPr>
          <w:rFonts w:ascii="Myriad Pro" w:hAnsi="Myriad Pro"/>
        </w:rPr>
        <w:t>O</w:t>
      </w:r>
      <w:r w:rsidR="00E10D92" w:rsidRPr="00C765B3">
        <w:rPr>
          <w:rFonts w:ascii="Myriad Pro" w:hAnsi="Myriad Pro"/>
        </w:rPr>
        <w:t>perationalization of the Credit Guarantee Line at MDV</w:t>
      </w:r>
    </w:p>
    <w:p w14:paraId="64355C23" w14:textId="77777777" w:rsidR="00E10D92" w:rsidRPr="00C765B3" w:rsidRDefault="00E10D92" w:rsidP="00A83CE3">
      <w:pPr>
        <w:spacing w:after="0"/>
        <w:ind w:left="720"/>
        <w:jc w:val="both"/>
        <w:rPr>
          <w:rFonts w:ascii="Myriad Pro" w:hAnsi="Myriad Pro"/>
        </w:rPr>
      </w:pPr>
    </w:p>
    <w:p w14:paraId="1AFAFD85" w14:textId="099BD6A1" w:rsidR="00E10D92" w:rsidRPr="00A83CE3" w:rsidRDefault="00EA78E8" w:rsidP="00A83CE3">
      <w:pPr>
        <w:spacing w:after="0"/>
        <w:ind w:left="720"/>
        <w:jc w:val="both"/>
        <w:rPr>
          <w:rFonts w:ascii="Myriad Pro" w:hAnsi="Myriad Pro"/>
        </w:rPr>
      </w:pPr>
      <w:r w:rsidRPr="00C765B3">
        <w:rPr>
          <w:rFonts w:ascii="Myriad Pro" w:eastAsia="Times New Roman" w:hAnsi="Myriad Pro"/>
        </w:rPr>
        <w:t>A RM 200 million energy efficiency credit financing facility was established by Malaysian Debt Venture (MDV) Sdn. Bhd. for building EE projects. This was pursuant to a Collaboration Agreement with JKR on 22 Sep 2016, which also stipulated that a sum of RM 2 million to be made available by JKR for the purpose of paying for third party credit guarantee fees for credit guarantees offered by Credit Guarantee Corporation Malaysia Berhad. In addition, the Ministry of Energy, Green Technology and Water (KeTTHA) will also provide another RM 10 million for credit guarantee as well as a subsidy of RM 5.8 million for the purpose of reducing interest rate of loans secured b</w:t>
      </w:r>
      <w:r w:rsidR="008B79FD" w:rsidRPr="00C765B3">
        <w:rPr>
          <w:rFonts w:ascii="Myriad Pro" w:eastAsia="Times New Roman" w:hAnsi="Myriad Pro"/>
        </w:rPr>
        <w:t>y</w:t>
      </w:r>
      <w:r w:rsidR="000530A5" w:rsidRPr="00C765B3">
        <w:rPr>
          <w:rFonts w:ascii="Myriad Pro" w:eastAsia="Times New Roman" w:hAnsi="Myriad Pro"/>
        </w:rPr>
        <w:t xml:space="preserve"> the</w:t>
      </w:r>
      <w:r w:rsidRPr="00C765B3">
        <w:rPr>
          <w:rFonts w:ascii="Myriad Pro" w:eastAsia="Times New Roman" w:hAnsi="Myriad Pro"/>
        </w:rPr>
        <w:t xml:space="preserve"> ESCO by 1% annually. KeTTHA’s contribution will be </w:t>
      </w:r>
      <w:r w:rsidR="008B79FD" w:rsidRPr="00C765B3">
        <w:rPr>
          <w:rFonts w:ascii="Myriad Pro" w:eastAsia="Times New Roman" w:hAnsi="Myriad Pro"/>
        </w:rPr>
        <w:t>channeled</w:t>
      </w:r>
      <w:r w:rsidRPr="00C765B3">
        <w:rPr>
          <w:rFonts w:ascii="Myriad Pro" w:eastAsia="Times New Roman" w:hAnsi="Myriad Pro"/>
        </w:rPr>
        <w:t xml:space="preserve"> through </w:t>
      </w:r>
      <w:r w:rsidRPr="00C765B3">
        <w:rPr>
          <w:rFonts w:ascii="Myriad Pro" w:eastAsia="Times New Roman" w:hAnsi="Myriad Pro"/>
        </w:rPr>
        <w:lastRenderedPageBreak/>
        <w:t xml:space="preserve">the Energy Commission once an agreement is entered with MDV. It is noted that </w:t>
      </w:r>
      <w:r w:rsidRPr="00C765B3">
        <w:rPr>
          <w:rFonts w:ascii="Myriad Pro" w:hAnsi="Myriad Pro"/>
        </w:rPr>
        <w:t xml:space="preserve">the original EOP target was RM 500 million which was clarified during the Project Framework review in June </w:t>
      </w:r>
      <w:r w:rsidRPr="009F2BE4">
        <w:rPr>
          <w:rFonts w:ascii="Myriad Pro" w:hAnsi="Myriad Pro"/>
          <w:highlight w:val="yellow"/>
        </w:rPr>
        <w:t>2</w:t>
      </w:r>
      <w:r w:rsidR="009F2BE4" w:rsidRPr="009F2BE4">
        <w:rPr>
          <w:rFonts w:ascii="Myriad Pro" w:hAnsi="Myriad Pro"/>
          <w:highlight w:val="yellow"/>
        </w:rPr>
        <w:t>0</w:t>
      </w:r>
      <w:r w:rsidRPr="009F2BE4">
        <w:rPr>
          <w:rFonts w:ascii="Myriad Pro" w:hAnsi="Myriad Pro"/>
          <w:highlight w:val="yellow"/>
        </w:rPr>
        <w:t>15</w:t>
      </w:r>
      <w:r w:rsidRPr="00C765B3">
        <w:rPr>
          <w:rFonts w:ascii="Myriad Pro" w:hAnsi="Myriad Pro"/>
        </w:rPr>
        <w:t xml:space="preserve">. </w:t>
      </w:r>
      <w:r w:rsidR="00E10D92" w:rsidRPr="00C765B3">
        <w:rPr>
          <w:rFonts w:ascii="Myriad Pro" w:hAnsi="Myriad Pro"/>
        </w:rPr>
        <w:t>Under the program scenario, the value adopted for the “Investment in Year” 2017 was RM 200 million. While this was the amount established by MDV Sdn. Bhd. for building EE projects</w:t>
      </w:r>
      <w:r w:rsidR="00B17433">
        <w:rPr>
          <w:rFonts w:ascii="Myriad Pro" w:hAnsi="Myriad Pro"/>
        </w:rPr>
        <w:t xml:space="preserve">, </w:t>
      </w:r>
      <w:r w:rsidR="00E10D92" w:rsidRPr="00C765B3">
        <w:rPr>
          <w:rFonts w:ascii="Myriad Pro" w:hAnsi="Myriad Pro"/>
        </w:rPr>
        <w:t xml:space="preserve">was acknowledged by the TE </w:t>
      </w:r>
      <w:bookmarkStart w:id="127" w:name="_GoBack"/>
      <w:bookmarkEnd w:id="127"/>
      <w:r w:rsidR="00E10D92" w:rsidRPr="00C765B3">
        <w:rPr>
          <w:rFonts w:ascii="Myriad Pro" w:hAnsi="Myriad Pro"/>
        </w:rPr>
        <w:t>that total disbursement of RM 200 million in 2017 is an ambitious goal. By 30 June 2017, the expected disbursement could be RM 6-7 million.</w:t>
      </w:r>
    </w:p>
    <w:p w14:paraId="7A9D4C01" w14:textId="4AE2058C" w:rsidR="00E10D92" w:rsidRPr="00C765B3" w:rsidRDefault="002A4DD4" w:rsidP="00A83CE3">
      <w:pPr>
        <w:numPr>
          <w:ilvl w:val="0"/>
          <w:numId w:val="12"/>
        </w:numPr>
        <w:spacing w:after="0"/>
        <w:ind w:left="720"/>
        <w:jc w:val="both"/>
        <w:rPr>
          <w:rFonts w:ascii="Myriad Pro" w:eastAsia="Times New Roman" w:hAnsi="Myriad Pro" w:cs="Calibri"/>
          <w:bCs/>
        </w:rPr>
      </w:pPr>
      <w:r w:rsidRPr="00C765B3">
        <w:rPr>
          <w:rFonts w:ascii="Myriad Pro" w:hAnsi="Myriad Pro"/>
        </w:rPr>
        <w:t>C</w:t>
      </w:r>
      <w:r w:rsidR="00B17433">
        <w:rPr>
          <w:rFonts w:ascii="Myriad Pro" w:hAnsi="Myriad Pro"/>
        </w:rPr>
        <w:t>ompletion of the Demonstration P</w:t>
      </w:r>
      <w:r w:rsidR="00E10D92" w:rsidRPr="00C765B3">
        <w:rPr>
          <w:rFonts w:ascii="Myriad Pro" w:hAnsi="Myriad Pro"/>
        </w:rPr>
        <w:t>rojects</w:t>
      </w:r>
    </w:p>
    <w:p w14:paraId="76B29E78" w14:textId="77777777" w:rsidR="00E10D92" w:rsidRPr="00C765B3" w:rsidRDefault="00E10D92" w:rsidP="00A83CE3">
      <w:pPr>
        <w:spacing w:after="0"/>
        <w:ind w:left="720"/>
        <w:jc w:val="both"/>
        <w:rPr>
          <w:rFonts w:ascii="Myriad Pro" w:hAnsi="Myriad Pro"/>
        </w:rPr>
      </w:pPr>
    </w:p>
    <w:p w14:paraId="41652093" w14:textId="6C14614F" w:rsidR="008B79FD" w:rsidRPr="00C765B3" w:rsidRDefault="00507A4C" w:rsidP="00A83CE3">
      <w:pPr>
        <w:spacing w:after="0"/>
        <w:ind w:left="720"/>
        <w:jc w:val="both"/>
        <w:rPr>
          <w:rFonts w:ascii="Myriad Pro" w:eastAsia="Times New Roman" w:hAnsi="Myriad Pro"/>
        </w:rPr>
      </w:pPr>
      <w:r w:rsidRPr="00C765B3">
        <w:rPr>
          <w:rFonts w:ascii="Myriad Pro" w:hAnsi="Myriad Pro"/>
        </w:rPr>
        <w:t xml:space="preserve">The </w:t>
      </w:r>
      <w:r w:rsidR="001F5450" w:rsidRPr="00C765B3">
        <w:rPr>
          <w:rFonts w:ascii="Myriad Pro" w:hAnsi="Myriad Pro"/>
        </w:rPr>
        <w:t xml:space="preserve">BSEEP </w:t>
      </w:r>
      <w:r w:rsidRPr="00C765B3">
        <w:rPr>
          <w:rFonts w:ascii="Myriad Pro" w:hAnsi="Myriad Pro"/>
        </w:rPr>
        <w:t xml:space="preserve">project has successfully brought the achievements to greater heights in achieving Outcome 5, having started and operated 13 demonstration projects. The project has successfully showcased applications of building EE technologies, techniques and practices. </w:t>
      </w:r>
      <w:r w:rsidR="00E10D92" w:rsidRPr="00C765B3">
        <w:rPr>
          <w:rFonts w:ascii="Myriad Pro" w:eastAsia="Times New Roman" w:hAnsi="Myriad Pro"/>
        </w:rPr>
        <w:t xml:space="preserve">A summary list of the demonstration activities undertaken by the Project was provided. It indicated total emission reduction from 28 demonstration activities, involving different types of buildings including mostly offices and residential, which were located in the Peninsular Malaysia except </w:t>
      </w:r>
      <w:r w:rsidR="00B17433">
        <w:rPr>
          <w:rFonts w:ascii="Myriad Pro" w:eastAsia="Times New Roman" w:hAnsi="Myriad Pro"/>
        </w:rPr>
        <w:t xml:space="preserve">one in </w:t>
      </w:r>
      <w:r w:rsidR="00E10D92" w:rsidRPr="00C765B3">
        <w:rPr>
          <w:rFonts w:ascii="Myriad Pro" w:eastAsia="Times New Roman" w:hAnsi="Myriad Pro"/>
        </w:rPr>
        <w:t>an office in Kuching, Sarawak. Assistance provided by the Project included grant, expert advisory, simulation, investment grade audits, online metering and building audits. Emission reductions were estimated based on annual energy savings through the enhanced BEI as a result of different EE interventions. While some activities were reported to have involved respective EE actions, others were merely simulations that had also been assumed leading to emission reductions. However, it is n</w:t>
      </w:r>
      <w:r w:rsidR="00EA78E8" w:rsidRPr="00C765B3">
        <w:rPr>
          <w:rFonts w:ascii="Myriad Pro" w:eastAsia="Times New Roman" w:hAnsi="Myriad Pro"/>
        </w:rPr>
        <w:t>ot</w:t>
      </w:r>
      <w:r w:rsidR="00E10D92" w:rsidRPr="00C765B3">
        <w:rPr>
          <w:rFonts w:ascii="Myriad Pro" w:eastAsia="Times New Roman" w:hAnsi="Myriad Pro"/>
        </w:rPr>
        <w:t xml:space="preserve"> clear if the actions were actually implemented in both situations. There were also no further details of the EE actions including the measures, duration, </w:t>
      </w:r>
      <w:r w:rsidR="00EA78E8" w:rsidRPr="00C765B3">
        <w:rPr>
          <w:rFonts w:ascii="Myriad Pro" w:eastAsia="Times New Roman" w:hAnsi="Myriad Pro"/>
        </w:rPr>
        <w:t>and derivation</w:t>
      </w:r>
      <w:r w:rsidR="00E10D92" w:rsidRPr="00C765B3">
        <w:rPr>
          <w:rFonts w:ascii="Myriad Pro" w:eastAsia="Times New Roman" w:hAnsi="Myriad Pro"/>
        </w:rPr>
        <w:t xml:space="preserve"> of base BEI and enhanced BEI. </w:t>
      </w:r>
      <w:r w:rsidR="00EA78E8" w:rsidRPr="00C765B3">
        <w:rPr>
          <w:rFonts w:ascii="Myriad Pro" w:eastAsia="Times New Roman" w:hAnsi="Myriad Pro"/>
        </w:rPr>
        <w:t xml:space="preserve">The cumulative direct emission reductions achieved by 8 demonstration projects </w:t>
      </w:r>
      <w:r w:rsidR="0005059D" w:rsidRPr="00C765B3">
        <w:rPr>
          <w:rFonts w:ascii="Myriad Pro" w:eastAsia="Times New Roman" w:hAnsi="Myriad Pro"/>
        </w:rPr>
        <w:t xml:space="preserve">(among the total 13 demos) </w:t>
      </w:r>
      <w:r w:rsidR="00EA78E8" w:rsidRPr="00C765B3">
        <w:rPr>
          <w:rFonts w:ascii="Myriad Pro" w:eastAsia="Times New Roman" w:hAnsi="Myriad Pro"/>
        </w:rPr>
        <w:t>were 3.97 and 55.50 kt CO</w:t>
      </w:r>
      <w:r w:rsidR="00EA78E8" w:rsidRPr="00C765B3">
        <w:rPr>
          <w:rFonts w:ascii="Myriad Pro" w:eastAsia="Times New Roman" w:hAnsi="Myriad Pro"/>
          <w:vertAlign w:val="subscript"/>
        </w:rPr>
        <w:t>2</w:t>
      </w:r>
      <w:r w:rsidR="00EA78E8" w:rsidRPr="00C765B3">
        <w:rPr>
          <w:rFonts w:ascii="Myriad Pro" w:eastAsia="Times New Roman" w:hAnsi="Myriad Pro"/>
        </w:rPr>
        <w:t>eq, respectively.</w:t>
      </w:r>
    </w:p>
    <w:p w14:paraId="7FB27501" w14:textId="77777777" w:rsidR="008B79FD" w:rsidRPr="00C765B3" w:rsidRDefault="008B79FD" w:rsidP="00A83CE3">
      <w:pPr>
        <w:spacing w:after="0"/>
        <w:ind w:left="1440"/>
        <w:jc w:val="both"/>
        <w:rPr>
          <w:rFonts w:ascii="Myriad Pro" w:eastAsia="Times New Roman" w:hAnsi="Myriad Pro"/>
        </w:rPr>
      </w:pPr>
    </w:p>
    <w:p w14:paraId="4663C0CA" w14:textId="1555C06C" w:rsidR="0005059D" w:rsidRPr="00C765B3" w:rsidRDefault="00B17433" w:rsidP="00A83CE3">
      <w:pPr>
        <w:spacing w:after="0"/>
        <w:jc w:val="both"/>
        <w:rPr>
          <w:rFonts w:ascii="Myriad Pro" w:eastAsia="Times New Roman" w:hAnsi="Myriad Pro"/>
          <w:b/>
        </w:rPr>
      </w:pPr>
      <w:r>
        <w:rPr>
          <w:rFonts w:ascii="Myriad Pro" w:eastAsia="Times New Roman" w:hAnsi="Myriad Pro"/>
          <w:b/>
        </w:rPr>
        <w:t>Other Significant A</w:t>
      </w:r>
      <w:r w:rsidR="0005059D" w:rsidRPr="00C765B3">
        <w:rPr>
          <w:rFonts w:ascii="Myriad Pro" w:eastAsia="Times New Roman" w:hAnsi="Myriad Pro"/>
          <w:b/>
        </w:rPr>
        <w:t>chievements:</w:t>
      </w:r>
    </w:p>
    <w:p w14:paraId="0B6DE83C" w14:textId="77777777" w:rsidR="0005059D" w:rsidRPr="00C765B3" w:rsidRDefault="0005059D" w:rsidP="00A83CE3">
      <w:pPr>
        <w:spacing w:after="0"/>
        <w:jc w:val="both"/>
        <w:rPr>
          <w:rFonts w:ascii="Myriad Pro" w:eastAsia="Times New Roman" w:hAnsi="Myriad Pro"/>
        </w:rPr>
      </w:pPr>
    </w:p>
    <w:p w14:paraId="64528D24" w14:textId="0F90009D" w:rsidR="00DF4717" w:rsidRPr="00C765B3" w:rsidRDefault="00DF4717" w:rsidP="00A83CE3">
      <w:pPr>
        <w:spacing w:after="0"/>
        <w:jc w:val="both"/>
        <w:rPr>
          <w:rFonts w:ascii="Myriad Pro" w:eastAsia="Times New Roman" w:hAnsi="Myriad Pro"/>
        </w:rPr>
      </w:pPr>
      <w:r w:rsidRPr="00C765B3">
        <w:rPr>
          <w:rFonts w:ascii="Myriad Pro" w:eastAsia="Times New Roman" w:hAnsi="Myriad Pro"/>
        </w:rPr>
        <w:t>Among others, the following outputs are worthy of mentioning:</w:t>
      </w:r>
    </w:p>
    <w:p w14:paraId="5E91845E" w14:textId="77777777" w:rsidR="00DF4717" w:rsidRPr="00C765B3" w:rsidRDefault="00DF4717" w:rsidP="00A83CE3">
      <w:pPr>
        <w:spacing w:after="0"/>
        <w:jc w:val="both"/>
        <w:rPr>
          <w:rFonts w:ascii="Myriad Pro" w:eastAsia="Times New Roman" w:hAnsi="Myriad Pro"/>
        </w:rPr>
      </w:pPr>
    </w:p>
    <w:p w14:paraId="7C3FAC35" w14:textId="36B493A7" w:rsidR="008B79FD" w:rsidRPr="00C765B3" w:rsidRDefault="0005059D" w:rsidP="00A83CE3">
      <w:pPr>
        <w:pStyle w:val="ListParagraph"/>
        <w:numPr>
          <w:ilvl w:val="0"/>
          <w:numId w:val="36"/>
        </w:numPr>
        <w:spacing w:after="0"/>
        <w:ind w:left="720"/>
        <w:jc w:val="both"/>
        <w:rPr>
          <w:rFonts w:ascii="Myriad Pro" w:hAnsi="Myriad Pro"/>
        </w:rPr>
      </w:pPr>
      <w:r w:rsidRPr="00C765B3">
        <w:rPr>
          <w:rFonts w:ascii="Myriad Pro" w:hAnsi="Myriad Pro"/>
          <w:i/>
        </w:rPr>
        <w:t xml:space="preserve">Building </w:t>
      </w:r>
      <w:r w:rsidR="001F5450" w:rsidRPr="00C765B3">
        <w:rPr>
          <w:rFonts w:ascii="Myriad Pro" w:hAnsi="Myriad Pro"/>
          <w:i/>
        </w:rPr>
        <w:t>E</w:t>
      </w:r>
      <w:r w:rsidR="00B17433">
        <w:rPr>
          <w:rFonts w:ascii="Myriad Pro" w:hAnsi="Myriad Pro"/>
          <w:i/>
        </w:rPr>
        <w:t>nergy Efficiency Rating S</w:t>
      </w:r>
      <w:r w:rsidRPr="00C765B3">
        <w:rPr>
          <w:rFonts w:ascii="Myriad Pro" w:hAnsi="Myriad Pro"/>
          <w:i/>
        </w:rPr>
        <w:t>ystem</w:t>
      </w:r>
      <w:r w:rsidR="00B17433">
        <w:rPr>
          <w:rFonts w:ascii="Myriad Pro" w:hAnsi="Myriad Pro"/>
          <w:i/>
        </w:rPr>
        <w:t xml:space="preserve"> D</w:t>
      </w:r>
      <w:r w:rsidR="00E304B8" w:rsidRPr="00C765B3">
        <w:rPr>
          <w:rFonts w:ascii="Myriad Pro" w:hAnsi="Myriad Pro"/>
          <w:i/>
        </w:rPr>
        <w:t>eveloped</w:t>
      </w:r>
      <w:r w:rsidR="00B17433">
        <w:rPr>
          <w:rFonts w:ascii="Myriad Pro" w:hAnsi="Myriad Pro"/>
          <w:i/>
        </w:rPr>
        <w:t xml:space="preserve">- </w:t>
      </w:r>
      <w:r w:rsidR="00E304B8" w:rsidRPr="00C765B3">
        <w:rPr>
          <w:rFonts w:ascii="Myriad Pro" w:hAnsi="Myriad Pro"/>
        </w:rPr>
        <w:t>BSEEP</w:t>
      </w:r>
      <w:r w:rsidRPr="00C765B3">
        <w:rPr>
          <w:rFonts w:ascii="Myriad Pro" w:hAnsi="Myriad Pro"/>
        </w:rPr>
        <w:t xml:space="preserve"> had contributed in the </w:t>
      </w:r>
      <w:r w:rsidR="00E304B8" w:rsidRPr="00C765B3">
        <w:rPr>
          <w:rFonts w:ascii="Myriad Pro" w:hAnsi="Myriad Pro"/>
        </w:rPr>
        <w:t xml:space="preserve">sections on building EE as part of the </w:t>
      </w:r>
      <w:r w:rsidRPr="00C765B3">
        <w:rPr>
          <w:rFonts w:ascii="Myriad Pro" w:hAnsi="Myriad Pro"/>
        </w:rPr>
        <w:t>development of a rating system by the Government called the Malaysian Carbon Reduction and Environmental Sustainability Tool (MyCREST</w:t>
      </w:r>
      <w:r w:rsidR="00E304B8" w:rsidRPr="00C765B3">
        <w:rPr>
          <w:rFonts w:ascii="Myriad Pro" w:hAnsi="Myriad Pro"/>
        </w:rPr>
        <w:t xml:space="preserve">.) </w:t>
      </w:r>
      <w:r w:rsidRPr="00C765B3">
        <w:rPr>
          <w:rFonts w:ascii="Myriad Pro" w:hAnsi="Myriad Pro"/>
        </w:rPr>
        <w:t xml:space="preserve">The project </w:t>
      </w:r>
      <w:r w:rsidR="00E304B8" w:rsidRPr="00C765B3">
        <w:rPr>
          <w:rFonts w:ascii="Myriad Pro" w:hAnsi="Myriad Pro"/>
        </w:rPr>
        <w:t>w</w:t>
      </w:r>
      <w:r w:rsidRPr="00C765B3">
        <w:rPr>
          <w:rFonts w:ascii="Myriad Pro" w:hAnsi="Myriad Pro"/>
        </w:rPr>
        <w:t>as able to develop the Malaysian Energy Efficiency Rating for Buildings (MEERB)</w:t>
      </w:r>
      <w:r w:rsidR="00E304B8" w:rsidRPr="00C765B3">
        <w:rPr>
          <w:rFonts w:ascii="Myriad Pro" w:hAnsi="Myriad Pro"/>
        </w:rPr>
        <w:t xml:space="preserve"> </w:t>
      </w:r>
      <w:r w:rsidR="001F5450" w:rsidRPr="00C765B3">
        <w:rPr>
          <w:rFonts w:ascii="Myriad Pro" w:hAnsi="Myriad Pro"/>
        </w:rPr>
        <w:t xml:space="preserve">led by Component 4 Consultant </w:t>
      </w:r>
      <w:r w:rsidR="00E304B8" w:rsidRPr="00C765B3">
        <w:rPr>
          <w:rFonts w:ascii="Myriad Pro" w:hAnsi="Myriad Pro"/>
        </w:rPr>
        <w:t>as it was targeted in the ProDoc.</w:t>
      </w:r>
      <w:r w:rsidR="002E0A8B" w:rsidRPr="00C765B3">
        <w:rPr>
          <w:rFonts w:ascii="Myriad Pro" w:hAnsi="Myriad Pro"/>
        </w:rPr>
        <w:t xml:space="preserve"> </w:t>
      </w:r>
      <w:r w:rsidR="001F5450" w:rsidRPr="00C765B3">
        <w:rPr>
          <w:rFonts w:ascii="Myriad Pro" w:hAnsi="Myriad Pro"/>
        </w:rPr>
        <w:t>However, there was no buy-in from stakeholders. The tool was however presented to the stakeholders during the BEI labelling workshop hosted by the Energy Commission on the 22</w:t>
      </w:r>
      <w:r w:rsidR="001F5450" w:rsidRPr="00C765B3">
        <w:rPr>
          <w:rFonts w:ascii="Myriad Pro" w:hAnsi="Myriad Pro"/>
          <w:vertAlign w:val="superscript"/>
        </w:rPr>
        <w:t>nd</w:t>
      </w:r>
      <w:r w:rsidR="001F5450" w:rsidRPr="00C765B3">
        <w:rPr>
          <w:rFonts w:ascii="Myriad Pro" w:hAnsi="Myriad Pro"/>
        </w:rPr>
        <w:t xml:space="preserve"> May 2017. </w:t>
      </w:r>
      <w:r w:rsidRPr="00C765B3">
        <w:rPr>
          <w:rFonts w:ascii="Myriad Pro" w:hAnsi="Myriad Pro"/>
        </w:rPr>
        <w:t xml:space="preserve">The </w:t>
      </w:r>
      <w:r w:rsidR="00E304B8" w:rsidRPr="00C765B3">
        <w:rPr>
          <w:rFonts w:ascii="Myriad Pro" w:hAnsi="Myriad Pro"/>
        </w:rPr>
        <w:t xml:space="preserve">sector has yet to see the </w:t>
      </w:r>
      <w:r w:rsidRPr="00C765B3">
        <w:rPr>
          <w:rFonts w:ascii="Myriad Pro" w:hAnsi="Myriad Pro"/>
        </w:rPr>
        <w:t>expected number of buildings actively using the tool</w:t>
      </w:r>
      <w:r w:rsidR="00E304B8" w:rsidRPr="00C765B3">
        <w:rPr>
          <w:rFonts w:ascii="Myriad Pro" w:hAnsi="Myriad Pro"/>
        </w:rPr>
        <w:t xml:space="preserve"> </w:t>
      </w:r>
      <w:r w:rsidR="001F5450" w:rsidRPr="00C765B3">
        <w:rPr>
          <w:rFonts w:ascii="Myriad Pro" w:hAnsi="Myriad Pro"/>
        </w:rPr>
        <w:t xml:space="preserve">from the project </w:t>
      </w:r>
      <w:r w:rsidR="00E304B8" w:rsidRPr="00C765B3">
        <w:rPr>
          <w:rFonts w:ascii="Myriad Pro" w:hAnsi="Myriad Pro"/>
        </w:rPr>
        <w:t>fulfilled</w:t>
      </w:r>
      <w:r w:rsidRPr="00C765B3">
        <w:rPr>
          <w:rFonts w:ascii="Myriad Pro" w:hAnsi="Myriad Pro"/>
        </w:rPr>
        <w:t>.</w:t>
      </w:r>
      <w:r w:rsidR="001F5450" w:rsidRPr="00C765B3">
        <w:rPr>
          <w:rFonts w:ascii="Myriad Pro" w:hAnsi="Myriad Pro"/>
        </w:rPr>
        <w:t xml:space="preserve"> The Project Team informed that </w:t>
      </w:r>
      <w:r w:rsidR="001F5450" w:rsidRPr="00C765B3">
        <w:rPr>
          <w:rStyle w:val="CommentReference"/>
          <w:rFonts w:ascii="Myriad Pro" w:hAnsi="Myriad Pro"/>
          <w:sz w:val="22"/>
          <w:szCs w:val="22"/>
        </w:rPr>
        <w:t>for the project period (2011-2017), more than 80 building projects have been developed by JKR along the EE building principles under the MyCREST/pHJKR rating system. JKR has also issued a directive for all new Government building projects across the country to adopt the rating system effective 2016. For projects cost</w:t>
      </w:r>
      <w:r w:rsidR="008D0729" w:rsidRPr="00C765B3">
        <w:rPr>
          <w:rStyle w:val="CommentReference"/>
          <w:rFonts w:ascii="Myriad Pro" w:hAnsi="Myriad Pro"/>
          <w:sz w:val="22"/>
          <w:szCs w:val="22"/>
        </w:rPr>
        <w:t>ing</w:t>
      </w:r>
      <w:r w:rsidR="001F5450" w:rsidRPr="00C765B3">
        <w:rPr>
          <w:rStyle w:val="CommentReference"/>
          <w:rFonts w:ascii="Myriad Pro" w:hAnsi="Myriad Pro"/>
          <w:sz w:val="22"/>
          <w:szCs w:val="22"/>
        </w:rPr>
        <w:t xml:space="preserve"> less than RM 50 million, </w:t>
      </w:r>
      <w:r w:rsidR="00FD4CED" w:rsidRPr="00C765B3">
        <w:rPr>
          <w:rStyle w:val="CommentReference"/>
          <w:rFonts w:ascii="Myriad Pro" w:hAnsi="Myriad Pro"/>
          <w:sz w:val="22"/>
          <w:szCs w:val="22"/>
        </w:rPr>
        <w:t>they will</w:t>
      </w:r>
      <w:r w:rsidR="001F5450" w:rsidRPr="00C765B3">
        <w:rPr>
          <w:rStyle w:val="CommentReference"/>
          <w:rFonts w:ascii="Myriad Pro" w:hAnsi="Myriad Pro"/>
          <w:sz w:val="22"/>
          <w:szCs w:val="22"/>
        </w:rPr>
        <w:t xml:space="preserve"> use </w:t>
      </w:r>
      <w:r w:rsidR="00FD4CED" w:rsidRPr="00C765B3">
        <w:rPr>
          <w:rStyle w:val="CommentReference"/>
          <w:rFonts w:ascii="Myriad Pro" w:hAnsi="Myriad Pro"/>
          <w:sz w:val="22"/>
          <w:szCs w:val="22"/>
        </w:rPr>
        <w:t xml:space="preserve">the </w:t>
      </w:r>
      <w:r w:rsidR="001F5450" w:rsidRPr="00C765B3">
        <w:rPr>
          <w:rStyle w:val="CommentReference"/>
          <w:rFonts w:ascii="Myriad Pro" w:hAnsi="Myriad Pro"/>
          <w:sz w:val="22"/>
          <w:szCs w:val="22"/>
        </w:rPr>
        <w:t>JKR Penarafan Hijau Tool</w:t>
      </w:r>
      <w:r w:rsidR="00FD4CED" w:rsidRPr="00C765B3">
        <w:rPr>
          <w:rStyle w:val="CommentReference"/>
          <w:rFonts w:ascii="Myriad Pro" w:hAnsi="Myriad Pro"/>
          <w:sz w:val="22"/>
          <w:szCs w:val="22"/>
        </w:rPr>
        <w:t>; while for p</w:t>
      </w:r>
      <w:r w:rsidR="001F5450" w:rsidRPr="00C765B3">
        <w:rPr>
          <w:rStyle w:val="CommentReference"/>
          <w:rFonts w:ascii="Myriad Pro" w:hAnsi="Myriad Pro"/>
          <w:sz w:val="22"/>
          <w:szCs w:val="22"/>
        </w:rPr>
        <w:t>roject</w:t>
      </w:r>
      <w:r w:rsidR="00FD4CED" w:rsidRPr="00C765B3">
        <w:rPr>
          <w:rStyle w:val="CommentReference"/>
          <w:rFonts w:ascii="Myriad Pro" w:hAnsi="Myriad Pro"/>
          <w:sz w:val="22"/>
          <w:szCs w:val="22"/>
        </w:rPr>
        <w:t>s</w:t>
      </w:r>
      <w:r w:rsidR="001F5450" w:rsidRPr="00C765B3">
        <w:rPr>
          <w:rStyle w:val="CommentReference"/>
          <w:rFonts w:ascii="Myriad Pro" w:hAnsi="Myriad Pro"/>
          <w:sz w:val="22"/>
          <w:szCs w:val="22"/>
        </w:rPr>
        <w:t xml:space="preserve"> cost</w:t>
      </w:r>
      <w:r w:rsidR="00FD4CED" w:rsidRPr="00C765B3">
        <w:rPr>
          <w:rStyle w:val="CommentReference"/>
          <w:rFonts w:ascii="Myriad Pro" w:hAnsi="Myriad Pro"/>
          <w:sz w:val="22"/>
          <w:szCs w:val="22"/>
        </w:rPr>
        <w:t>ing</w:t>
      </w:r>
      <w:r w:rsidR="001F5450" w:rsidRPr="00C765B3">
        <w:rPr>
          <w:rStyle w:val="CommentReference"/>
          <w:rFonts w:ascii="Myriad Pro" w:hAnsi="Myriad Pro"/>
          <w:sz w:val="22"/>
          <w:szCs w:val="22"/>
        </w:rPr>
        <w:t xml:space="preserve"> more than RM 50 million</w:t>
      </w:r>
      <w:r w:rsidR="00FD4CED" w:rsidRPr="00C765B3">
        <w:rPr>
          <w:rStyle w:val="CommentReference"/>
          <w:rFonts w:ascii="Myriad Pro" w:hAnsi="Myriad Pro"/>
          <w:sz w:val="22"/>
          <w:szCs w:val="22"/>
        </w:rPr>
        <w:t xml:space="preserve">, they </w:t>
      </w:r>
      <w:r w:rsidR="001F5450" w:rsidRPr="00C765B3">
        <w:rPr>
          <w:rStyle w:val="CommentReference"/>
          <w:rFonts w:ascii="Myriad Pro" w:hAnsi="Myriad Pro"/>
          <w:sz w:val="22"/>
          <w:szCs w:val="22"/>
        </w:rPr>
        <w:t xml:space="preserve">must adopt </w:t>
      </w:r>
      <w:r w:rsidR="00FD4CED" w:rsidRPr="00C765B3">
        <w:rPr>
          <w:rStyle w:val="CommentReference"/>
          <w:rFonts w:ascii="Myriad Pro" w:hAnsi="Myriad Pro"/>
          <w:sz w:val="22"/>
          <w:szCs w:val="22"/>
        </w:rPr>
        <w:t xml:space="preserve">the </w:t>
      </w:r>
      <w:r w:rsidR="001F5450" w:rsidRPr="00C765B3">
        <w:rPr>
          <w:rStyle w:val="CommentReference"/>
          <w:rFonts w:ascii="Myriad Pro" w:hAnsi="Myriad Pro"/>
          <w:sz w:val="22"/>
          <w:szCs w:val="22"/>
        </w:rPr>
        <w:t>MyCrest Rating Tool</w:t>
      </w:r>
      <w:r w:rsidR="00FD4CED" w:rsidRPr="00C765B3">
        <w:rPr>
          <w:rStyle w:val="CommentReference"/>
          <w:rFonts w:ascii="Myriad Pro" w:hAnsi="Myriad Pro"/>
          <w:sz w:val="22"/>
          <w:szCs w:val="22"/>
        </w:rPr>
        <w:t>.</w:t>
      </w:r>
    </w:p>
    <w:p w14:paraId="66AD1FE3" w14:textId="77777777" w:rsidR="00EE542F" w:rsidRPr="00C765B3" w:rsidRDefault="00EE542F" w:rsidP="00A83CE3">
      <w:pPr>
        <w:pStyle w:val="ListParagraph"/>
        <w:spacing w:after="0"/>
        <w:ind w:left="0"/>
        <w:jc w:val="both"/>
        <w:rPr>
          <w:rFonts w:ascii="Myriad Pro" w:eastAsia="Times New Roman" w:hAnsi="Myriad Pro"/>
        </w:rPr>
      </w:pPr>
    </w:p>
    <w:p w14:paraId="214475C5" w14:textId="3AB630A0" w:rsidR="00E304B8" w:rsidRPr="00C765B3" w:rsidRDefault="00E304B8" w:rsidP="00A83CE3">
      <w:pPr>
        <w:pStyle w:val="ListParagraph"/>
        <w:numPr>
          <w:ilvl w:val="0"/>
          <w:numId w:val="36"/>
        </w:numPr>
        <w:spacing w:after="0"/>
        <w:ind w:left="720"/>
        <w:jc w:val="both"/>
        <w:rPr>
          <w:rFonts w:ascii="Myriad Pro" w:eastAsia="Times New Roman" w:hAnsi="Myriad Pro"/>
        </w:rPr>
      </w:pPr>
      <w:r w:rsidRPr="00C765B3">
        <w:rPr>
          <w:rFonts w:ascii="Myriad Pro" w:hAnsi="Myriad Pro"/>
          <w:i/>
        </w:rPr>
        <w:t>Building Performance Prediction Software Tool</w:t>
      </w:r>
      <w:r w:rsidR="00B17433">
        <w:rPr>
          <w:rFonts w:ascii="Myriad Pro" w:hAnsi="Myriad Pro"/>
        </w:rPr>
        <w:t xml:space="preserve">- </w:t>
      </w:r>
      <w:r w:rsidRPr="00C765B3">
        <w:rPr>
          <w:rFonts w:ascii="Myriad Pro" w:hAnsi="Myriad Pro"/>
        </w:rPr>
        <w:t>This has been officially endorsed and launched</w:t>
      </w:r>
      <w:r w:rsidR="000530A5" w:rsidRPr="00C765B3">
        <w:rPr>
          <w:rFonts w:ascii="Myriad Pro" w:hAnsi="Myriad Pro"/>
        </w:rPr>
        <w:t xml:space="preserve"> </w:t>
      </w:r>
      <w:r w:rsidR="00EE542F" w:rsidRPr="00C765B3">
        <w:rPr>
          <w:rFonts w:ascii="Myriad Pro" w:hAnsi="Myriad Pro"/>
        </w:rPr>
        <w:t>in 2015</w:t>
      </w:r>
      <w:r w:rsidRPr="00C765B3">
        <w:rPr>
          <w:rFonts w:ascii="Myriad Pro" w:hAnsi="Myriad Pro"/>
        </w:rPr>
        <w:t xml:space="preserve">. </w:t>
      </w:r>
    </w:p>
    <w:p w14:paraId="02ACF60A" w14:textId="2C8C667C" w:rsidR="008B79FD" w:rsidRPr="00C765B3" w:rsidRDefault="008B79FD" w:rsidP="00A83CE3">
      <w:pPr>
        <w:pStyle w:val="ListParagraph"/>
        <w:spacing w:after="0"/>
        <w:ind w:left="2216"/>
        <w:jc w:val="both"/>
        <w:rPr>
          <w:rFonts w:ascii="Myriad Pro" w:eastAsia="Times New Roman" w:hAnsi="Myriad Pro"/>
        </w:rPr>
      </w:pPr>
    </w:p>
    <w:p w14:paraId="3D7654C2" w14:textId="5AFAE842" w:rsidR="00E10D92" w:rsidRPr="00C765B3" w:rsidRDefault="00EA78E8" w:rsidP="00A83CE3">
      <w:pPr>
        <w:spacing w:after="0"/>
        <w:jc w:val="both"/>
        <w:rPr>
          <w:rFonts w:ascii="Myriad Pro" w:eastAsia="Times New Roman" w:hAnsi="Myriad Pro" w:cs="Calibri"/>
          <w:bCs/>
        </w:rPr>
      </w:pPr>
      <w:r w:rsidRPr="00C765B3">
        <w:rPr>
          <w:rFonts w:ascii="Myriad Pro" w:eastAsia="Times New Roman" w:hAnsi="Myriad Pro"/>
        </w:rPr>
        <w:t xml:space="preserve"> </w:t>
      </w:r>
    </w:p>
    <w:p w14:paraId="03FE832D" w14:textId="14D5AA94" w:rsidR="00EC66D6" w:rsidRPr="00C765B3" w:rsidRDefault="008D0729" w:rsidP="00A83CE3">
      <w:pPr>
        <w:pStyle w:val="Heading3"/>
        <w:numPr>
          <w:ilvl w:val="2"/>
          <w:numId w:val="25"/>
        </w:numPr>
        <w:ind w:left="504"/>
        <w:rPr>
          <w:rFonts w:ascii="Myriad Pro" w:hAnsi="Myriad Pro"/>
        </w:rPr>
      </w:pPr>
      <w:r w:rsidRPr="00C765B3">
        <w:rPr>
          <w:rFonts w:ascii="Myriad Pro" w:hAnsi="Myriad Pro"/>
        </w:rPr>
        <w:t xml:space="preserve"> </w:t>
      </w:r>
      <w:bookmarkStart w:id="128" w:name="_Toc515027658"/>
      <w:bookmarkStart w:id="129" w:name="_Toc515035621"/>
      <w:r w:rsidR="00EC66D6" w:rsidRPr="00C765B3">
        <w:rPr>
          <w:rFonts w:ascii="Myriad Pro" w:hAnsi="Myriad Pro"/>
        </w:rPr>
        <w:t>Relevance(*)</w:t>
      </w:r>
      <w:bookmarkEnd w:id="128"/>
      <w:bookmarkEnd w:id="129"/>
    </w:p>
    <w:p w14:paraId="35B29712" w14:textId="77777777" w:rsidR="00B26389" w:rsidRPr="00C765B3" w:rsidRDefault="00B26389" w:rsidP="00A83CE3">
      <w:pPr>
        <w:spacing w:after="0"/>
        <w:ind w:left="720"/>
        <w:jc w:val="both"/>
        <w:rPr>
          <w:rFonts w:ascii="Myriad Pro" w:eastAsia="Times New Roman" w:hAnsi="Myriad Pro" w:cs="Calibri"/>
          <w:bCs/>
        </w:rPr>
      </w:pPr>
    </w:p>
    <w:p w14:paraId="1F3C6437" w14:textId="139D08AE" w:rsidR="000B3FD5" w:rsidRPr="00C765B3" w:rsidRDefault="00ED5991" w:rsidP="00A83CE3">
      <w:pPr>
        <w:spacing w:after="0"/>
        <w:jc w:val="both"/>
        <w:rPr>
          <w:rFonts w:ascii="Myriad Pro" w:eastAsia="Times New Roman" w:hAnsi="Myriad Pro" w:cs="Calibri"/>
          <w:bCs/>
        </w:rPr>
      </w:pPr>
      <w:r w:rsidRPr="00C765B3">
        <w:rPr>
          <w:rFonts w:ascii="Myriad Pro" w:eastAsia="Times New Roman" w:hAnsi="Myriad Pro" w:cs="Calibri"/>
          <w:bCs/>
        </w:rPr>
        <w:t xml:space="preserve">The project continued to monitor the project implementation progress and performance through the PRC which provided necessary recommendations to the NSC on matters including the relevance of BSEEP to the national level energy efficiency, particularly in building energy efficiency.  It has achieved most of its major relevant objectives but with </w:t>
      </w:r>
      <w:r w:rsidR="000530A5" w:rsidRPr="00C765B3">
        <w:rPr>
          <w:rFonts w:ascii="Myriad Pro" w:eastAsia="Times New Roman" w:hAnsi="Myriad Pro" w:cs="Calibri"/>
          <w:bCs/>
        </w:rPr>
        <w:t xml:space="preserve">moderate </w:t>
      </w:r>
      <w:r w:rsidRPr="00C765B3">
        <w:rPr>
          <w:rFonts w:ascii="Myriad Pro" w:eastAsia="Times New Roman" w:hAnsi="Myriad Pro" w:cs="Calibri"/>
          <w:bCs/>
        </w:rPr>
        <w:t>shortcomings or modest overall relevance. On the extent to which the project activities are suited to the local and national development priorities and organizational policies, some of the</w:t>
      </w:r>
      <w:r w:rsidR="000B3FD5" w:rsidRPr="00C765B3">
        <w:rPr>
          <w:rFonts w:ascii="Myriad Pro" w:eastAsia="Times New Roman" w:hAnsi="Myriad Pro" w:cs="Calibri"/>
          <w:bCs/>
        </w:rPr>
        <w:t xml:space="preserve"> initially planned</w:t>
      </w:r>
      <w:r w:rsidRPr="00C765B3">
        <w:rPr>
          <w:rFonts w:ascii="Myriad Pro" w:eastAsia="Times New Roman" w:hAnsi="Myriad Pro" w:cs="Calibri"/>
          <w:bCs/>
        </w:rPr>
        <w:t xml:space="preserve"> project activities were found to be not relevant anymore because of changes over time since it was designed starting many years ago in 2008. </w:t>
      </w:r>
      <w:r w:rsidR="000B3FD5" w:rsidRPr="00C765B3">
        <w:rPr>
          <w:rFonts w:ascii="Myriad Pro" w:eastAsia="Times New Roman" w:hAnsi="Myriad Pro" w:cs="Calibri"/>
          <w:bCs/>
        </w:rPr>
        <w:t xml:space="preserve">However, the project maintained its relevance </w:t>
      </w:r>
      <w:r w:rsidR="00877B6B" w:rsidRPr="00C765B3">
        <w:rPr>
          <w:rFonts w:ascii="Myriad Pro" w:eastAsia="Times New Roman" w:hAnsi="Myriad Pro" w:cs="Calibri"/>
          <w:bCs/>
        </w:rPr>
        <w:t>by</w:t>
      </w:r>
      <w:r w:rsidR="000B3FD5" w:rsidRPr="00C765B3">
        <w:rPr>
          <w:rFonts w:ascii="Myriad Pro" w:eastAsia="Times New Roman" w:hAnsi="Myriad Pro" w:cs="Calibri"/>
          <w:bCs/>
        </w:rPr>
        <w:t xml:space="preserve"> revising its project activities to be congruent with national priorities. </w:t>
      </w:r>
      <w:r w:rsidRPr="00C765B3">
        <w:rPr>
          <w:rFonts w:ascii="Myriad Pro" w:eastAsia="Times New Roman" w:hAnsi="Myriad Pro" w:cs="Calibri"/>
          <w:bCs/>
        </w:rPr>
        <w:t xml:space="preserve">For instance, </w:t>
      </w:r>
      <w:r w:rsidR="00877B6B" w:rsidRPr="00C765B3">
        <w:rPr>
          <w:rFonts w:ascii="Myriad Pro" w:eastAsia="Times New Roman" w:hAnsi="Myriad Pro" w:cs="Calibri"/>
          <w:bCs/>
        </w:rPr>
        <w:t xml:space="preserve">in order to maintain its relevance to current thrusts of the country, </w:t>
      </w:r>
      <w:r w:rsidRPr="00C765B3">
        <w:rPr>
          <w:rFonts w:ascii="Myriad Pro" w:eastAsia="Times New Roman" w:hAnsi="Myriad Pro" w:cs="Calibri"/>
          <w:bCs/>
        </w:rPr>
        <w:t xml:space="preserve">the project </w:t>
      </w:r>
      <w:r w:rsidR="000B3FD5" w:rsidRPr="00C765B3">
        <w:rPr>
          <w:rFonts w:ascii="Myriad Pro" w:eastAsia="Times New Roman" w:hAnsi="Myriad Pro" w:cs="Calibri"/>
          <w:bCs/>
        </w:rPr>
        <w:t>focused on developing</w:t>
      </w:r>
      <w:r w:rsidRPr="00C765B3">
        <w:rPr>
          <w:rFonts w:ascii="Myriad Pro" w:eastAsia="Times New Roman" w:hAnsi="Myriad Pro" w:cs="Calibri"/>
          <w:bCs/>
        </w:rPr>
        <w:t xml:space="preserve"> EMIS which is based and operated in the Energy Commission instead of the </w:t>
      </w:r>
      <w:r w:rsidRPr="00C765B3">
        <w:rPr>
          <w:rFonts w:ascii="Myriad Pro" w:eastAsia="Times New Roman" w:hAnsi="Myriad Pro"/>
        </w:rPr>
        <w:t>Centralized Building Energy Efficiency Database System (CBEED) under the National Building Energy Management System (NBEMS)</w:t>
      </w:r>
      <w:r w:rsidR="00877B6B" w:rsidRPr="00C765B3">
        <w:rPr>
          <w:rFonts w:ascii="Myriad Pro" w:eastAsia="Times New Roman" w:hAnsi="Myriad Pro"/>
        </w:rPr>
        <w:t>,</w:t>
      </w:r>
      <w:r w:rsidRPr="00C765B3">
        <w:rPr>
          <w:rFonts w:ascii="Myriad Pro" w:eastAsia="Times New Roman" w:hAnsi="Myriad Pro"/>
        </w:rPr>
        <w:t xml:space="preserve"> which may have to be implemented after EOP.</w:t>
      </w:r>
      <w:r w:rsidRPr="00C765B3">
        <w:rPr>
          <w:rFonts w:ascii="Myriad Pro" w:eastAsia="Times New Roman" w:hAnsi="Myriad Pro" w:cs="Calibri"/>
          <w:bCs/>
        </w:rPr>
        <w:t xml:space="preserve"> </w:t>
      </w:r>
    </w:p>
    <w:p w14:paraId="46B5D239" w14:textId="77777777" w:rsidR="000B3FD5" w:rsidRPr="00C765B3" w:rsidRDefault="000B3FD5" w:rsidP="00A83CE3">
      <w:pPr>
        <w:spacing w:after="0"/>
        <w:ind w:left="1440"/>
        <w:jc w:val="both"/>
        <w:rPr>
          <w:rFonts w:ascii="Myriad Pro" w:eastAsia="Times New Roman" w:hAnsi="Myriad Pro" w:cs="Calibri"/>
          <w:bCs/>
        </w:rPr>
      </w:pPr>
    </w:p>
    <w:p w14:paraId="45B11E49" w14:textId="77777777" w:rsidR="00877B6B" w:rsidRPr="00C765B3" w:rsidRDefault="00877B6B" w:rsidP="00A83CE3">
      <w:pPr>
        <w:spacing w:after="0"/>
        <w:jc w:val="both"/>
        <w:rPr>
          <w:rFonts w:ascii="Myriad Pro" w:eastAsia="Times New Roman" w:hAnsi="Myriad Pro" w:cs="Calibri"/>
          <w:bCs/>
        </w:rPr>
      </w:pPr>
      <w:r w:rsidRPr="00C765B3">
        <w:rPr>
          <w:rFonts w:ascii="Myriad Pro" w:eastAsia="Times New Roman" w:hAnsi="Myriad Pro" w:cs="Calibri"/>
          <w:bCs/>
        </w:rPr>
        <w:t>On the overall, the stakeholders consider the project relevant to their needs as they also pursue their own objectives towards the country’s common goals.</w:t>
      </w:r>
    </w:p>
    <w:p w14:paraId="0DC813A9" w14:textId="77777777" w:rsidR="00877B6B" w:rsidRPr="00C765B3" w:rsidRDefault="00877B6B" w:rsidP="00A83CE3">
      <w:pPr>
        <w:spacing w:after="0"/>
        <w:jc w:val="both"/>
        <w:rPr>
          <w:rFonts w:ascii="Myriad Pro" w:eastAsia="Times New Roman" w:hAnsi="Myriad Pro" w:cs="Calibri"/>
          <w:bCs/>
        </w:rPr>
      </w:pPr>
    </w:p>
    <w:p w14:paraId="484EB54A" w14:textId="09E8359B" w:rsidR="000B3FD5" w:rsidRPr="00C765B3" w:rsidRDefault="000B3FD5" w:rsidP="00A83CE3">
      <w:pPr>
        <w:spacing w:after="0"/>
        <w:jc w:val="both"/>
        <w:rPr>
          <w:rFonts w:ascii="Myriad Pro" w:eastAsia="Times New Roman" w:hAnsi="Myriad Pro" w:cs="Calibri"/>
          <w:bCs/>
        </w:rPr>
      </w:pPr>
      <w:r w:rsidRPr="00C765B3">
        <w:rPr>
          <w:rFonts w:ascii="Myriad Pro" w:eastAsia="Times New Roman" w:hAnsi="Myriad Pro" w:cs="Calibri"/>
          <w:bCs/>
        </w:rPr>
        <w:t>The project outcomes remain relevant to the GEF focal areas/ operational program strategies, country priorities according to the 10</w:t>
      </w:r>
      <w:r w:rsidRPr="00C765B3">
        <w:rPr>
          <w:rFonts w:ascii="Myriad Pro" w:eastAsia="Times New Roman" w:hAnsi="Myriad Pro" w:cs="Calibri"/>
          <w:bCs/>
          <w:vertAlign w:val="superscript"/>
        </w:rPr>
        <w:t>th</w:t>
      </w:r>
      <w:r w:rsidRPr="00C765B3">
        <w:rPr>
          <w:rFonts w:ascii="Myriad Pro" w:eastAsia="Times New Roman" w:hAnsi="Myriad Pro" w:cs="Calibri"/>
          <w:bCs/>
        </w:rPr>
        <w:t xml:space="preserve"> and 11</w:t>
      </w:r>
      <w:r w:rsidRPr="00C765B3">
        <w:rPr>
          <w:rFonts w:ascii="Myriad Pro" w:eastAsia="Times New Roman" w:hAnsi="Myriad Pro" w:cs="Calibri"/>
          <w:bCs/>
          <w:vertAlign w:val="superscript"/>
        </w:rPr>
        <w:t>th</w:t>
      </w:r>
      <w:r w:rsidRPr="00C765B3">
        <w:rPr>
          <w:rFonts w:ascii="Myriad Pro" w:eastAsia="Times New Roman" w:hAnsi="Myriad Pro" w:cs="Calibri"/>
          <w:bCs/>
        </w:rPr>
        <w:t xml:space="preserve"> Malaysia Plan, and the mandates of UNDP. </w:t>
      </w:r>
    </w:p>
    <w:p w14:paraId="781E1EAD" w14:textId="41F226AC" w:rsidR="00ED5991" w:rsidRPr="00C765B3" w:rsidRDefault="00ED5991" w:rsidP="00A83CE3">
      <w:pPr>
        <w:spacing w:after="0"/>
        <w:jc w:val="both"/>
        <w:rPr>
          <w:rFonts w:ascii="Myriad Pro" w:eastAsia="Times New Roman" w:hAnsi="Myriad Pro" w:cs="Calibri"/>
          <w:bCs/>
        </w:rPr>
      </w:pPr>
    </w:p>
    <w:p w14:paraId="22AEE8E7" w14:textId="035FEBDC" w:rsidR="00D42791" w:rsidRDefault="00ED5991" w:rsidP="00A83CE3">
      <w:pPr>
        <w:spacing w:after="0"/>
        <w:ind w:left="1440"/>
        <w:jc w:val="both"/>
        <w:rPr>
          <w:rFonts w:ascii="Myriad Pro" w:eastAsia="Times New Roman" w:hAnsi="Myriad Pro" w:cs="Calibri"/>
          <w:bCs/>
        </w:rPr>
      </w:pPr>
      <w:r w:rsidRPr="00C765B3">
        <w:rPr>
          <w:rFonts w:ascii="Myriad Pro" w:eastAsia="Times New Roman" w:hAnsi="Myriad Pro" w:cs="Calibri"/>
          <w:bCs/>
        </w:rPr>
        <w:t>*</w:t>
      </w:r>
      <w:r w:rsidRPr="00C765B3">
        <w:rPr>
          <w:rFonts w:ascii="Myriad Pro" w:eastAsia="Times New Roman" w:hAnsi="Myriad Pro" w:cs="Calibri"/>
          <w:bCs/>
          <w:i/>
        </w:rPr>
        <w:t>Rating: R (Relevant)</w:t>
      </w:r>
      <w:r w:rsidRPr="00C765B3">
        <w:rPr>
          <w:rFonts w:ascii="Myriad Pro" w:eastAsia="Times New Roman" w:hAnsi="Myriad Pro" w:cs="Calibri"/>
          <w:bCs/>
        </w:rPr>
        <w:t xml:space="preserve"> </w:t>
      </w:r>
      <w:r w:rsidR="00893C6C" w:rsidRPr="00C765B3">
        <w:rPr>
          <w:rFonts w:ascii="Myriad Pro" w:eastAsia="Times New Roman" w:hAnsi="Myriad Pro" w:cs="Calibri"/>
          <w:bCs/>
        </w:rPr>
        <w:t xml:space="preserve">    </w:t>
      </w:r>
      <w:r w:rsidR="003D3A87" w:rsidRPr="00C765B3">
        <w:rPr>
          <w:rFonts w:ascii="Myriad Pro" w:eastAsia="Times New Roman" w:hAnsi="Myriad Pro" w:cs="Calibri"/>
          <w:bCs/>
        </w:rPr>
        <w:t xml:space="preserve"> </w:t>
      </w:r>
      <w:r w:rsidR="00A83CE3">
        <w:rPr>
          <w:rFonts w:ascii="Myriad Pro" w:eastAsia="Times New Roman" w:hAnsi="Myriad Pro" w:cs="Calibri"/>
          <w:bCs/>
        </w:rPr>
        <w:t xml:space="preserve">  </w:t>
      </w:r>
    </w:p>
    <w:p w14:paraId="11E7FAE4" w14:textId="77777777" w:rsidR="00A83CE3" w:rsidRPr="00C765B3" w:rsidRDefault="00A83CE3" w:rsidP="00A83CE3">
      <w:pPr>
        <w:spacing w:after="0"/>
        <w:ind w:left="1440"/>
        <w:jc w:val="both"/>
        <w:rPr>
          <w:rFonts w:ascii="Myriad Pro" w:eastAsia="Times New Roman" w:hAnsi="Myriad Pro" w:cs="Calibri"/>
          <w:bCs/>
        </w:rPr>
      </w:pPr>
    </w:p>
    <w:p w14:paraId="55FB0E5E" w14:textId="46604467" w:rsidR="00EC66D6" w:rsidRPr="00C765B3" w:rsidRDefault="001F2EC3" w:rsidP="00A83CE3">
      <w:pPr>
        <w:pStyle w:val="Heading3"/>
        <w:numPr>
          <w:ilvl w:val="2"/>
          <w:numId w:val="25"/>
        </w:numPr>
        <w:ind w:left="504"/>
        <w:rPr>
          <w:rFonts w:ascii="Myriad Pro" w:hAnsi="Myriad Pro"/>
        </w:rPr>
      </w:pPr>
      <w:r w:rsidRPr="00C765B3">
        <w:rPr>
          <w:rFonts w:ascii="Myriad Pro" w:hAnsi="Myriad Pro"/>
        </w:rPr>
        <w:t xml:space="preserve"> </w:t>
      </w:r>
      <w:bookmarkStart w:id="130" w:name="_Toc515027659"/>
      <w:bookmarkStart w:id="131" w:name="_Toc515035622"/>
      <w:r w:rsidR="00EC66D6" w:rsidRPr="00C765B3">
        <w:rPr>
          <w:rFonts w:ascii="Myriad Pro" w:hAnsi="Myriad Pro"/>
        </w:rPr>
        <w:t>Effectiveness (*)</w:t>
      </w:r>
      <w:bookmarkEnd w:id="130"/>
      <w:bookmarkEnd w:id="131"/>
    </w:p>
    <w:p w14:paraId="1F5A5566" w14:textId="77777777" w:rsidR="00B26389" w:rsidRPr="00C765B3" w:rsidRDefault="00B26389" w:rsidP="00A83CE3">
      <w:pPr>
        <w:spacing w:after="0"/>
        <w:jc w:val="both"/>
        <w:rPr>
          <w:rFonts w:ascii="Myriad Pro" w:eastAsia="Times New Roman" w:hAnsi="Myriad Pro" w:cs="Calibri"/>
          <w:bCs/>
        </w:rPr>
      </w:pPr>
    </w:p>
    <w:p w14:paraId="6C0C8066" w14:textId="065ABFF7" w:rsidR="00ED5991" w:rsidRPr="00C765B3" w:rsidRDefault="00ED5991" w:rsidP="00A83CE3">
      <w:pPr>
        <w:spacing w:after="0"/>
        <w:jc w:val="both"/>
        <w:rPr>
          <w:rFonts w:ascii="Myriad Pro" w:eastAsia="Times New Roman" w:hAnsi="Myriad Pro" w:cs="Calibri"/>
          <w:bCs/>
        </w:rPr>
      </w:pPr>
      <w:r w:rsidRPr="00C765B3">
        <w:rPr>
          <w:rFonts w:ascii="Myriad Pro" w:eastAsia="Times New Roman" w:hAnsi="Myriad Pro" w:cs="Calibri"/>
          <w:bCs/>
        </w:rPr>
        <w:t xml:space="preserve">Project management had been ineffective during the first two years of implementation vis-à-vis the expectations in the ProDoc. The project reviews that were conducted have led to changes and they are effective in accelerating the pace of the project implementation in the last two years. However, this renewed interest and determination to complete the project took time to execute since it was recommended in 2013. The decision-making was streamlined within JKR which resulted to transparent and timely changes. By end of project, the project was able to complete effectively most of its targets as updated in June 2015 due to effectiveness of the project management unit in guiding project implementation and the responsiveness of the NSC in overseeing it. On the overall, considering the full term of implementation, </w:t>
      </w:r>
      <w:r w:rsidR="000B3FD5" w:rsidRPr="00C765B3">
        <w:rPr>
          <w:rFonts w:ascii="Myriad Pro" w:eastAsia="Times New Roman" w:hAnsi="Myriad Pro" w:cs="Calibri"/>
          <w:bCs/>
        </w:rPr>
        <w:t xml:space="preserve">most outcomes have been achieved with </w:t>
      </w:r>
      <w:r w:rsidRPr="00C765B3">
        <w:rPr>
          <w:rFonts w:ascii="Myriad Pro" w:eastAsia="Times New Roman" w:hAnsi="Myriad Pro" w:cs="Calibri"/>
          <w:bCs/>
        </w:rPr>
        <w:t xml:space="preserve">moderate shortcomings. </w:t>
      </w:r>
    </w:p>
    <w:p w14:paraId="36A6BDB8" w14:textId="77777777" w:rsidR="00ED5991" w:rsidRPr="00C765B3" w:rsidRDefault="00ED5991" w:rsidP="00A83CE3">
      <w:pPr>
        <w:spacing w:after="0"/>
        <w:jc w:val="both"/>
        <w:rPr>
          <w:rFonts w:ascii="Myriad Pro" w:eastAsia="Times New Roman" w:hAnsi="Myriad Pro" w:cs="Calibri"/>
          <w:bCs/>
        </w:rPr>
      </w:pPr>
    </w:p>
    <w:p w14:paraId="35C90EA4" w14:textId="58F93587" w:rsidR="00ED5991" w:rsidRPr="00C765B3" w:rsidRDefault="00790235" w:rsidP="00A83CE3">
      <w:pPr>
        <w:spacing w:after="0"/>
        <w:ind w:left="1440"/>
        <w:jc w:val="both"/>
        <w:rPr>
          <w:rFonts w:ascii="Myriad Pro" w:eastAsia="Times New Roman" w:hAnsi="Myriad Pro" w:cs="Calibri"/>
          <w:bCs/>
          <w:i/>
        </w:rPr>
      </w:pPr>
      <w:r w:rsidRPr="00C765B3">
        <w:rPr>
          <w:rFonts w:ascii="Myriad Pro" w:eastAsia="Times New Roman" w:hAnsi="Myriad Pro" w:cs="Calibri"/>
          <w:bCs/>
          <w:i/>
        </w:rPr>
        <w:lastRenderedPageBreak/>
        <w:t>*</w:t>
      </w:r>
      <w:r w:rsidR="00ED5991" w:rsidRPr="00C765B3">
        <w:rPr>
          <w:rFonts w:ascii="Myriad Pro" w:eastAsia="Times New Roman" w:hAnsi="Myriad Pro" w:cs="Calibri"/>
          <w:bCs/>
          <w:i/>
        </w:rPr>
        <w:t>Rating: MS (Moderately Satisfactory)</w:t>
      </w:r>
    </w:p>
    <w:p w14:paraId="7BC794DF" w14:textId="661ECAAB" w:rsidR="00ED5991" w:rsidRPr="00C765B3" w:rsidRDefault="00ED5991" w:rsidP="00A83CE3">
      <w:pPr>
        <w:spacing w:after="0"/>
        <w:jc w:val="both"/>
        <w:rPr>
          <w:rFonts w:ascii="Myriad Pro" w:eastAsia="Times New Roman" w:hAnsi="Myriad Pro" w:cs="Calibri"/>
          <w:bCs/>
        </w:rPr>
      </w:pPr>
    </w:p>
    <w:p w14:paraId="1B630EC2" w14:textId="3994B9CA" w:rsidR="00EC66D6" w:rsidRPr="00C765B3" w:rsidRDefault="001F2EC3" w:rsidP="00A83CE3">
      <w:pPr>
        <w:pStyle w:val="Heading3"/>
        <w:numPr>
          <w:ilvl w:val="2"/>
          <w:numId w:val="25"/>
        </w:numPr>
        <w:ind w:left="504"/>
        <w:rPr>
          <w:rFonts w:ascii="Myriad Pro" w:eastAsia="Times New Roman" w:hAnsi="Myriad Pro" w:cs="Calibri"/>
          <w:bCs/>
        </w:rPr>
      </w:pPr>
      <w:r w:rsidRPr="00C765B3">
        <w:rPr>
          <w:rFonts w:ascii="Myriad Pro" w:hAnsi="Myriad Pro"/>
        </w:rPr>
        <w:t xml:space="preserve"> </w:t>
      </w:r>
      <w:bookmarkStart w:id="132" w:name="_Toc515027660"/>
      <w:bookmarkStart w:id="133" w:name="_Toc515035623"/>
      <w:r w:rsidR="00EC66D6" w:rsidRPr="00C765B3">
        <w:rPr>
          <w:rFonts w:ascii="Myriad Pro" w:hAnsi="Myriad Pro"/>
        </w:rPr>
        <w:t>Efficiency (*)</w:t>
      </w:r>
      <w:bookmarkEnd w:id="132"/>
      <w:bookmarkEnd w:id="133"/>
    </w:p>
    <w:p w14:paraId="567E0F46" w14:textId="77777777" w:rsidR="00B26389" w:rsidRPr="00C765B3" w:rsidRDefault="00B26389" w:rsidP="00A83CE3">
      <w:pPr>
        <w:spacing w:after="0"/>
        <w:jc w:val="both"/>
        <w:rPr>
          <w:rFonts w:ascii="Myriad Pro" w:eastAsia="Times New Roman" w:hAnsi="Myriad Pro" w:cs="Calibri"/>
          <w:bCs/>
        </w:rPr>
      </w:pPr>
    </w:p>
    <w:p w14:paraId="2B9457C2" w14:textId="66D05DF5" w:rsidR="00326B79" w:rsidRPr="00C765B3" w:rsidRDefault="00326B79" w:rsidP="00A83CE3">
      <w:pPr>
        <w:spacing w:after="0"/>
        <w:jc w:val="both"/>
        <w:rPr>
          <w:rFonts w:ascii="Myriad Pro" w:eastAsia="Times New Roman" w:hAnsi="Myriad Pro" w:cs="Calibri"/>
          <w:bCs/>
        </w:rPr>
      </w:pPr>
      <w:r w:rsidRPr="00C765B3">
        <w:rPr>
          <w:rFonts w:ascii="Myriad Pro" w:eastAsia="Times New Roman" w:hAnsi="Myriad Pro" w:cs="Calibri"/>
          <w:bCs/>
        </w:rPr>
        <w:t>The efficiency of delivery of outputs has improved a lot in the last two years of implementation. The full manpower and recruitment of consultants contributed to the accelerated delivery of outputs within the desired delivery rates in terms of project expenditures and annual budgets. For 2016 and mid-2017, the delivery rates are 81% and 112%, respectively, compare</w:t>
      </w:r>
      <w:r w:rsidR="00773745">
        <w:rPr>
          <w:rFonts w:ascii="Myriad Pro" w:eastAsia="Times New Roman" w:hAnsi="Myriad Pro" w:cs="Calibri"/>
          <w:bCs/>
        </w:rPr>
        <w:t xml:space="preserve">d to 19% to 46% in the previous </w:t>
      </w:r>
      <w:r w:rsidRPr="00C765B3">
        <w:rPr>
          <w:rFonts w:ascii="Myriad Pro" w:eastAsia="Times New Roman" w:hAnsi="Myriad Pro" w:cs="Calibri"/>
          <w:bCs/>
        </w:rPr>
        <w:t>years corresponding to the Annual Work Plans.</w:t>
      </w:r>
      <w:r w:rsidR="000B3FD5" w:rsidRPr="00C765B3">
        <w:rPr>
          <w:rFonts w:ascii="Myriad Pro" w:eastAsia="Times New Roman" w:hAnsi="Myriad Pro" w:cs="Calibri"/>
          <w:bCs/>
        </w:rPr>
        <w:t xml:space="preserve"> </w:t>
      </w:r>
      <w:r w:rsidRPr="00C765B3">
        <w:rPr>
          <w:rFonts w:ascii="Myriad Pro" w:eastAsia="Times New Roman" w:hAnsi="Myriad Pro" w:cs="Calibri"/>
          <w:bCs/>
        </w:rPr>
        <w:t>Taken for the entire implementation period, however, overall performance would still have moderate shortcomings.</w:t>
      </w:r>
    </w:p>
    <w:p w14:paraId="74F7775A" w14:textId="77777777" w:rsidR="00326B79" w:rsidRPr="00C765B3" w:rsidRDefault="00326B79" w:rsidP="00A83CE3">
      <w:pPr>
        <w:spacing w:after="0"/>
        <w:ind w:left="1440"/>
        <w:jc w:val="both"/>
        <w:rPr>
          <w:rFonts w:ascii="Myriad Pro" w:eastAsia="Times New Roman" w:hAnsi="Myriad Pro" w:cs="Calibri"/>
          <w:bCs/>
        </w:rPr>
      </w:pPr>
    </w:p>
    <w:p w14:paraId="206EE48E" w14:textId="286DBEE3" w:rsidR="00ED5991" w:rsidRDefault="00790235" w:rsidP="00A83CE3">
      <w:pPr>
        <w:spacing w:after="0"/>
        <w:ind w:left="1440"/>
        <w:jc w:val="both"/>
        <w:rPr>
          <w:rFonts w:ascii="Myriad Pro" w:eastAsia="Times New Roman" w:hAnsi="Myriad Pro" w:cs="Calibri"/>
          <w:bCs/>
          <w:i/>
        </w:rPr>
      </w:pPr>
      <w:r w:rsidRPr="00C765B3">
        <w:rPr>
          <w:rFonts w:ascii="Myriad Pro" w:eastAsia="Times New Roman" w:hAnsi="Myriad Pro" w:cs="Calibri"/>
          <w:bCs/>
          <w:i/>
        </w:rPr>
        <w:t>*Rat</w:t>
      </w:r>
      <w:r w:rsidR="00326B79" w:rsidRPr="00C765B3">
        <w:rPr>
          <w:rFonts w:ascii="Myriad Pro" w:eastAsia="Times New Roman" w:hAnsi="Myriad Pro" w:cs="Calibri"/>
          <w:bCs/>
          <w:i/>
        </w:rPr>
        <w:t>ing:   MS (Moderately Satisfactory)</w:t>
      </w:r>
    </w:p>
    <w:p w14:paraId="1540CCDB" w14:textId="77777777" w:rsidR="00A83CE3" w:rsidRPr="00A83CE3" w:rsidRDefault="00A83CE3" w:rsidP="00A83CE3">
      <w:pPr>
        <w:spacing w:after="0"/>
        <w:ind w:left="1440"/>
        <w:jc w:val="both"/>
        <w:rPr>
          <w:rFonts w:ascii="Myriad Pro" w:eastAsia="Times New Roman" w:hAnsi="Myriad Pro" w:cs="Calibri"/>
          <w:bCs/>
          <w:i/>
        </w:rPr>
      </w:pPr>
    </w:p>
    <w:p w14:paraId="34ED7DD6" w14:textId="466334C1" w:rsidR="00326B79" w:rsidRPr="00C765B3" w:rsidRDefault="001F2EC3" w:rsidP="00A83CE3">
      <w:pPr>
        <w:pStyle w:val="Heading3"/>
        <w:numPr>
          <w:ilvl w:val="2"/>
          <w:numId w:val="25"/>
        </w:numPr>
        <w:ind w:left="504"/>
        <w:rPr>
          <w:rFonts w:ascii="Myriad Pro" w:hAnsi="Myriad Pro"/>
        </w:rPr>
      </w:pPr>
      <w:r w:rsidRPr="00C765B3">
        <w:rPr>
          <w:rFonts w:ascii="Myriad Pro" w:hAnsi="Myriad Pro"/>
        </w:rPr>
        <w:t xml:space="preserve"> </w:t>
      </w:r>
      <w:bookmarkStart w:id="134" w:name="_Toc515027661"/>
      <w:bookmarkStart w:id="135" w:name="_Toc515035624"/>
      <w:r w:rsidR="00EC66D6" w:rsidRPr="00C765B3">
        <w:rPr>
          <w:rFonts w:ascii="Myriad Pro" w:hAnsi="Myriad Pro"/>
        </w:rPr>
        <w:t>Country ownership</w:t>
      </w:r>
      <w:bookmarkEnd w:id="134"/>
      <w:bookmarkEnd w:id="135"/>
    </w:p>
    <w:p w14:paraId="4AEE971F" w14:textId="77777777" w:rsidR="00326B79" w:rsidRPr="00C765B3" w:rsidRDefault="00326B79" w:rsidP="00A83CE3">
      <w:pPr>
        <w:spacing w:after="0"/>
        <w:ind w:left="720"/>
        <w:jc w:val="both"/>
        <w:rPr>
          <w:rFonts w:ascii="Myriad Pro" w:eastAsia="Times New Roman" w:hAnsi="Myriad Pro" w:cs="Calibri"/>
        </w:rPr>
      </w:pPr>
    </w:p>
    <w:p w14:paraId="41D07AAD" w14:textId="1BE55D95" w:rsidR="00326B79" w:rsidRPr="00C765B3" w:rsidRDefault="00326B79" w:rsidP="00A83CE3">
      <w:pPr>
        <w:spacing w:after="0"/>
        <w:jc w:val="both"/>
        <w:rPr>
          <w:rFonts w:ascii="Myriad Pro" w:eastAsia="Times New Roman" w:hAnsi="Myriad Pro" w:cs="Calibri"/>
          <w:bCs/>
        </w:rPr>
      </w:pPr>
      <w:r w:rsidRPr="00C765B3">
        <w:rPr>
          <w:rFonts w:ascii="Myriad Pro" w:eastAsia="Times New Roman" w:hAnsi="Myriad Pro" w:cs="Calibri"/>
          <w:bCs/>
        </w:rPr>
        <w:t xml:space="preserve">The role of JKR or the Public Works Department, </w:t>
      </w:r>
      <w:r w:rsidR="00773745">
        <w:rPr>
          <w:rFonts w:ascii="Myriad Pro" w:eastAsia="Times New Roman" w:hAnsi="Myriad Pro" w:cs="Calibri"/>
          <w:bCs/>
        </w:rPr>
        <w:t xml:space="preserve">an agency under the Ministry of </w:t>
      </w:r>
      <w:r w:rsidRPr="00C765B3">
        <w:rPr>
          <w:rFonts w:ascii="Myriad Pro" w:eastAsia="Times New Roman" w:hAnsi="Myriad Pro" w:cs="Calibri"/>
          <w:bCs/>
        </w:rPr>
        <w:t xml:space="preserve">Works, as designated executing agency, being centrally involved in the planning, design, construction and maintenance of public buildings in Malaysia, is </w:t>
      </w:r>
      <w:r w:rsidR="001E1721">
        <w:rPr>
          <w:rFonts w:ascii="Myriad Pro" w:eastAsia="Times New Roman" w:hAnsi="Myriad Pro" w:cs="Calibri"/>
          <w:bCs/>
        </w:rPr>
        <w:t>at the fore</w:t>
      </w:r>
      <w:r w:rsidRPr="00C765B3">
        <w:rPr>
          <w:rFonts w:ascii="Myriad Pro" w:eastAsia="Times New Roman" w:hAnsi="Myriad Pro" w:cs="Calibri"/>
          <w:bCs/>
        </w:rPr>
        <w:t>front of building energy efficiency. This has contributed a lot in enhancing government ownership of the building energy efficiency program. BSEEP coordinated the EE technology application projects of selected project partners, namely JKR, MEGTW, ST and</w:t>
      </w:r>
      <w:r w:rsidR="002710EC" w:rsidRPr="00C765B3">
        <w:rPr>
          <w:rFonts w:ascii="Myriad Pro" w:eastAsia="Times New Roman" w:hAnsi="Myriad Pro" w:cs="Calibri"/>
          <w:bCs/>
        </w:rPr>
        <w:t xml:space="preserve"> </w:t>
      </w:r>
      <w:r w:rsidR="0066671D" w:rsidRPr="00C765B3">
        <w:rPr>
          <w:rFonts w:ascii="Myriad Pro" w:eastAsia="Times New Roman" w:hAnsi="Myriad Pro" w:cs="Calibri"/>
          <w:bCs/>
        </w:rPr>
        <w:t>MGTC</w:t>
      </w:r>
      <w:r w:rsidRPr="00C765B3">
        <w:rPr>
          <w:rFonts w:ascii="Myriad Pro" w:eastAsia="Times New Roman" w:hAnsi="Myriad Pro" w:cs="Calibri"/>
          <w:bCs/>
        </w:rPr>
        <w:t>. Together with these key stakeholders, the other stakeholders comprising SIRIM, Malaysian Sustainable Buildings Council, CIDB, Professional organizations, developers and entrepreneurs, academicians, MAE</w:t>
      </w:r>
      <w:r w:rsidR="00773745">
        <w:rPr>
          <w:rFonts w:ascii="Myriad Pro" w:eastAsia="Times New Roman" w:hAnsi="Myriad Pro" w:cs="Calibri"/>
          <w:bCs/>
        </w:rPr>
        <w:t>SCO, financing institutions etc</w:t>
      </w:r>
      <w:r w:rsidRPr="00C765B3">
        <w:rPr>
          <w:rFonts w:ascii="Myriad Pro" w:eastAsia="Times New Roman" w:hAnsi="Myriad Pro" w:cs="Calibri"/>
          <w:bCs/>
        </w:rPr>
        <w:t xml:space="preserve"> altogether highlights the country ownership of the BEE program and related to developmental efforts in national EE action planning, legislation and financing schemes for the building sector. </w:t>
      </w:r>
      <w:r w:rsidR="00773745">
        <w:rPr>
          <w:rFonts w:ascii="Myriad Pro" w:eastAsia="Times New Roman" w:hAnsi="Myriad Pro" w:cs="Calibri"/>
          <w:bCs/>
        </w:rPr>
        <w:t>On</w:t>
      </w:r>
      <w:r w:rsidRPr="00C765B3">
        <w:rPr>
          <w:rFonts w:ascii="Myriad Pro" w:eastAsia="Times New Roman" w:hAnsi="Myriad Pro" w:cs="Calibri"/>
          <w:bCs/>
        </w:rPr>
        <w:t xml:space="preserve"> top </w:t>
      </w:r>
      <w:r w:rsidR="001E1721">
        <w:rPr>
          <w:rFonts w:ascii="Myriad Pro" w:eastAsia="Times New Roman" w:hAnsi="Myriad Pro" w:cs="Calibri"/>
          <w:bCs/>
        </w:rPr>
        <w:t xml:space="preserve">of </w:t>
      </w:r>
      <w:r w:rsidRPr="00C765B3">
        <w:rPr>
          <w:rFonts w:ascii="Myriad Pro" w:eastAsia="Times New Roman" w:hAnsi="Myriad Pro" w:cs="Calibri"/>
          <w:bCs/>
        </w:rPr>
        <w:t>everything, country ownership is also strongly manifested fo</w:t>
      </w:r>
      <w:r w:rsidR="00773745">
        <w:rPr>
          <w:rFonts w:ascii="Myriad Pro" w:eastAsia="Times New Roman" w:hAnsi="Myriad Pro" w:cs="Calibri"/>
          <w:bCs/>
        </w:rPr>
        <w:t>r the project results and long-t</w:t>
      </w:r>
      <w:r w:rsidRPr="00C765B3">
        <w:rPr>
          <w:rFonts w:ascii="Myriad Pro" w:eastAsia="Times New Roman" w:hAnsi="Myriad Pro" w:cs="Calibri"/>
          <w:bCs/>
        </w:rPr>
        <w:t xml:space="preserve">erm impacts on energy savings and GHG emissions. </w:t>
      </w:r>
    </w:p>
    <w:p w14:paraId="75FF256C" w14:textId="77777777" w:rsidR="00326B79" w:rsidRPr="00C765B3" w:rsidRDefault="00326B79" w:rsidP="00A83CE3">
      <w:pPr>
        <w:spacing w:after="0"/>
        <w:ind w:left="1440"/>
        <w:jc w:val="both"/>
        <w:rPr>
          <w:rFonts w:ascii="Myriad Pro" w:eastAsia="Times New Roman" w:hAnsi="Myriad Pro" w:cs="Calibri"/>
          <w:bCs/>
        </w:rPr>
      </w:pPr>
      <w:r w:rsidRPr="00C765B3">
        <w:rPr>
          <w:rFonts w:ascii="Myriad Pro" w:eastAsia="Times New Roman" w:hAnsi="Myriad Pro" w:cs="Calibri"/>
          <w:bCs/>
        </w:rPr>
        <w:t xml:space="preserve"> </w:t>
      </w:r>
    </w:p>
    <w:p w14:paraId="40F16EBA" w14:textId="461B2DFB" w:rsidR="00EC66D6" w:rsidRPr="00C765B3" w:rsidRDefault="001F2EC3" w:rsidP="00A83CE3">
      <w:pPr>
        <w:pStyle w:val="Heading3"/>
        <w:numPr>
          <w:ilvl w:val="2"/>
          <w:numId w:val="25"/>
        </w:numPr>
        <w:ind w:left="504"/>
        <w:rPr>
          <w:rFonts w:ascii="Myriad Pro" w:hAnsi="Myriad Pro"/>
        </w:rPr>
      </w:pPr>
      <w:r w:rsidRPr="00C765B3">
        <w:rPr>
          <w:rFonts w:ascii="Myriad Pro" w:hAnsi="Myriad Pro"/>
        </w:rPr>
        <w:t xml:space="preserve"> </w:t>
      </w:r>
      <w:bookmarkStart w:id="136" w:name="_Toc515027662"/>
      <w:bookmarkStart w:id="137" w:name="_Toc515035625"/>
      <w:r w:rsidR="00EC66D6" w:rsidRPr="00C765B3">
        <w:rPr>
          <w:rFonts w:ascii="Myriad Pro" w:hAnsi="Myriad Pro"/>
        </w:rPr>
        <w:t>Mainstreaming</w:t>
      </w:r>
      <w:bookmarkEnd w:id="136"/>
      <w:bookmarkEnd w:id="137"/>
    </w:p>
    <w:p w14:paraId="1320F86F" w14:textId="77777777" w:rsidR="007D64A8" w:rsidRPr="00C765B3" w:rsidRDefault="007D64A8" w:rsidP="00A83CE3">
      <w:pPr>
        <w:spacing w:after="0"/>
        <w:ind w:left="504"/>
        <w:jc w:val="both"/>
        <w:rPr>
          <w:rFonts w:ascii="Myriad Pro" w:eastAsia="Times New Roman" w:hAnsi="Myriad Pro" w:cs="Calibri"/>
          <w:bCs/>
        </w:rPr>
      </w:pPr>
    </w:p>
    <w:p w14:paraId="4A42DE74" w14:textId="11354AD2" w:rsidR="007D64A8" w:rsidRDefault="00326B79" w:rsidP="00A83CE3">
      <w:pPr>
        <w:spacing w:after="0"/>
        <w:jc w:val="both"/>
        <w:rPr>
          <w:rFonts w:ascii="Myriad Pro" w:eastAsia="Times New Roman" w:hAnsi="Myriad Pro" w:cs="Calibri"/>
          <w:bCs/>
        </w:rPr>
      </w:pPr>
      <w:r w:rsidRPr="00C765B3">
        <w:rPr>
          <w:rFonts w:ascii="Myriad Pro" w:eastAsia="Times New Roman" w:hAnsi="Myriad Pro" w:cs="Calibri"/>
          <w:bCs/>
        </w:rPr>
        <w:t xml:space="preserve">The project has worked closely with the Economic Planning Unit to develop </w:t>
      </w:r>
      <w:r w:rsidR="00773745">
        <w:rPr>
          <w:rFonts w:ascii="Myriad Pro" w:eastAsia="Times New Roman" w:hAnsi="Myriad Pro" w:cs="Calibri"/>
          <w:bCs/>
        </w:rPr>
        <w:t>long-term</w:t>
      </w:r>
      <w:r w:rsidRPr="00C765B3">
        <w:rPr>
          <w:rFonts w:ascii="Myriad Pro" w:eastAsia="Times New Roman" w:hAnsi="Myriad Pro" w:cs="Calibri"/>
          <w:bCs/>
        </w:rPr>
        <w:t xml:space="preserve"> policy planning and tools on building energy efficiency and has facilitated the approval of the inclusion of EE applications in buildings in the government </w:t>
      </w:r>
      <w:r w:rsidR="00773745">
        <w:rPr>
          <w:rFonts w:ascii="Myriad Pro" w:eastAsia="Times New Roman" w:hAnsi="Myriad Pro" w:cs="Calibri"/>
          <w:bCs/>
        </w:rPr>
        <w:t>Long-Term</w:t>
      </w:r>
      <w:r w:rsidRPr="00C765B3">
        <w:rPr>
          <w:rFonts w:ascii="Myriad Pro" w:eastAsia="Times New Roman" w:hAnsi="Myriad Pro" w:cs="Calibri"/>
          <w:bCs/>
        </w:rPr>
        <w:t xml:space="preserve"> Policy Strategy beginning from the review of the 11 Malaysia Plan. This is one way that the building energy efficiency has been mainstreamed in the national flow of developmental activities with high potential for contributing in mitigating climate change effects. The pilot demonstrations have become the gateways for entry of relevant groups through their participation in bringing building energy efficiency program accessible to local governments, building owners, banks and other program participants. The public awareness, training and information dissemination have also facilitated acceptance of the program paving the way for the building energy efficiency program’s </w:t>
      </w:r>
      <w:r w:rsidR="00773745">
        <w:rPr>
          <w:rFonts w:ascii="Myriad Pro" w:eastAsia="Times New Roman" w:hAnsi="Myriad Pro" w:cs="Calibri"/>
          <w:bCs/>
        </w:rPr>
        <w:t>long-term</w:t>
      </w:r>
      <w:r w:rsidRPr="00C765B3">
        <w:rPr>
          <w:rFonts w:ascii="Myriad Pro" w:eastAsia="Times New Roman" w:hAnsi="Myriad Pro" w:cs="Calibri"/>
          <w:bCs/>
        </w:rPr>
        <w:t xml:space="preserve"> program for sustainability.</w:t>
      </w:r>
    </w:p>
    <w:p w14:paraId="44840BBE" w14:textId="77777777" w:rsidR="00A83CE3" w:rsidRPr="00A83CE3" w:rsidRDefault="00A83CE3" w:rsidP="00A83CE3">
      <w:pPr>
        <w:spacing w:after="0"/>
        <w:jc w:val="both"/>
        <w:rPr>
          <w:rFonts w:ascii="Myriad Pro" w:eastAsia="Times New Roman" w:hAnsi="Myriad Pro" w:cs="Calibri"/>
          <w:bCs/>
        </w:rPr>
      </w:pPr>
    </w:p>
    <w:p w14:paraId="02DF5EFF" w14:textId="07702BEB" w:rsidR="00C524CA" w:rsidRPr="00C765B3" w:rsidRDefault="00EC7292" w:rsidP="00A83CE3">
      <w:pPr>
        <w:pStyle w:val="Heading3"/>
        <w:numPr>
          <w:ilvl w:val="2"/>
          <w:numId w:val="25"/>
        </w:numPr>
        <w:ind w:left="504"/>
        <w:rPr>
          <w:rFonts w:ascii="Myriad Pro" w:hAnsi="Myriad Pro"/>
        </w:rPr>
      </w:pPr>
      <w:r w:rsidRPr="00C765B3">
        <w:rPr>
          <w:rFonts w:ascii="Myriad Pro" w:hAnsi="Myriad Pro"/>
        </w:rPr>
        <w:lastRenderedPageBreak/>
        <w:t xml:space="preserve"> </w:t>
      </w:r>
      <w:bookmarkStart w:id="138" w:name="_Toc515027663"/>
      <w:bookmarkStart w:id="139" w:name="_Toc515035626"/>
      <w:r w:rsidR="00EC66D6" w:rsidRPr="00C765B3">
        <w:rPr>
          <w:rFonts w:ascii="Myriad Pro" w:hAnsi="Myriad Pro"/>
        </w:rPr>
        <w:t>Sustainability</w:t>
      </w:r>
      <w:bookmarkEnd w:id="138"/>
      <w:bookmarkEnd w:id="139"/>
    </w:p>
    <w:p w14:paraId="7EF625EF" w14:textId="77777777" w:rsidR="00C524CA" w:rsidRPr="00C765B3" w:rsidRDefault="00C524CA" w:rsidP="00A83CE3">
      <w:pPr>
        <w:spacing w:after="0"/>
        <w:ind w:left="720"/>
        <w:jc w:val="both"/>
        <w:rPr>
          <w:rFonts w:ascii="Myriad Pro" w:eastAsia="Times New Roman" w:hAnsi="Myriad Pro" w:cs="Calibri"/>
        </w:rPr>
      </w:pPr>
    </w:p>
    <w:p w14:paraId="441A45B3" w14:textId="76E67E45" w:rsidR="00C524CA" w:rsidRPr="00C765B3" w:rsidRDefault="00EB301B" w:rsidP="00A83CE3">
      <w:pPr>
        <w:spacing w:after="0"/>
        <w:jc w:val="both"/>
        <w:rPr>
          <w:rFonts w:ascii="Myriad Pro" w:eastAsia="Times New Roman" w:hAnsi="Myriad Pro" w:cs="Calibri"/>
        </w:rPr>
      </w:pPr>
      <w:r w:rsidRPr="00C765B3">
        <w:rPr>
          <w:rFonts w:ascii="Myriad Pro" w:eastAsia="Times New Roman" w:hAnsi="Myriad Pro" w:cs="Calibri"/>
        </w:rPr>
        <w:t xml:space="preserve">The </w:t>
      </w:r>
      <w:r w:rsidR="00C524CA" w:rsidRPr="00C765B3">
        <w:rPr>
          <w:rFonts w:ascii="Myriad Pro" w:eastAsia="Times New Roman" w:hAnsi="Myriad Pro" w:cs="Calibri"/>
        </w:rPr>
        <w:t xml:space="preserve">sustainability measures </w:t>
      </w:r>
      <w:r w:rsidRPr="00C765B3">
        <w:rPr>
          <w:rFonts w:ascii="Myriad Pro" w:eastAsia="Times New Roman" w:hAnsi="Myriad Pro" w:cs="Calibri"/>
        </w:rPr>
        <w:t xml:space="preserve">that </w:t>
      </w:r>
      <w:r w:rsidR="00C524CA" w:rsidRPr="00C765B3">
        <w:rPr>
          <w:rFonts w:ascii="Myriad Pro" w:eastAsia="Times New Roman" w:hAnsi="Myriad Pro" w:cs="Calibri"/>
        </w:rPr>
        <w:t xml:space="preserve">were pursued by the Project </w:t>
      </w:r>
      <w:r w:rsidR="00DF4717" w:rsidRPr="00C765B3">
        <w:rPr>
          <w:rFonts w:ascii="Myriad Pro" w:eastAsia="Times New Roman" w:hAnsi="Myriad Pro" w:cs="Calibri"/>
        </w:rPr>
        <w:t xml:space="preserve">and adopted by the government (in its leading by example role) </w:t>
      </w:r>
      <w:r w:rsidR="005B76AA" w:rsidRPr="00C765B3">
        <w:rPr>
          <w:rFonts w:ascii="Myriad Pro" w:eastAsia="Times New Roman" w:hAnsi="Myriad Pro" w:cs="Calibri"/>
        </w:rPr>
        <w:t xml:space="preserve">has </w:t>
      </w:r>
      <w:r w:rsidR="00C524CA" w:rsidRPr="00C765B3">
        <w:rPr>
          <w:rFonts w:ascii="Myriad Pro" w:eastAsia="Times New Roman" w:hAnsi="Myriad Pro" w:cs="Calibri"/>
        </w:rPr>
        <w:t>contribute</w:t>
      </w:r>
      <w:r w:rsidR="005B76AA" w:rsidRPr="00C765B3">
        <w:rPr>
          <w:rFonts w:ascii="Myriad Pro" w:eastAsia="Times New Roman" w:hAnsi="Myriad Pro" w:cs="Calibri"/>
        </w:rPr>
        <w:t>d significantly</w:t>
      </w:r>
      <w:r w:rsidR="00C524CA" w:rsidRPr="00C765B3">
        <w:rPr>
          <w:rFonts w:ascii="Myriad Pro" w:eastAsia="Times New Roman" w:hAnsi="Myriad Pro" w:cs="Calibri"/>
        </w:rPr>
        <w:t xml:space="preserve"> to the attainment of sustainability of </w:t>
      </w:r>
      <w:r w:rsidRPr="00C765B3">
        <w:rPr>
          <w:rFonts w:ascii="Myriad Pro" w:eastAsia="Times New Roman" w:hAnsi="Myriad Pro" w:cs="Calibri"/>
        </w:rPr>
        <w:t xml:space="preserve">results </w:t>
      </w:r>
      <w:r w:rsidR="00DF4717" w:rsidRPr="00C765B3">
        <w:rPr>
          <w:rFonts w:ascii="Myriad Pro" w:hAnsi="Myriad Pro"/>
        </w:rPr>
        <w:t>to ensure that the knowledge and experience generated by BSEEP can be available even years beyond the project completion</w:t>
      </w:r>
      <w:r w:rsidR="005B76AA" w:rsidRPr="00C765B3">
        <w:rPr>
          <w:rFonts w:ascii="Myriad Pro" w:hAnsi="Myriad Pro"/>
        </w:rPr>
        <w:t>. These</w:t>
      </w:r>
      <w:r w:rsidR="00DF4717" w:rsidRPr="00C765B3">
        <w:rPr>
          <w:rFonts w:ascii="Myriad Pro" w:hAnsi="Myriad Pro"/>
        </w:rPr>
        <w:t xml:space="preserve"> </w:t>
      </w:r>
      <w:r w:rsidRPr="00C765B3">
        <w:rPr>
          <w:rFonts w:ascii="Myriad Pro" w:eastAsia="Times New Roman" w:hAnsi="Myriad Pro" w:cs="Calibri"/>
        </w:rPr>
        <w:t>include</w:t>
      </w:r>
      <w:r w:rsidR="00DF4717" w:rsidRPr="00C765B3">
        <w:rPr>
          <w:rFonts w:ascii="Myriad Pro" w:eastAsia="Times New Roman" w:hAnsi="Myriad Pro" w:cs="Calibri"/>
        </w:rPr>
        <w:t xml:space="preserve"> the following</w:t>
      </w:r>
      <w:r w:rsidR="00C524CA" w:rsidRPr="00C765B3">
        <w:rPr>
          <w:rFonts w:ascii="Myriad Pro" w:eastAsia="Times New Roman" w:hAnsi="Myriad Pro" w:cs="Calibri"/>
        </w:rPr>
        <w:t>:</w:t>
      </w:r>
    </w:p>
    <w:p w14:paraId="0AFABA16" w14:textId="77777777" w:rsidR="00C524CA" w:rsidRPr="00C765B3" w:rsidRDefault="00C524CA" w:rsidP="00A83CE3">
      <w:pPr>
        <w:spacing w:after="0"/>
        <w:ind w:left="504"/>
        <w:jc w:val="both"/>
        <w:rPr>
          <w:rFonts w:ascii="Myriad Pro" w:eastAsia="Times New Roman" w:hAnsi="Myriad Pro" w:cs="Calibri"/>
        </w:rPr>
      </w:pPr>
    </w:p>
    <w:p w14:paraId="0B1AAF58" w14:textId="4D9AEE30" w:rsidR="00C524CA" w:rsidRPr="00C765B3" w:rsidRDefault="00EB301B" w:rsidP="00A83CE3">
      <w:pPr>
        <w:pStyle w:val="ListParagraph"/>
        <w:numPr>
          <w:ilvl w:val="0"/>
          <w:numId w:val="37"/>
        </w:numPr>
        <w:spacing w:after="0"/>
        <w:jc w:val="both"/>
        <w:rPr>
          <w:rFonts w:ascii="Myriad Pro" w:hAnsi="Myriad Pro"/>
          <w:color w:val="000000" w:themeColor="text1"/>
        </w:rPr>
      </w:pPr>
      <w:r w:rsidRPr="00C765B3">
        <w:rPr>
          <w:rFonts w:ascii="Myriad Pro" w:hAnsi="Myriad Pro"/>
          <w:color w:val="000000" w:themeColor="text1"/>
        </w:rPr>
        <w:t>P</w:t>
      </w:r>
      <w:r w:rsidR="00C524CA" w:rsidRPr="00C765B3">
        <w:rPr>
          <w:rFonts w:ascii="Myriad Pro" w:hAnsi="Myriad Pro"/>
          <w:color w:val="000000" w:themeColor="text1"/>
        </w:rPr>
        <w:t>utting in place the Credit Guarantee Facility with MDV which is a market based instrument to support ESCO projects and will continue to be susta</w:t>
      </w:r>
      <w:r w:rsidR="00773745">
        <w:rPr>
          <w:rFonts w:ascii="Myriad Pro" w:hAnsi="Myriad Pro"/>
          <w:color w:val="000000" w:themeColor="text1"/>
        </w:rPr>
        <w:t>ined for a long period of time</w:t>
      </w:r>
    </w:p>
    <w:p w14:paraId="19C566DD" w14:textId="6D8E7218" w:rsidR="00C524CA" w:rsidRPr="00C765B3" w:rsidRDefault="00EB301B" w:rsidP="00A83CE3">
      <w:pPr>
        <w:pStyle w:val="ListParagraph"/>
        <w:numPr>
          <w:ilvl w:val="0"/>
          <w:numId w:val="37"/>
        </w:numPr>
        <w:spacing w:after="0"/>
        <w:jc w:val="both"/>
        <w:rPr>
          <w:rFonts w:ascii="Myriad Pro" w:hAnsi="Myriad Pro"/>
          <w:bCs/>
          <w:lang w:val="en-GB"/>
        </w:rPr>
      </w:pPr>
      <w:r w:rsidRPr="00C765B3">
        <w:rPr>
          <w:rFonts w:ascii="Myriad Pro" w:hAnsi="Myriad Pro"/>
          <w:color w:val="000000" w:themeColor="text1"/>
        </w:rPr>
        <w:t>U</w:t>
      </w:r>
      <w:r w:rsidR="00C524CA" w:rsidRPr="00C765B3">
        <w:rPr>
          <w:rFonts w:ascii="Myriad Pro" w:hAnsi="Myriad Pro"/>
          <w:color w:val="000000" w:themeColor="text1"/>
        </w:rPr>
        <w:t xml:space="preserve">ndertaking the implementation of EMIS with ST to allow an online reporting of energy management and reduction program to be reported by energy managers from their respective buildings </w:t>
      </w:r>
      <w:r w:rsidR="00773745">
        <w:rPr>
          <w:rFonts w:ascii="Myriad Pro" w:hAnsi="Myriad Pro"/>
          <w:color w:val="000000" w:themeColor="text1"/>
        </w:rPr>
        <w:t>in collaboration with the MEGTW</w:t>
      </w:r>
    </w:p>
    <w:p w14:paraId="51102D97" w14:textId="1FCDA630" w:rsidR="00C524CA" w:rsidRPr="00C765B3" w:rsidRDefault="00EB301B" w:rsidP="00A83CE3">
      <w:pPr>
        <w:pStyle w:val="ListParagraph"/>
        <w:numPr>
          <w:ilvl w:val="0"/>
          <w:numId w:val="37"/>
        </w:numPr>
        <w:spacing w:after="0"/>
        <w:jc w:val="both"/>
        <w:rPr>
          <w:rFonts w:ascii="Myriad Pro" w:eastAsia="Times New Roman" w:hAnsi="Myriad Pro" w:cs="Calibri"/>
        </w:rPr>
      </w:pPr>
      <w:r w:rsidRPr="00C765B3">
        <w:rPr>
          <w:rFonts w:ascii="Myriad Pro" w:hAnsi="Myriad Pro"/>
          <w:color w:val="000000" w:themeColor="text1"/>
        </w:rPr>
        <w:t>W</w:t>
      </w:r>
      <w:r w:rsidR="00C524CA" w:rsidRPr="00C765B3">
        <w:rPr>
          <w:rFonts w:ascii="Myriad Pro" w:hAnsi="Myriad Pro"/>
          <w:color w:val="000000" w:themeColor="text1"/>
        </w:rPr>
        <w:t xml:space="preserve">orking closely with the Economic Planning Unit to develop </w:t>
      </w:r>
      <w:r w:rsidR="00773745">
        <w:rPr>
          <w:rFonts w:ascii="Myriad Pro" w:hAnsi="Myriad Pro"/>
          <w:color w:val="000000" w:themeColor="text1"/>
        </w:rPr>
        <w:t>long-term</w:t>
      </w:r>
      <w:r w:rsidR="00C524CA" w:rsidRPr="00C765B3">
        <w:rPr>
          <w:rFonts w:ascii="Myriad Pro" w:hAnsi="Myriad Pro"/>
          <w:color w:val="000000" w:themeColor="text1"/>
        </w:rPr>
        <w:t xml:space="preserve"> policy planning and tools.</w:t>
      </w:r>
      <w:r w:rsidR="00917732" w:rsidRPr="00C765B3">
        <w:rPr>
          <w:rFonts w:ascii="Myriad Pro" w:hAnsi="Myriad Pro"/>
          <w:color w:val="000000" w:themeColor="text1"/>
        </w:rPr>
        <w:t xml:space="preserve"> EPU has facilitated the approval of the inclusion of EE applications in buildings in the government </w:t>
      </w:r>
      <w:r w:rsidR="00773745">
        <w:rPr>
          <w:rFonts w:ascii="Myriad Pro" w:hAnsi="Myriad Pro"/>
        </w:rPr>
        <w:t>Long-term</w:t>
      </w:r>
      <w:r w:rsidR="00A612BB" w:rsidRPr="00C765B3">
        <w:rPr>
          <w:rFonts w:ascii="Myriad Pro" w:hAnsi="Myriad Pro"/>
        </w:rPr>
        <w:t xml:space="preserve"> Policy Strategy beginning from the</w:t>
      </w:r>
      <w:r w:rsidR="00773745">
        <w:rPr>
          <w:rFonts w:ascii="Myriad Pro" w:hAnsi="Myriad Pro"/>
        </w:rPr>
        <w:t xml:space="preserve"> review of the 11 Malaysia Plan</w:t>
      </w:r>
    </w:p>
    <w:p w14:paraId="33F985C7" w14:textId="7B650132" w:rsidR="00917732" w:rsidRPr="00C765B3" w:rsidRDefault="00EB301B" w:rsidP="00A83CE3">
      <w:pPr>
        <w:pStyle w:val="ListParagraph"/>
        <w:numPr>
          <w:ilvl w:val="0"/>
          <w:numId w:val="37"/>
        </w:numPr>
        <w:spacing w:after="0"/>
        <w:jc w:val="both"/>
        <w:rPr>
          <w:rFonts w:ascii="Myriad Pro" w:eastAsia="Times New Roman" w:hAnsi="Myriad Pro" w:cs="Calibri"/>
        </w:rPr>
      </w:pPr>
      <w:r w:rsidRPr="00C765B3">
        <w:rPr>
          <w:rFonts w:ascii="Myriad Pro" w:hAnsi="Myriad Pro"/>
          <w:color w:val="000000" w:themeColor="text1"/>
        </w:rPr>
        <w:t>C</w:t>
      </w:r>
      <w:r w:rsidR="00917732" w:rsidRPr="00C765B3">
        <w:rPr>
          <w:rFonts w:ascii="Myriad Pro" w:hAnsi="Myriad Pro"/>
          <w:color w:val="000000" w:themeColor="text1"/>
        </w:rPr>
        <w:t xml:space="preserve">ontinuation of capacity development by engaging SEDA </w:t>
      </w:r>
      <w:r w:rsidR="004C08B3" w:rsidRPr="00C765B3">
        <w:rPr>
          <w:rFonts w:ascii="Myriad Pro" w:hAnsi="Myriad Pro"/>
          <w:color w:val="000000" w:themeColor="text1"/>
        </w:rPr>
        <w:t>to establish the Malaysian Building Energy Management program which consists of energy management training workshops and online buil</w:t>
      </w:r>
      <w:r w:rsidR="00773745">
        <w:rPr>
          <w:rFonts w:ascii="Myriad Pro" w:hAnsi="Myriad Pro"/>
          <w:color w:val="000000" w:themeColor="text1"/>
        </w:rPr>
        <w:t>ding energy monitoring program</w:t>
      </w:r>
    </w:p>
    <w:p w14:paraId="2274412F" w14:textId="4C8D4282" w:rsidR="00DF4717" w:rsidRPr="00C765B3" w:rsidRDefault="00EB301B" w:rsidP="00A83CE3">
      <w:pPr>
        <w:pStyle w:val="ListParagraph"/>
        <w:numPr>
          <w:ilvl w:val="0"/>
          <w:numId w:val="37"/>
        </w:numPr>
        <w:spacing w:after="0"/>
        <w:jc w:val="both"/>
        <w:rPr>
          <w:rFonts w:ascii="Myriad Pro" w:eastAsia="Times New Roman" w:hAnsi="Myriad Pro" w:cs="Calibri"/>
        </w:rPr>
      </w:pPr>
      <w:r w:rsidRPr="00C765B3">
        <w:rPr>
          <w:rFonts w:ascii="Myriad Pro" w:hAnsi="Myriad Pro"/>
          <w:color w:val="000000" w:themeColor="text1"/>
        </w:rPr>
        <w:t xml:space="preserve">Establishment of the project website </w:t>
      </w:r>
      <w:hyperlink r:id="rId13" w:history="1">
        <w:r w:rsidRPr="00C765B3">
          <w:rPr>
            <w:rStyle w:val="Hyperlink"/>
            <w:rFonts w:ascii="Myriad Pro" w:hAnsi="Myriad Pro"/>
          </w:rPr>
          <w:t>www.bseep.gov.my</w:t>
        </w:r>
      </w:hyperlink>
      <w:r w:rsidRPr="00C765B3">
        <w:rPr>
          <w:rStyle w:val="Hyperlink"/>
          <w:rFonts w:ascii="Myriad Pro" w:hAnsi="Myriad Pro"/>
        </w:rPr>
        <w:t xml:space="preserve"> </w:t>
      </w:r>
      <w:r w:rsidRPr="00C765B3">
        <w:rPr>
          <w:rStyle w:val="Hyperlink"/>
          <w:rFonts w:ascii="Myriad Pro" w:hAnsi="Myriad Pro"/>
          <w:color w:val="auto"/>
          <w:u w:val="none"/>
        </w:rPr>
        <w:t>owned by the government to serve as an important portal for knowledge management and communication that will be</w:t>
      </w:r>
      <w:r w:rsidRPr="00C765B3">
        <w:rPr>
          <w:rFonts w:ascii="Myriad Pro" w:hAnsi="Myriad Pro"/>
        </w:rPr>
        <w:t xml:space="preserve"> managed by the Department of Public Works (</w:t>
      </w:r>
      <w:r w:rsidRPr="00C765B3">
        <w:rPr>
          <w:rFonts w:ascii="Myriad Pro" w:hAnsi="Myriad Pro"/>
          <w:i/>
        </w:rPr>
        <w:t>JKR</w:t>
      </w:r>
      <w:r w:rsidRPr="00C765B3">
        <w:rPr>
          <w:rFonts w:ascii="Myriad Pro" w:hAnsi="Myriad Pro"/>
        </w:rPr>
        <w:t>) under its Environmental and Energy Division</w:t>
      </w:r>
    </w:p>
    <w:p w14:paraId="19FD232A" w14:textId="5599CA8E" w:rsidR="001E1721" w:rsidRPr="00A83CE3" w:rsidRDefault="00DF4717" w:rsidP="00A83CE3">
      <w:pPr>
        <w:pStyle w:val="ListParagraph"/>
        <w:numPr>
          <w:ilvl w:val="0"/>
          <w:numId w:val="37"/>
        </w:numPr>
        <w:spacing w:after="0"/>
        <w:jc w:val="both"/>
        <w:rPr>
          <w:rFonts w:ascii="Myriad Pro" w:eastAsia="Times New Roman" w:hAnsi="Myriad Pro" w:cs="Calibri"/>
        </w:rPr>
      </w:pPr>
      <w:r w:rsidRPr="00C765B3">
        <w:rPr>
          <w:rFonts w:ascii="Myriad Pro" w:hAnsi="Myriad Pro"/>
          <w:color w:val="000000" w:themeColor="text1"/>
        </w:rPr>
        <w:t>Engagement of key players in the building industry as strategic partners that did not only benefit in the capacity building program</w:t>
      </w:r>
      <w:r w:rsidR="00EB301B" w:rsidRPr="00C765B3">
        <w:rPr>
          <w:rFonts w:ascii="Myriad Pro" w:hAnsi="Myriad Pro"/>
        </w:rPr>
        <w:t xml:space="preserve"> </w:t>
      </w:r>
      <w:r w:rsidRPr="00C765B3">
        <w:rPr>
          <w:rFonts w:ascii="Myriad Pro" w:hAnsi="Myriad Pro"/>
        </w:rPr>
        <w:t>but also committed to the good intentions of the project in sustainable development and environmental management.</w:t>
      </w:r>
      <w:r w:rsidR="001E1721">
        <w:rPr>
          <w:rFonts w:ascii="Myriad Pro" w:hAnsi="Myriad Pro"/>
        </w:rPr>
        <w:t xml:space="preserve"> </w:t>
      </w:r>
      <w:r w:rsidR="00275BD7" w:rsidRPr="00C765B3">
        <w:rPr>
          <w:rFonts w:ascii="Myriad Pro" w:hAnsi="Myriad Pro"/>
        </w:rPr>
        <w:t>As mentioned above, the capacity building provided by the project</w:t>
      </w:r>
      <w:r w:rsidR="00773745">
        <w:rPr>
          <w:rFonts w:ascii="Myriad Pro" w:hAnsi="Myriad Pro"/>
        </w:rPr>
        <w:t xml:space="preserve"> </w:t>
      </w:r>
      <w:r w:rsidR="00275BD7" w:rsidRPr="00C765B3">
        <w:rPr>
          <w:rFonts w:ascii="Myriad Pro" w:hAnsi="Myriad Pro"/>
        </w:rPr>
        <w:t xml:space="preserve">to JKR and the key stakeholders made it possible for them to play their roles more effectively as evidenced by the key project outputs. This altogether point to the sustainability of BSEEP-initiated program where JKR </w:t>
      </w:r>
      <w:r w:rsidR="00312E9F" w:rsidRPr="00C765B3">
        <w:rPr>
          <w:rFonts w:ascii="Myriad Pro" w:hAnsi="Myriad Pro"/>
        </w:rPr>
        <w:t>plays a</w:t>
      </w:r>
      <w:r w:rsidR="00275BD7" w:rsidRPr="00C765B3">
        <w:rPr>
          <w:rFonts w:ascii="Myriad Pro" w:hAnsi="Myriad Pro"/>
        </w:rPr>
        <w:t xml:space="preserve"> pivotal role. </w:t>
      </w:r>
    </w:p>
    <w:p w14:paraId="07FC8C7F" w14:textId="77777777" w:rsidR="00A83CE3" w:rsidRPr="00A83CE3" w:rsidRDefault="00A83CE3" w:rsidP="00A83CE3">
      <w:pPr>
        <w:pStyle w:val="ListParagraph"/>
        <w:spacing w:after="0"/>
        <w:jc w:val="both"/>
        <w:rPr>
          <w:rFonts w:ascii="Myriad Pro" w:eastAsia="Times New Roman" w:hAnsi="Myriad Pro" w:cs="Calibri"/>
        </w:rPr>
      </w:pPr>
    </w:p>
    <w:p w14:paraId="5043DAD6" w14:textId="39699AAB" w:rsidR="00917732" w:rsidRPr="00773745" w:rsidRDefault="00917732" w:rsidP="00A83CE3">
      <w:pPr>
        <w:spacing w:after="0"/>
        <w:jc w:val="both"/>
        <w:rPr>
          <w:rFonts w:ascii="Myriad Pro" w:eastAsia="Times New Roman" w:hAnsi="Myriad Pro" w:cs="Calibri"/>
          <w:b/>
          <w:i/>
        </w:rPr>
      </w:pPr>
      <w:r w:rsidRPr="00773745">
        <w:rPr>
          <w:rFonts w:ascii="Myriad Pro" w:eastAsia="Times New Roman" w:hAnsi="Myriad Pro" w:cs="Calibri"/>
          <w:b/>
          <w:i/>
        </w:rPr>
        <w:t>Financial</w:t>
      </w:r>
      <w:r w:rsidR="00773745">
        <w:rPr>
          <w:rFonts w:ascii="Myriad Pro" w:eastAsia="Times New Roman" w:hAnsi="Myriad Pro" w:cs="Calibri"/>
          <w:b/>
          <w:i/>
        </w:rPr>
        <w:t xml:space="preserve"> R</w:t>
      </w:r>
      <w:r w:rsidR="00EC66D6" w:rsidRPr="00773745">
        <w:rPr>
          <w:rFonts w:ascii="Myriad Pro" w:eastAsia="Times New Roman" w:hAnsi="Myriad Pro" w:cs="Calibri"/>
          <w:b/>
          <w:i/>
        </w:rPr>
        <w:t>esources (*)</w:t>
      </w:r>
    </w:p>
    <w:p w14:paraId="69AB41FF" w14:textId="77777777" w:rsidR="00917732" w:rsidRPr="00C765B3" w:rsidRDefault="00917732" w:rsidP="00A83CE3">
      <w:pPr>
        <w:spacing w:after="0"/>
        <w:jc w:val="both"/>
        <w:rPr>
          <w:rFonts w:ascii="Myriad Pro" w:eastAsia="Times New Roman" w:hAnsi="Myriad Pro" w:cs="Calibri"/>
        </w:rPr>
      </w:pPr>
    </w:p>
    <w:p w14:paraId="075FECF6" w14:textId="2635918D" w:rsidR="00326B79" w:rsidRPr="00C765B3" w:rsidRDefault="00326B79" w:rsidP="00A83CE3">
      <w:pPr>
        <w:spacing w:after="0"/>
        <w:jc w:val="both"/>
        <w:rPr>
          <w:rFonts w:ascii="Myriad Pro" w:eastAsia="Times New Roman" w:hAnsi="Myriad Pro" w:cs="Calibri"/>
        </w:rPr>
      </w:pPr>
      <w:r w:rsidRPr="00C765B3">
        <w:rPr>
          <w:rFonts w:ascii="Myriad Pro" w:eastAsia="Times New Roman" w:hAnsi="Myriad Pro" w:cs="Calibri"/>
        </w:rPr>
        <w:t xml:space="preserve">The project has fully optimized the use of the GEF funds with the remaining balance of US$ </w:t>
      </w:r>
      <w:r w:rsidR="002123E4" w:rsidRPr="00C765B3">
        <w:rPr>
          <w:rFonts w:ascii="Myriad Pro" w:eastAsia="Times New Roman" w:hAnsi="Myriad Pro" w:cs="Calibri"/>
        </w:rPr>
        <w:t>204,956.60</w:t>
      </w:r>
      <w:r w:rsidRPr="00C765B3">
        <w:rPr>
          <w:rFonts w:ascii="Myriad Pro" w:eastAsia="Times New Roman" w:hAnsi="Myriad Pro" w:cs="Calibri"/>
        </w:rPr>
        <w:t xml:space="preserve"> as of</w:t>
      </w:r>
      <w:r w:rsidR="002123E4" w:rsidRPr="00C765B3">
        <w:rPr>
          <w:rFonts w:ascii="Myriad Pro" w:eastAsia="Times New Roman" w:hAnsi="Myriad Pro" w:cs="Calibri"/>
        </w:rPr>
        <w:t xml:space="preserve"> August 31,2017</w:t>
      </w:r>
      <w:r w:rsidRPr="00C765B3">
        <w:rPr>
          <w:rFonts w:ascii="Myriad Pro" w:eastAsia="Times New Roman" w:hAnsi="Myriad Pro" w:cs="Calibri"/>
        </w:rPr>
        <w:t xml:space="preserve"> which was also committed for the remaining activities and outputs up to the financial closure on </w:t>
      </w:r>
      <w:r w:rsidR="00BB713C">
        <w:rPr>
          <w:rFonts w:ascii="Myriad Pro" w:eastAsia="Times New Roman" w:hAnsi="Myriad Pro" w:cs="Calibri"/>
        </w:rPr>
        <w:t>December 31</w:t>
      </w:r>
      <w:r w:rsidR="005338B3" w:rsidRPr="00C765B3">
        <w:rPr>
          <w:rFonts w:ascii="Myriad Pro" w:eastAsia="Times New Roman" w:hAnsi="Myriad Pro" w:cs="Calibri"/>
        </w:rPr>
        <w:t>, 2018</w:t>
      </w:r>
      <w:r w:rsidRPr="00C765B3">
        <w:rPr>
          <w:rFonts w:ascii="Myriad Pro" w:eastAsia="Times New Roman" w:hAnsi="Myriad Pro" w:cs="Calibri"/>
        </w:rPr>
        <w:t xml:space="preserve"> that are ongoing and relevant to the attainment of overall project objectives. The co-financing inputs have also complemented the requirements of the whole program more than the expected level of commitments from the project partners. The leveraging effect realized by the project co-financing brought the level of the overall financial resources to advantage in fulfilling the project goals.</w:t>
      </w:r>
    </w:p>
    <w:p w14:paraId="061249C6" w14:textId="77777777" w:rsidR="00326B79" w:rsidRPr="00C765B3" w:rsidRDefault="00326B79" w:rsidP="00A83CE3">
      <w:pPr>
        <w:spacing w:after="0"/>
        <w:jc w:val="both"/>
        <w:rPr>
          <w:rFonts w:ascii="Myriad Pro" w:eastAsia="Times New Roman" w:hAnsi="Myriad Pro" w:cs="Calibri"/>
        </w:rPr>
      </w:pPr>
    </w:p>
    <w:p w14:paraId="44221553" w14:textId="005E9AC2" w:rsidR="00326B79" w:rsidRPr="00C765B3" w:rsidRDefault="00790235" w:rsidP="00A83CE3">
      <w:pPr>
        <w:spacing w:after="0"/>
        <w:ind w:left="1440"/>
        <w:jc w:val="both"/>
        <w:rPr>
          <w:rFonts w:ascii="Myriad Pro" w:eastAsia="Times New Roman" w:hAnsi="Myriad Pro" w:cs="Calibri"/>
          <w:i/>
        </w:rPr>
      </w:pPr>
      <w:r w:rsidRPr="00C765B3">
        <w:rPr>
          <w:rFonts w:ascii="Myriad Pro" w:eastAsia="Times New Roman" w:hAnsi="Myriad Pro" w:cs="Calibri"/>
          <w:i/>
        </w:rPr>
        <w:t>*</w:t>
      </w:r>
      <w:r w:rsidR="00773745">
        <w:rPr>
          <w:rFonts w:ascii="Myriad Pro" w:eastAsia="Times New Roman" w:hAnsi="Myriad Pro" w:cs="Calibri"/>
          <w:i/>
        </w:rPr>
        <w:t xml:space="preserve">Rating: </w:t>
      </w:r>
      <w:r w:rsidR="00762C5D" w:rsidRPr="00C765B3">
        <w:rPr>
          <w:rFonts w:ascii="Myriad Pro" w:eastAsia="Times New Roman" w:hAnsi="Myriad Pro" w:cs="Calibri"/>
          <w:i/>
        </w:rPr>
        <w:t>(L) Likely</w:t>
      </w:r>
    </w:p>
    <w:p w14:paraId="2F60A382" w14:textId="19DA1A4B" w:rsidR="00326B79" w:rsidRPr="00C765B3" w:rsidRDefault="00326B79" w:rsidP="00A83CE3">
      <w:pPr>
        <w:spacing w:after="0"/>
        <w:jc w:val="both"/>
        <w:rPr>
          <w:rFonts w:ascii="Myriad Pro" w:eastAsia="Times New Roman" w:hAnsi="Myriad Pro" w:cs="Calibri"/>
        </w:rPr>
      </w:pPr>
    </w:p>
    <w:p w14:paraId="23524E34" w14:textId="7215FF64" w:rsidR="00917732" w:rsidRPr="00773745" w:rsidRDefault="00917732" w:rsidP="00A83CE3">
      <w:pPr>
        <w:spacing w:after="0"/>
        <w:jc w:val="both"/>
        <w:rPr>
          <w:rFonts w:ascii="Myriad Pro" w:eastAsia="Times New Roman" w:hAnsi="Myriad Pro" w:cs="Calibri"/>
          <w:b/>
          <w:i/>
        </w:rPr>
      </w:pPr>
      <w:r w:rsidRPr="00773745">
        <w:rPr>
          <w:rFonts w:ascii="Myriad Pro" w:eastAsia="Times New Roman" w:hAnsi="Myriad Pro" w:cs="Calibri"/>
          <w:b/>
          <w:i/>
        </w:rPr>
        <w:t>Socio-economic</w:t>
      </w:r>
      <w:r w:rsidR="00773745">
        <w:rPr>
          <w:rFonts w:ascii="Myriad Pro" w:eastAsia="Times New Roman" w:hAnsi="Myriad Pro" w:cs="Calibri"/>
          <w:b/>
          <w:i/>
        </w:rPr>
        <w:t>/P</w:t>
      </w:r>
      <w:r w:rsidR="008D4607" w:rsidRPr="00773745">
        <w:rPr>
          <w:rFonts w:ascii="Myriad Pro" w:eastAsia="Times New Roman" w:hAnsi="Myriad Pro" w:cs="Calibri"/>
          <w:b/>
          <w:i/>
        </w:rPr>
        <w:t>olitical</w:t>
      </w:r>
      <w:r w:rsidRPr="00773745">
        <w:rPr>
          <w:rFonts w:ascii="Myriad Pro" w:eastAsia="Times New Roman" w:hAnsi="Myriad Pro" w:cs="Calibri"/>
          <w:b/>
          <w:i/>
        </w:rPr>
        <w:t xml:space="preserve"> (*)</w:t>
      </w:r>
    </w:p>
    <w:p w14:paraId="3152BF55" w14:textId="77777777" w:rsidR="00917732" w:rsidRPr="00C765B3" w:rsidRDefault="00917732" w:rsidP="00A83CE3">
      <w:pPr>
        <w:spacing w:after="0"/>
        <w:jc w:val="both"/>
        <w:rPr>
          <w:rFonts w:ascii="Myriad Pro" w:eastAsia="Times New Roman" w:hAnsi="Myriad Pro" w:cs="Calibri"/>
        </w:rPr>
      </w:pPr>
    </w:p>
    <w:p w14:paraId="135A4650" w14:textId="5900F305" w:rsidR="00326B79" w:rsidRPr="00C765B3" w:rsidRDefault="00326B79" w:rsidP="00A83CE3">
      <w:pPr>
        <w:jc w:val="both"/>
        <w:rPr>
          <w:rFonts w:ascii="Myriad Pro" w:hAnsi="Myriad Pro"/>
        </w:rPr>
      </w:pPr>
      <w:r w:rsidRPr="00C765B3">
        <w:rPr>
          <w:rFonts w:ascii="Myriad Pro" w:hAnsi="Myriad Pro"/>
        </w:rPr>
        <w:lastRenderedPageBreak/>
        <w:t>The project was able to integrate socio-economic considerations related to building construction and development.  BSEEP has launched a new green building rating tool which is the MyCREST that inputs socio-economic parameters in</w:t>
      </w:r>
      <w:r w:rsidR="00F6548C" w:rsidRPr="00C765B3">
        <w:rPr>
          <w:rFonts w:ascii="Myriad Pro" w:hAnsi="Myriad Pro"/>
        </w:rPr>
        <w:t>t</w:t>
      </w:r>
      <w:r w:rsidRPr="00C765B3">
        <w:rPr>
          <w:rFonts w:ascii="Myriad Pro" w:hAnsi="Myriad Pro"/>
        </w:rPr>
        <w:t>o the rating of buildings in terms of reduced carbon emissions and environmental impact, while taking into account a more realistic life cycle costing and benefit analysis.</w:t>
      </w:r>
      <w:r w:rsidR="00F6548C" w:rsidRPr="00C765B3">
        <w:rPr>
          <w:rFonts w:ascii="Myriad Pro" w:hAnsi="Myriad Pro"/>
        </w:rPr>
        <w:t xml:space="preserve"> Along the line of economic feasibility, BSEEP also developed the EPC credit facility model with MDV to support ESCOs embarking on retrofitting project in the country. The initiative will help improve ESCOs credit rating to financial institutions.</w:t>
      </w:r>
    </w:p>
    <w:p w14:paraId="0948243D" w14:textId="77777777" w:rsidR="00326B79" w:rsidRPr="00C765B3" w:rsidRDefault="00326B79" w:rsidP="00A83CE3">
      <w:pPr>
        <w:spacing w:after="0"/>
        <w:ind w:left="1224"/>
        <w:jc w:val="both"/>
        <w:rPr>
          <w:rFonts w:ascii="Myriad Pro" w:eastAsia="Times New Roman" w:hAnsi="Myriad Pro" w:cs="Calibri"/>
        </w:rPr>
      </w:pPr>
    </w:p>
    <w:p w14:paraId="19BDA809" w14:textId="30BD0C84" w:rsidR="00B41979" w:rsidRDefault="00790235" w:rsidP="00A83CE3">
      <w:pPr>
        <w:spacing w:after="0"/>
        <w:ind w:left="1440"/>
        <w:jc w:val="both"/>
        <w:rPr>
          <w:rFonts w:ascii="Myriad Pro" w:eastAsia="Times New Roman" w:hAnsi="Myriad Pro" w:cs="Calibri"/>
          <w:i/>
        </w:rPr>
      </w:pPr>
      <w:r w:rsidRPr="00C765B3">
        <w:rPr>
          <w:rFonts w:ascii="Myriad Pro" w:eastAsia="Times New Roman" w:hAnsi="Myriad Pro" w:cs="Calibri"/>
          <w:i/>
        </w:rPr>
        <w:t>*</w:t>
      </w:r>
      <w:r w:rsidR="00326B79" w:rsidRPr="00C765B3">
        <w:rPr>
          <w:rFonts w:ascii="Myriad Pro" w:eastAsia="Times New Roman" w:hAnsi="Myriad Pro" w:cs="Calibri"/>
          <w:i/>
        </w:rPr>
        <w:t xml:space="preserve">Rating: </w:t>
      </w:r>
      <w:r w:rsidR="00762C5D" w:rsidRPr="00C765B3">
        <w:rPr>
          <w:rFonts w:ascii="Myriad Pro" w:eastAsia="Times New Roman" w:hAnsi="Myriad Pro" w:cs="Calibri"/>
          <w:i/>
        </w:rPr>
        <w:t>(ML) Moderately Likely</w:t>
      </w:r>
    </w:p>
    <w:p w14:paraId="4F557384" w14:textId="67B6B4AF" w:rsidR="00A83CE3" w:rsidRPr="00C765B3" w:rsidRDefault="00A83CE3" w:rsidP="00A83CE3">
      <w:pPr>
        <w:spacing w:after="0"/>
        <w:ind w:left="1224"/>
        <w:jc w:val="both"/>
        <w:rPr>
          <w:rFonts w:ascii="Myriad Pro" w:eastAsia="Times New Roman" w:hAnsi="Myriad Pro" w:cs="Calibri"/>
        </w:rPr>
      </w:pPr>
    </w:p>
    <w:p w14:paraId="360A5A8F" w14:textId="64B1458A" w:rsidR="00917732" w:rsidRPr="00773745" w:rsidRDefault="00917732" w:rsidP="00A83CE3">
      <w:pPr>
        <w:spacing w:after="0"/>
        <w:jc w:val="both"/>
        <w:rPr>
          <w:rFonts w:ascii="Myriad Pro" w:eastAsia="Times New Roman" w:hAnsi="Myriad Pro" w:cs="Calibri"/>
          <w:b/>
          <w:i/>
        </w:rPr>
      </w:pPr>
      <w:r w:rsidRPr="00773745">
        <w:rPr>
          <w:rFonts w:ascii="Myriad Pro" w:eastAsia="Times New Roman" w:hAnsi="Myriad Pro" w:cs="Calibri"/>
          <w:b/>
          <w:i/>
        </w:rPr>
        <w:t>I</w:t>
      </w:r>
      <w:r w:rsidR="00EC66D6" w:rsidRPr="00773745">
        <w:rPr>
          <w:rFonts w:ascii="Myriad Pro" w:eastAsia="Times New Roman" w:hAnsi="Myriad Pro" w:cs="Calibri"/>
          <w:b/>
          <w:i/>
        </w:rPr>
        <w:t>nstitution</w:t>
      </w:r>
      <w:r w:rsidR="00773745">
        <w:rPr>
          <w:rFonts w:ascii="Myriad Pro" w:eastAsia="Times New Roman" w:hAnsi="Myriad Pro" w:cs="Calibri"/>
          <w:b/>
          <w:i/>
        </w:rPr>
        <w:t>al Framework and G</w:t>
      </w:r>
      <w:r w:rsidRPr="00773745">
        <w:rPr>
          <w:rFonts w:ascii="Myriad Pro" w:eastAsia="Times New Roman" w:hAnsi="Myriad Pro" w:cs="Calibri"/>
          <w:b/>
          <w:i/>
        </w:rPr>
        <w:t>overnance (*)</w:t>
      </w:r>
    </w:p>
    <w:p w14:paraId="209D3982" w14:textId="77777777" w:rsidR="00917732" w:rsidRPr="00C765B3" w:rsidRDefault="00917732" w:rsidP="00A83CE3">
      <w:pPr>
        <w:spacing w:after="0"/>
        <w:ind w:left="1224"/>
        <w:jc w:val="both"/>
        <w:rPr>
          <w:rFonts w:ascii="Myriad Pro" w:eastAsia="Times New Roman" w:hAnsi="Myriad Pro" w:cs="Calibri"/>
        </w:rPr>
      </w:pPr>
    </w:p>
    <w:p w14:paraId="3104F20D" w14:textId="6B0EE982" w:rsidR="00326B79" w:rsidRPr="00C765B3" w:rsidRDefault="00326B79" w:rsidP="00A83CE3">
      <w:pPr>
        <w:spacing w:after="0"/>
        <w:jc w:val="both"/>
        <w:rPr>
          <w:rFonts w:ascii="Myriad Pro" w:hAnsi="Myriad Pro"/>
        </w:rPr>
      </w:pPr>
      <w:r w:rsidRPr="00C765B3">
        <w:rPr>
          <w:rFonts w:ascii="Myriad Pro" w:hAnsi="Myriad Pro"/>
        </w:rPr>
        <w:t xml:space="preserve">The Project’s institutional and implementation arrangements are still relevant and helpful in the achievement of the Project’s objectives especially in the renewed momentum created for the last two years of implementation. Overcoming the difficulties experienced for almost 2 and half years, the project has resolved any institutional concerns that have hindered the Project’s implementation and progress. The lead role that JKR had played in the BSEEP could be a pattern for the post-project institutional structure and governance for the long-term sustainability of building energy efficiency program. The institutional framework should include a coordination mechanism or policy guideline that will institutionalize the co-operation and coordination among relevant government agencies and organizations particularly including the private sector in policy deliberations and implementation. As mentioned in several sections of this report, the building energy sector is covered by inter-ministerial and multi-sectoral concerns and therefore would need similar multi-sectoral solutions and approaches to develop synergism and oneness in direction and necessary governance to achieve maximum benefits for the country. </w:t>
      </w:r>
      <w:r w:rsidR="00F6548C" w:rsidRPr="00C765B3">
        <w:rPr>
          <w:rFonts w:ascii="Myriad Pro" w:hAnsi="Myriad Pro"/>
        </w:rPr>
        <w:t>JKR is the biggest contractor for Government projects and the single Government agency which has been empowered to oversee Government new building projects to be built will be energy efficient as per MyCREST directive issued in 2016. This directive was presented and received endorsement in the recent Green Technology and Climate Change Council chaired by the Honorable Prime Minister in March 2017. This is a significant step towards the desired unification and integration in direction and governance on building EE programs involving Government projects throughout Malaysia.</w:t>
      </w:r>
      <w:r w:rsidRPr="00C765B3">
        <w:rPr>
          <w:rFonts w:ascii="Myriad Pro" w:hAnsi="Myriad Pro"/>
        </w:rPr>
        <w:t xml:space="preserve"> </w:t>
      </w:r>
    </w:p>
    <w:p w14:paraId="25C6B990" w14:textId="77777777" w:rsidR="00326B79" w:rsidRPr="00C765B3" w:rsidRDefault="00326B79" w:rsidP="00A83CE3">
      <w:pPr>
        <w:spacing w:after="0"/>
        <w:ind w:left="1224"/>
        <w:jc w:val="both"/>
        <w:rPr>
          <w:rFonts w:ascii="Myriad Pro" w:hAnsi="Myriad Pro"/>
          <w:sz w:val="18"/>
          <w:szCs w:val="18"/>
        </w:rPr>
      </w:pPr>
    </w:p>
    <w:p w14:paraId="725BAE03" w14:textId="7BE4FA50" w:rsidR="002710EC" w:rsidRDefault="00790235" w:rsidP="00A83CE3">
      <w:pPr>
        <w:spacing w:after="0"/>
        <w:ind w:left="1440"/>
        <w:jc w:val="both"/>
        <w:rPr>
          <w:rFonts w:ascii="Myriad Pro" w:eastAsia="Times New Roman" w:hAnsi="Myriad Pro" w:cs="Calibri"/>
          <w:i/>
        </w:rPr>
      </w:pPr>
      <w:r w:rsidRPr="00C765B3">
        <w:rPr>
          <w:rFonts w:ascii="Myriad Pro" w:eastAsia="Times New Roman" w:hAnsi="Myriad Pro" w:cs="Calibri"/>
          <w:i/>
        </w:rPr>
        <w:t>*</w:t>
      </w:r>
      <w:r w:rsidR="00326B79" w:rsidRPr="00C765B3">
        <w:rPr>
          <w:rFonts w:ascii="Myriad Pro" w:eastAsia="Times New Roman" w:hAnsi="Myriad Pro" w:cs="Calibri"/>
          <w:i/>
        </w:rPr>
        <w:t xml:space="preserve">Rating: </w:t>
      </w:r>
      <w:r w:rsidR="00762C5D" w:rsidRPr="00C765B3">
        <w:rPr>
          <w:rFonts w:ascii="Myriad Pro" w:eastAsia="Times New Roman" w:hAnsi="Myriad Pro" w:cs="Calibri"/>
          <w:i/>
        </w:rPr>
        <w:t>(MU) Moderately Unlikely</w:t>
      </w:r>
    </w:p>
    <w:p w14:paraId="1A63DB68" w14:textId="77777777" w:rsidR="00A83CE3" w:rsidRPr="00A83CE3" w:rsidRDefault="00A83CE3" w:rsidP="00A83CE3">
      <w:pPr>
        <w:spacing w:after="0"/>
        <w:ind w:left="1440"/>
        <w:jc w:val="both"/>
        <w:rPr>
          <w:rFonts w:ascii="Myriad Pro" w:eastAsia="Times New Roman" w:hAnsi="Myriad Pro" w:cs="Calibri"/>
          <w:i/>
        </w:rPr>
      </w:pPr>
    </w:p>
    <w:p w14:paraId="4AB3E414" w14:textId="55112330" w:rsidR="00917732" w:rsidRPr="00C765B3" w:rsidRDefault="00EC7292" w:rsidP="00A83CE3">
      <w:pPr>
        <w:pStyle w:val="Heading3"/>
        <w:numPr>
          <w:ilvl w:val="2"/>
          <w:numId w:val="25"/>
        </w:numPr>
        <w:ind w:left="504"/>
        <w:rPr>
          <w:rFonts w:ascii="Myriad Pro" w:hAnsi="Myriad Pro"/>
        </w:rPr>
      </w:pPr>
      <w:r w:rsidRPr="00C765B3">
        <w:rPr>
          <w:rFonts w:ascii="Myriad Pro" w:hAnsi="Myriad Pro"/>
        </w:rPr>
        <w:t xml:space="preserve"> </w:t>
      </w:r>
      <w:bookmarkStart w:id="140" w:name="_Toc515027664"/>
      <w:bookmarkStart w:id="141" w:name="_Toc515035627"/>
      <w:r w:rsidR="00917732" w:rsidRPr="00C765B3">
        <w:rPr>
          <w:rFonts w:ascii="Myriad Pro" w:hAnsi="Myriad Pro"/>
        </w:rPr>
        <w:t>E</w:t>
      </w:r>
      <w:r w:rsidR="0073519D" w:rsidRPr="00C765B3">
        <w:rPr>
          <w:rFonts w:ascii="Myriad Pro" w:hAnsi="Myriad Pro"/>
        </w:rPr>
        <w:t>nvironmental (*)</w:t>
      </w:r>
      <w:bookmarkEnd w:id="140"/>
      <w:bookmarkEnd w:id="141"/>
    </w:p>
    <w:p w14:paraId="5ADA4AA7" w14:textId="77777777" w:rsidR="00917732" w:rsidRPr="00C765B3" w:rsidRDefault="00917732" w:rsidP="00A83CE3">
      <w:pPr>
        <w:spacing w:after="0"/>
        <w:ind w:firstLine="720"/>
        <w:jc w:val="both"/>
        <w:rPr>
          <w:rFonts w:ascii="Myriad Pro" w:eastAsia="Times New Roman" w:hAnsi="Myriad Pro" w:cs="Calibri"/>
        </w:rPr>
      </w:pPr>
    </w:p>
    <w:p w14:paraId="503B9558" w14:textId="431F576B" w:rsidR="00B06120" w:rsidRPr="00C765B3" w:rsidRDefault="00326B79" w:rsidP="00A83CE3">
      <w:pPr>
        <w:spacing w:after="0"/>
        <w:jc w:val="both"/>
        <w:rPr>
          <w:rFonts w:ascii="Myriad Pro" w:hAnsi="Myriad Pro"/>
        </w:rPr>
      </w:pPr>
      <w:r w:rsidRPr="00C765B3">
        <w:rPr>
          <w:rFonts w:ascii="Myriad Pro" w:hAnsi="Myriad Pro"/>
        </w:rPr>
        <w:t>The project has made significant contribution to the national objectives of reducing the energy consumption in government and private buildings</w:t>
      </w:r>
      <w:r w:rsidR="002710EC" w:rsidRPr="00C765B3">
        <w:rPr>
          <w:rFonts w:ascii="Myriad Pro" w:hAnsi="Myriad Pro"/>
        </w:rPr>
        <w:t xml:space="preserve"> a</w:t>
      </w:r>
      <w:r w:rsidR="00893F5B" w:rsidRPr="00C765B3">
        <w:rPr>
          <w:rFonts w:ascii="Myriad Pro" w:hAnsi="Myriad Pro"/>
        </w:rPr>
        <w:t>s seen in A</w:t>
      </w:r>
      <w:r w:rsidR="00661049" w:rsidRPr="00C765B3">
        <w:rPr>
          <w:rFonts w:ascii="Myriad Pro" w:hAnsi="Myriad Pro"/>
        </w:rPr>
        <w:t>nnex G, using the GEF-</w:t>
      </w:r>
      <w:r w:rsidR="00893F5B" w:rsidRPr="00C765B3">
        <w:rPr>
          <w:rFonts w:ascii="Myriad Pro" w:hAnsi="Myriad Pro"/>
        </w:rPr>
        <w:t>EE</w:t>
      </w:r>
      <w:r w:rsidR="00661049" w:rsidRPr="00C765B3">
        <w:rPr>
          <w:rFonts w:ascii="Myriad Pro" w:hAnsi="Myriad Pro"/>
        </w:rPr>
        <w:t xml:space="preserve"> methodology, the Project Team claimed that the</w:t>
      </w:r>
      <w:r w:rsidR="00661049" w:rsidRPr="00C765B3">
        <w:rPr>
          <w:rFonts w:ascii="Myriad Pro" w:eastAsia="Times New Roman" w:hAnsi="Myriad Pro"/>
        </w:rPr>
        <w:t xml:space="preserve"> cumulative direct GHG emissions saving during the Project implementation in 2011-2017 and during the lifetime of EE measures after end of the Project in 2018-2037 were 223.924 kton CO</w:t>
      </w:r>
      <w:r w:rsidR="00661049" w:rsidRPr="00C765B3">
        <w:rPr>
          <w:rFonts w:ascii="Myriad Pro" w:eastAsia="Times New Roman" w:hAnsi="Myriad Pro"/>
          <w:vertAlign w:val="subscript"/>
        </w:rPr>
        <w:t>2</w:t>
      </w:r>
      <w:r w:rsidR="00661049" w:rsidRPr="00C765B3">
        <w:rPr>
          <w:rFonts w:ascii="Myriad Pro" w:eastAsia="Times New Roman" w:hAnsi="Myriad Pro"/>
        </w:rPr>
        <w:t>eq and 2,320.660 kton CO</w:t>
      </w:r>
      <w:r w:rsidR="00661049" w:rsidRPr="00C765B3">
        <w:rPr>
          <w:rFonts w:ascii="Myriad Pro" w:eastAsia="Times New Roman" w:hAnsi="Myriad Pro"/>
          <w:vertAlign w:val="subscript"/>
        </w:rPr>
        <w:t>2</w:t>
      </w:r>
      <w:r w:rsidR="00661049" w:rsidRPr="00C765B3">
        <w:rPr>
          <w:rFonts w:ascii="Myriad Pro" w:eastAsia="Times New Roman" w:hAnsi="Myriad Pro"/>
        </w:rPr>
        <w:t xml:space="preserve">eq, respectively. Total cumulative direct GHG </w:t>
      </w:r>
      <w:r w:rsidR="00661049" w:rsidRPr="00C765B3">
        <w:rPr>
          <w:rFonts w:ascii="Myriad Pro" w:eastAsia="Times New Roman" w:hAnsi="Myriad Pro"/>
        </w:rPr>
        <w:lastRenderedPageBreak/>
        <w:t>emissions saving as a result of the Project from 2011-2037 was 2,544.585 kton CO</w:t>
      </w:r>
      <w:r w:rsidR="00661049" w:rsidRPr="00C765B3">
        <w:rPr>
          <w:rFonts w:ascii="Myriad Pro" w:eastAsia="Times New Roman" w:hAnsi="Myriad Pro"/>
          <w:vertAlign w:val="subscript"/>
        </w:rPr>
        <w:t>2</w:t>
      </w:r>
      <w:r w:rsidR="00661049" w:rsidRPr="00C765B3">
        <w:rPr>
          <w:rFonts w:ascii="Myriad Pro" w:eastAsia="Times New Roman" w:hAnsi="Myriad Pro"/>
        </w:rPr>
        <w:t>eq. In general, there are essentially two main issues in the estimation. Firstly, some activities applied optimistic or ambitious assumptions, which would result in an overestimation of the impacts on emissions reductions. These activities included MS1525 Enforcement and Energy Performance Contract Financing Scheme for ESCOs. Secondly, there was a lack of clarity on the assumptions applied in most activities</w:t>
      </w:r>
      <w:r w:rsidRPr="00C765B3">
        <w:rPr>
          <w:rFonts w:ascii="Myriad Pro" w:hAnsi="Myriad Pro"/>
        </w:rPr>
        <w:t xml:space="preserve">. </w:t>
      </w:r>
    </w:p>
    <w:p w14:paraId="472A4BE4" w14:textId="77777777" w:rsidR="00B06120" w:rsidRPr="00C765B3" w:rsidRDefault="00B06120" w:rsidP="00A83CE3">
      <w:pPr>
        <w:spacing w:after="0"/>
        <w:jc w:val="both"/>
        <w:rPr>
          <w:rFonts w:ascii="Myriad Pro" w:hAnsi="Myriad Pro"/>
        </w:rPr>
      </w:pPr>
    </w:p>
    <w:p w14:paraId="1CBF6C31" w14:textId="3CF9F8FF" w:rsidR="00B06120" w:rsidRPr="00C765B3" w:rsidRDefault="00B06120" w:rsidP="00A83CE3">
      <w:pPr>
        <w:spacing w:after="0"/>
        <w:jc w:val="both"/>
        <w:rPr>
          <w:rFonts w:ascii="Myriad Pro" w:eastAsia="Times New Roman" w:hAnsi="Myriad Pro"/>
        </w:rPr>
      </w:pPr>
      <w:r w:rsidRPr="00C765B3">
        <w:rPr>
          <w:rFonts w:ascii="Myriad Pro" w:hAnsi="Myriad Pro"/>
        </w:rPr>
        <w:t xml:space="preserve">The TE Team, proposes a recalculation based on the revalidated information and data gathered and came up with the updated value for </w:t>
      </w:r>
      <w:r w:rsidRPr="00C765B3">
        <w:rPr>
          <w:rFonts w:ascii="Myriad Pro" w:eastAsia="Times New Roman" w:hAnsi="Myriad Pro"/>
        </w:rPr>
        <w:t>total cumulative direct GHG emissions saving as a result of the Project from 2011-2037 at 1,888.1 kton CO</w:t>
      </w:r>
      <w:r w:rsidRPr="00C765B3">
        <w:rPr>
          <w:rFonts w:ascii="Myriad Pro" w:eastAsia="Times New Roman" w:hAnsi="Myriad Pro"/>
          <w:vertAlign w:val="subscript"/>
        </w:rPr>
        <w:t>2</w:t>
      </w:r>
      <w:r w:rsidRPr="00C765B3">
        <w:rPr>
          <w:rFonts w:ascii="Myriad Pro" w:eastAsia="Times New Roman" w:hAnsi="Myriad Pro"/>
        </w:rPr>
        <w:t>eq.</w:t>
      </w:r>
    </w:p>
    <w:p w14:paraId="73AA9CDE" w14:textId="76A663AC" w:rsidR="00B06120" w:rsidRPr="00C765B3" w:rsidRDefault="00B06120" w:rsidP="00A83CE3">
      <w:pPr>
        <w:spacing w:after="0"/>
        <w:jc w:val="both"/>
        <w:rPr>
          <w:rFonts w:ascii="Myriad Pro" w:hAnsi="Myriad Pro"/>
        </w:rPr>
      </w:pPr>
      <w:r w:rsidRPr="00C765B3">
        <w:rPr>
          <w:rFonts w:ascii="Myriad Pro" w:hAnsi="Myriad Pro"/>
        </w:rPr>
        <w:t xml:space="preserve"> </w:t>
      </w:r>
    </w:p>
    <w:p w14:paraId="10A0FCE7" w14:textId="2A57753E" w:rsidR="00326B79" w:rsidRPr="00C765B3" w:rsidRDefault="00661049" w:rsidP="00A83CE3">
      <w:pPr>
        <w:spacing w:after="0"/>
        <w:jc w:val="both"/>
        <w:rPr>
          <w:rFonts w:ascii="Myriad Pro" w:hAnsi="Myriad Pro"/>
        </w:rPr>
      </w:pPr>
      <w:r w:rsidRPr="00C765B3">
        <w:rPr>
          <w:rFonts w:ascii="Myriad Pro" w:hAnsi="Myriad Pro"/>
        </w:rPr>
        <w:t xml:space="preserve">The TE Team, </w:t>
      </w:r>
      <w:r w:rsidR="00B06120" w:rsidRPr="00C765B3">
        <w:rPr>
          <w:rFonts w:ascii="Myriad Pro" w:hAnsi="Myriad Pro"/>
        </w:rPr>
        <w:t xml:space="preserve">nevertheless, </w:t>
      </w:r>
      <w:r w:rsidRPr="00C765B3">
        <w:rPr>
          <w:rFonts w:ascii="Myriad Pro" w:hAnsi="Myriad Pro"/>
        </w:rPr>
        <w:t>noted that</w:t>
      </w:r>
      <w:r w:rsidR="00326B79" w:rsidRPr="00C765B3">
        <w:rPr>
          <w:rFonts w:ascii="Myriad Pro" w:hAnsi="Myriad Pro"/>
        </w:rPr>
        <w:t xml:space="preserve"> the project has contributed to the national priority on the promotion of energy efficiency and facilitation of measurable reductions in GHG emissions. It is also in line with the national environmental strategy and has been included as an important component of the SCP – Energy Wise Building chapter</w:t>
      </w:r>
      <w:r w:rsidR="00326B79" w:rsidRPr="00C765B3">
        <w:rPr>
          <w:rFonts w:ascii="Myriad Pro" w:eastAsia="Times New Roman" w:hAnsi="Myriad Pro"/>
          <w:sz w:val="20"/>
          <w:szCs w:val="20"/>
        </w:rPr>
        <w:t xml:space="preserve"> and the </w:t>
      </w:r>
      <w:r w:rsidR="00326B79" w:rsidRPr="00C765B3">
        <w:rPr>
          <w:rFonts w:ascii="Myriad Pro" w:hAnsi="Myriad Pro"/>
        </w:rPr>
        <w:t>Electricity component of Demand Side Management adopted by the government through EPU along the 11</w:t>
      </w:r>
      <w:r w:rsidR="00326B79" w:rsidRPr="00C765B3">
        <w:rPr>
          <w:rFonts w:ascii="Myriad Pro" w:hAnsi="Myriad Pro"/>
          <w:vertAlign w:val="superscript"/>
        </w:rPr>
        <w:t>th</w:t>
      </w:r>
      <w:r w:rsidR="00326B79" w:rsidRPr="00C765B3">
        <w:rPr>
          <w:rFonts w:ascii="Myriad Pro" w:hAnsi="Myriad Pro"/>
        </w:rPr>
        <w:t xml:space="preserve"> Malaysian Plan. BSEEP has opened large potentials for investments in energy efficiency projects and production of EE technologies in Malaysian building sectors.</w:t>
      </w:r>
    </w:p>
    <w:p w14:paraId="0B12EC02" w14:textId="77777777" w:rsidR="00326B79" w:rsidRPr="00C765B3" w:rsidRDefault="00326B79" w:rsidP="00A83CE3">
      <w:pPr>
        <w:spacing w:after="0"/>
        <w:ind w:left="1224"/>
        <w:jc w:val="both"/>
        <w:rPr>
          <w:rFonts w:ascii="Myriad Pro" w:hAnsi="Myriad Pro"/>
        </w:rPr>
      </w:pPr>
    </w:p>
    <w:p w14:paraId="249DE27D" w14:textId="6F4550BF" w:rsidR="00326B79" w:rsidRPr="00C765B3" w:rsidRDefault="00326B79" w:rsidP="00A83CE3">
      <w:pPr>
        <w:spacing w:after="0"/>
        <w:ind w:left="720" w:firstLine="720"/>
        <w:jc w:val="both"/>
        <w:rPr>
          <w:rFonts w:ascii="Myriad Pro" w:eastAsia="Times New Roman" w:hAnsi="Myriad Pro" w:cs="Calibri"/>
          <w:i/>
        </w:rPr>
      </w:pPr>
      <w:r w:rsidRPr="00C765B3">
        <w:rPr>
          <w:rFonts w:ascii="Myriad Pro" w:eastAsia="Times New Roman" w:hAnsi="Myriad Pro" w:cs="Calibri"/>
          <w:i/>
        </w:rPr>
        <w:t xml:space="preserve">Rating: </w:t>
      </w:r>
      <w:r w:rsidR="00762C5D" w:rsidRPr="00C765B3">
        <w:rPr>
          <w:rFonts w:ascii="Myriad Pro" w:eastAsia="Times New Roman" w:hAnsi="Myriad Pro" w:cs="Calibri"/>
          <w:i/>
        </w:rPr>
        <w:t xml:space="preserve"> (ML) Moderately Likely</w:t>
      </w:r>
    </w:p>
    <w:p w14:paraId="58069C24" w14:textId="77777777" w:rsidR="00326B79" w:rsidRPr="00726813" w:rsidRDefault="00326B79" w:rsidP="00A83CE3">
      <w:pPr>
        <w:spacing w:after="0"/>
        <w:jc w:val="both"/>
        <w:rPr>
          <w:rFonts w:ascii="Myriad Pro" w:eastAsia="Times New Roman" w:hAnsi="Myriad Pro" w:cs="Calibri"/>
          <w:b/>
          <w:i/>
        </w:rPr>
      </w:pPr>
    </w:p>
    <w:p w14:paraId="0931A945" w14:textId="44E13367" w:rsidR="00EC66D6" w:rsidRPr="00726813" w:rsidRDefault="00917732" w:rsidP="00A83CE3">
      <w:pPr>
        <w:spacing w:after="0"/>
        <w:jc w:val="both"/>
        <w:rPr>
          <w:rFonts w:ascii="Myriad Pro" w:eastAsia="Times New Roman" w:hAnsi="Myriad Pro" w:cs="Calibri"/>
          <w:b/>
          <w:i/>
        </w:rPr>
      </w:pPr>
      <w:r w:rsidRPr="00726813">
        <w:rPr>
          <w:rFonts w:ascii="Myriad Pro" w:eastAsia="Times New Roman" w:hAnsi="Myriad Pro" w:cs="Calibri"/>
          <w:b/>
          <w:i/>
        </w:rPr>
        <w:t>O</w:t>
      </w:r>
      <w:r w:rsidR="00726813" w:rsidRPr="00726813">
        <w:rPr>
          <w:rFonts w:ascii="Myriad Pro" w:eastAsia="Times New Roman" w:hAnsi="Myriad Pro" w:cs="Calibri"/>
          <w:b/>
          <w:i/>
        </w:rPr>
        <w:t>verall L</w:t>
      </w:r>
      <w:r w:rsidR="00EC66D6" w:rsidRPr="00726813">
        <w:rPr>
          <w:rFonts w:ascii="Myriad Pro" w:eastAsia="Times New Roman" w:hAnsi="Myriad Pro" w:cs="Calibri"/>
          <w:b/>
          <w:i/>
        </w:rPr>
        <w:t xml:space="preserve">ikelihood (*) </w:t>
      </w:r>
    </w:p>
    <w:p w14:paraId="264C27B3" w14:textId="77777777" w:rsidR="00326B79" w:rsidRPr="00726813" w:rsidRDefault="00326B79" w:rsidP="00A83CE3">
      <w:pPr>
        <w:spacing w:after="0"/>
        <w:ind w:left="504" w:firstLine="720"/>
        <w:jc w:val="both"/>
        <w:rPr>
          <w:rFonts w:ascii="Myriad Pro" w:eastAsia="Times New Roman" w:hAnsi="Myriad Pro" w:cs="Calibri"/>
          <w:highlight w:val="yellow"/>
        </w:rPr>
      </w:pPr>
    </w:p>
    <w:p w14:paraId="3CCCB2D1" w14:textId="2E291253" w:rsidR="00326B79" w:rsidRPr="00C765B3" w:rsidRDefault="00790235" w:rsidP="00A83CE3">
      <w:pPr>
        <w:spacing w:after="0"/>
        <w:ind w:left="720" w:firstLine="720"/>
        <w:jc w:val="both"/>
        <w:rPr>
          <w:rFonts w:ascii="Myriad Pro" w:eastAsia="Times New Roman" w:hAnsi="Myriad Pro" w:cs="Calibri"/>
          <w:bCs/>
        </w:rPr>
      </w:pPr>
      <w:r w:rsidRPr="00CF507A">
        <w:rPr>
          <w:rFonts w:ascii="Myriad Pro" w:eastAsia="Times New Roman" w:hAnsi="Myriad Pro" w:cs="Calibri"/>
        </w:rPr>
        <w:t>*</w:t>
      </w:r>
      <w:r w:rsidR="00326B79" w:rsidRPr="00CF507A">
        <w:rPr>
          <w:rFonts w:ascii="Myriad Pro" w:eastAsia="Times New Roman" w:hAnsi="Myriad Pro" w:cs="Calibri"/>
          <w:i/>
        </w:rPr>
        <w:t xml:space="preserve">Rating: </w:t>
      </w:r>
      <w:r w:rsidR="00CF507A">
        <w:rPr>
          <w:rFonts w:ascii="Myriad Pro" w:eastAsia="Times New Roman" w:hAnsi="Myriad Pro" w:cs="Calibri"/>
          <w:bCs/>
          <w:i/>
        </w:rPr>
        <w:t>Moderately Likely (ML): M</w:t>
      </w:r>
      <w:r w:rsidR="00326B79" w:rsidRPr="00CF507A">
        <w:rPr>
          <w:rFonts w:ascii="Myriad Pro" w:eastAsia="Times New Roman" w:hAnsi="Myriad Pro" w:cs="Calibri"/>
          <w:bCs/>
          <w:i/>
        </w:rPr>
        <w:t>oderate risks</w:t>
      </w:r>
    </w:p>
    <w:p w14:paraId="6F0AEA4F" w14:textId="77777777" w:rsidR="00EC7292" w:rsidRPr="00C765B3" w:rsidRDefault="00EC7292" w:rsidP="00A83CE3">
      <w:pPr>
        <w:pStyle w:val="ListParagraph"/>
        <w:numPr>
          <w:ilvl w:val="0"/>
          <w:numId w:val="2"/>
        </w:numPr>
        <w:spacing w:after="0"/>
        <w:jc w:val="both"/>
        <w:rPr>
          <w:rFonts w:ascii="Myriad Pro" w:eastAsia="Times New Roman" w:hAnsi="Myriad Pro" w:cs="Calibri"/>
          <w:b/>
          <w:color w:val="1F497D" w:themeColor="text2"/>
          <w:sz w:val="28"/>
        </w:rPr>
        <w:sectPr w:rsidR="00EC7292" w:rsidRPr="00C765B3" w:rsidSect="00EC7292">
          <w:pgSz w:w="12240" w:h="15840"/>
          <w:pgMar w:top="1440" w:right="1440" w:bottom="1440" w:left="1440" w:header="720" w:footer="720" w:gutter="0"/>
          <w:pgNumType w:start="32"/>
          <w:cols w:space="720"/>
          <w:docGrid w:linePitch="360"/>
        </w:sectPr>
      </w:pPr>
    </w:p>
    <w:p w14:paraId="5620E048" w14:textId="70645E59" w:rsidR="00EC66D6" w:rsidRPr="00C765B3" w:rsidRDefault="00EC66D6" w:rsidP="00A83CE3">
      <w:pPr>
        <w:pStyle w:val="Heading1"/>
        <w:numPr>
          <w:ilvl w:val="0"/>
          <w:numId w:val="23"/>
        </w:numPr>
        <w:rPr>
          <w:rFonts w:ascii="Myriad Pro" w:hAnsi="Myriad Pro"/>
        </w:rPr>
      </w:pPr>
      <w:bookmarkStart w:id="142" w:name="_Toc515027665"/>
      <w:bookmarkStart w:id="143" w:name="_Toc515035628"/>
      <w:r w:rsidRPr="00C765B3">
        <w:rPr>
          <w:rFonts w:ascii="Myriad Pro" w:hAnsi="Myriad Pro"/>
        </w:rPr>
        <w:lastRenderedPageBreak/>
        <w:t>Conclusions, Recommendations &amp; Lessons</w:t>
      </w:r>
      <w:bookmarkEnd w:id="142"/>
      <w:bookmarkEnd w:id="143"/>
    </w:p>
    <w:p w14:paraId="1F329235" w14:textId="77777777" w:rsidR="009A1718" w:rsidRPr="00C765B3" w:rsidRDefault="009A1718" w:rsidP="00A83CE3">
      <w:pPr>
        <w:pStyle w:val="ListParagraph"/>
        <w:spacing w:after="0"/>
        <w:ind w:left="360"/>
        <w:jc w:val="both"/>
        <w:rPr>
          <w:rFonts w:ascii="Myriad Pro" w:eastAsia="Times New Roman" w:hAnsi="Myriad Pro" w:cs="Calibri"/>
        </w:rPr>
      </w:pPr>
    </w:p>
    <w:p w14:paraId="6253F842" w14:textId="77777777" w:rsidR="0073519D" w:rsidRPr="00C765B3" w:rsidRDefault="0073519D" w:rsidP="00A83CE3">
      <w:pPr>
        <w:pStyle w:val="ListParagraph"/>
        <w:keepNext/>
        <w:keepLines/>
        <w:numPr>
          <w:ilvl w:val="0"/>
          <w:numId w:val="24"/>
        </w:numPr>
        <w:spacing w:before="200" w:after="0"/>
        <w:contextualSpacing w:val="0"/>
        <w:outlineLvl w:val="1"/>
        <w:rPr>
          <w:rFonts w:ascii="Myriad Pro" w:hAnsi="Myriad Pro"/>
          <w:b/>
          <w:vanish/>
        </w:rPr>
      </w:pPr>
      <w:bookmarkStart w:id="144" w:name="_Toc511816537"/>
      <w:bookmarkStart w:id="145" w:name="_Toc515027666"/>
      <w:bookmarkStart w:id="146" w:name="_Toc515027975"/>
      <w:bookmarkStart w:id="147" w:name="_Toc515034809"/>
      <w:bookmarkStart w:id="148" w:name="_Toc515034878"/>
      <w:bookmarkStart w:id="149" w:name="_Toc515034948"/>
      <w:bookmarkStart w:id="150" w:name="_Toc515035629"/>
      <w:bookmarkEnd w:id="144"/>
      <w:bookmarkEnd w:id="145"/>
      <w:bookmarkEnd w:id="146"/>
      <w:bookmarkEnd w:id="147"/>
      <w:bookmarkEnd w:id="148"/>
      <w:bookmarkEnd w:id="149"/>
      <w:bookmarkEnd w:id="150"/>
    </w:p>
    <w:p w14:paraId="3E38CE3C" w14:textId="2EDB90BD" w:rsidR="00B05D1E" w:rsidRPr="00C765B3" w:rsidRDefault="00B05D1E" w:rsidP="00A83CE3">
      <w:pPr>
        <w:pStyle w:val="Heading2"/>
        <w:numPr>
          <w:ilvl w:val="1"/>
          <w:numId w:val="24"/>
        </w:numPr>
        <w:ind w:left="432"/>
        <w:rPr>
          <w:rFonts w:ascii="Myriad Pro" w:hAnsi="Myriad Pro"/>
        </w:rPr>
      </w:pPr>
      <w:bookmarkStart w:id="151" w:name="_Toc515027667"/>
      <w:bookmarkStart w:id="152" w:name="_Toc515035630"/>
      <w:r w:rsidRPr="00C765B3">
        <w:rPr>
          <w:rFonts w:ascii="Myriad Pro" w:hAnsi="Myriad Pro"/>
        </w:rPr>
        <w:t>Conclusions</w:t>
      </w:r>
      <w:bookmarkEnd w:id="151"/>
      <w:bookmarkEnd w:id="152"/>
    </w:p>
    <w:p w14:paraId="244CB0C9" w14:textId="77777777" w:rsidR="00B05D1E" w:rsidRPr="00C765B3" w:rsidRDefault="00B05D1E" w:rsidP="00A83CE3">
      <w:pPr>
        <w:pStyle w:val="ListParagraph"/>
        <w:spacing w:after="0"/>
        <w:ind w:left="360"/>
        <w:jc w:val="both"/>
        <w:rPr>
          <w:rFonts w:ascii="Myriad Pro" w:eastAsia="Times New Roman" w:hAnsi="Myriad Pro" w:cs="Calibri"/>
        </w:rPr>
      </w:pPr>
    </w:p>
    <w:p w14:paraId="72698698" w14:textId="17797317" w:rsidR="007351BD" w:rsidRPr="008C75C4" w:rsidRDefault="007351BD" w:rsidP="00A83CE3">
      <w:pPr>
        <w:pStyle w:val="ListParagraph"/>
        <w:numPr>
          <w:ilvl w:val="0"/>
          <w:numId w:val="18"/>
        </w:numPr>
        <w:spacing w:after="0"/>
        <w:ind w:left="720"/>
        <w:jc w:val="both"/>
        <w:rPr>
          <w:rFonts w:ascii="Myriad Pro" w:eastAsia="Times New Roman" w:hAnsi="Myriad Pro"/>
        </w:rPr>
      </w:pPr>
      <w:r w:rsidRPr="008C75C4">
        <w:rPr>
          <w:rFonts w:ascii="Myriad Pro" w:eastAsia="Times New Roman" w:hAnsi="Myriad Pro"/>
        </w:rPr>
        <w:t>Performance Ratings:</w:t>
      </w:r>
    </w:p>
    <w:p w14:paraId="6A11B815" w14:textId="77777777" w:rsidR="005B0ACF" w:rsidRPr="00C765B3" w:rsidRDefault="005B0ACF" w:rsidP="00A83CE3">
      <w:pPr>
        <w:pStyle w:val="ListParagraph"/>
        <w:ind w:left="2065"/>
        <w:jc w:val="both"/>
        <w:rPr>
          <w:rFonts w:ascii="Myriad Pro" w:eastAsia="Times New Roman" w:hAnsi="Myriad Pro" w:cs="Calibri"/>
          <w:b/>
          <w:bCs/>
        </w:rPr>
      </w:pPr>
    </w:p>
    <w:p w14:paraId="555D5A5F" w14:textId="461C2CED" w:rsidR="007351BD" w:rsidRPr="00C765B3" w:rsidRDefault="008C75C4" w:rsidP="00A83CE3">
      <w:pPr>
        <w:pStyle w:val="ListParagraph"/>
        <w:numPr>
          <w:ilvl w:val="1"/>
          <w:numId w:val="18"/>
        </w:numPr>
        <w:spacing w:after="0"/>
        <w:ind w:left="1080"/>
        <w:jc w:val="both"/>
        <w:rPr>
          <w:rFonts w:ascii="Myriad Pro" w:eastAsia="Times New Roman" w:hAnsi="Myriad Pro" w:cs="Calibri"/>
          <w:b/>
          <w:bCs/>
        </w:rPr>
      </w:pPr>
      <w:r>
        <w:rPr>
          <w:rFonts w:ascii="Myriad Pro" w:eastAsia="Times New Roman" w:hAnsi="Myriad Pro" w:cs="Calibri"/>
          <w:bCs/>
        </w:rPr>
        <w:t>Overall project results</w:t>
      </w:r>
      <w:r w:rsidR="007351BD" w:rsidRPr="00C765B3">
        <w:rPr>
          <w:rFonts w:ascii="Myriad Pro" w:eastAsia="Times New Roman" w:hAnsi="Myriad Pro" w:cs="Calibri"/>
          <w:bCs/>
        </w:rPr>
        <w:t xml:space="preserve">: </w:t>
      </w:r>
      <w:r w:rsidR="009E6742" w:rsidRPr="00C765B3">
        <w:rPr>
          <w:rFonts w:ascii="Myriad Pro" w:eastAsia="Times New Roman" w:hAnsi="Myriad Pro" w:cs="Calibri"/>
          <w:b/>
          <w:bCs/>
        </w:rPr>
        <w:t xml:space="preserve">Moderately Satisfactory (MS) </w:t>
      </w:r>
    </w:p>
    <w:p w14:paraId="7960D097" w14:textId="46C98251" w:rsidR="007351BD" w:rsidRPr="008C75C4" w:rsidRDefault="008C75C4" w:rsidP="00A83CE3">
      <w:pPr>
        <w:pStyle w:val="ListParagraph"/>
        <w:numPr>
          <w:ilvl w:val="0"/>
          <w:numId w:val="38"/>
        </w:numPr>
        <w:jc w:val="both"/>
        <w:rPr>
          <w:rFonts w:ascii="Myriad Pro" w:eastAsia="Times New Roman" w:hAnsi="Myriad Pro" w:cs="Calibri"/>
          <w:bCs/>
        </w:rPr>
      </w:pPr>
      <w:r>
        <w:rPr>
          <w:rFonts w:ascii="Myriad Pro" w:eastAsia="Times New Roman" w:hAnsi="Myriad Pro" w:cs="Calibri"/>
          <w:bCs/>
          <w:lang w:val="en-GB"/>
        </w:rPr>
        <w:t xml:space="preserve">Relevance: </w:t>
      </w:r>
      <w:r w:rsidR="007351BD" w:rsidRPr="008C75C4">
        <w:rPr>
          <w:rFonts w:ascii="Myriad Pro" w:eastAsia="Times New Roman" w:hAnsi="Myriad Pro" w:cs="Calibri"/>
          <w:bCs/>
          <w:lang w:val="en-GB"/>
        </w:rPr>
        <w:t>Still very appropriate given changed circumstances and market characteristics</w:t>
      </w:r>
      <w:r w:rsidR="00371479" w:rsidRPr="008C75C4">
        <w:rPr>
          <w:rFonts w:ascii="Myriad Pro" w:eastAsia="Times New Roman" w:hAnsi="Myriad Pro" w:cs="Calibri"/>
          <w:bCs/>
          <w:lang w:val="en-GB"/>
        </w:rPr>
        <w:t>. The country has moved forward in intensifying the development and implementation of the building energy efficiency program in line with its economic and environmental goals and commitments.</w:t>
      </w:r>
    </w:p>
    <w:p w14:paraId="122F2825" w14:textId="7252F2AB" w:rsidR="007351BD" w:rsidRPr="008C75C4" w:rsidRDefault="007351BD" w:rsidP="00A83CE3">
      <w:pPr>
        <w:pStyle w:val="ListParagraph"/>
        <w:numPr>
          <w:ilvl w:val="0"/>
          <w:numId w:val="38"/>
        </w:numPr>
        <w:jc w:val="both"/>
        <w:rPr>
          <w:rFonts w:ascii="Myriad Pro" w:eastAsia="Times New Roman" w:hAnsi="Myriad Pro" w:cs="Calibri"/>
          <w:bCs/>
        </w:rPr>
      </w:pPr>
      <w:r w:rsidRPr="008C75C4">
        <w:rPr>
          <w:rFonts w:ascii="Myriad Pro" w:eastAsia="Times New Roman" w:hAnsi="Myriad Pro" w:cs="Calibri"/>
          <w:bCs/>
          <w:lang w:val="en-GB"/>
        </w:rPr>
        <w:t>Sustainability: Likely to deliver desired benefits for the coming 10-20 years after its completion</w:t>
      </w:r>
      <w:r w:rsidR="00371479" w:rsidRPr="008C75C4">
        <w:rPr>
          <w:rFonts w:ascii="Myriad Pro" w:eastAsia="Times New Roman" w:hAnsi="Myriad Pro" w:cs="Calibri"/>
          <w:bCs/>
          <w:lang w:val="en-GB"/>
        </w:rPr>
        <w:t>. The project has initiated major interventions, among others, preparation for the EE&amp;C law, loan guarantee facility by MDV, capacity building among the stakeholders, information and awareness activities and institutional strengthening of JKR and KeTTH</w:t>
      </w:r>
      <w:r w:rsidR="00723914" w:rsidRPr="008C75C4">
        <w:rPr>
          <w:rFonts w:ascii="Myriad Pro" w:eastAsia="Times New Roman" w:hAnsi="Myriad Pro" w:cs="Calibri"/>
          <w:bCs/>
          <w:lang w:val="en-GB"/>
        </w:rPr>
        <w:t>A</w:t>
      </w:r>
      <w:r w:rsidR="00371479" w:rsidRPr="008C75C4">
        <w:rPr>
          <w:rFonts w:ascii="Myriad Pro" w:eastAsia="Times New Roman" w:hAnsi="Myriad Pro" w:cs="Calibri"/>
          <w:bCs/>
          <w:lang w:val="en-GB"/>
        </w:rPr>
        <w:t xml:space="preserve"> and incentives policies, to ensure program sustainability.</w:t>
      </w:r>
      <w:r w:rsidRPr="008C75C4">
        <w:rPr>
          <w:rFonts w:ascii="Myriad Pro" w:eastAsia="Times New Roman" w:hAnsi="Myriad Pro" w:cs="Calibri"/>
          <w:bCs/>
          <w:lang w:val="en-GB"/>
        </w:rPr>
        <w:t xml:space="preserve"> </w:t>
      </w:r>
    </w:p>
    <w:p w14:paraId="3623CD83" w14:textId="764348D6" w:rsidR="007351BD" w:rsidRPr="008C75C4" w:rsidRDefault="007351BD" w:rsidP="00A83CE3">
      <w:pPr>
        <w:pStyle w:val="ListParagraph"/>
        <w:numPr>
          <w:ilvl w:val="0"/>
          <w:numId w:val="38"/>
        </w:numPr>
        <w:jc w:val="both"/>
        <w:rPr>
          <w:rFonts w:ascii="Myriad Pro" w:eastAsia="Times New Roman" w:hAnsi="Myriad Pro" w:cs="Calibri"/>
          <w:bCs/>
        </w:rPr>
      </w:pPr>
      <w:r w:rsidRPr="008C75C4">
        <w:rPr>
          <w:rFonts w:ascii="Myriad Pro" w:eastAsia="Times New Roman" w:hAnsi="Myriad Pro" w:cs="Calibri"/>
          <w:bCs/>
          <w:lang w:val="en-GB"/>
        </w:rPr>
        <w:t xml:space="preserve">Replicability: Big potential for replication as demonstrated in </w:t>
      </w:r>
      <w:r w:rsidR="005B0ACF" w:rsidRPr="008C75C4">
        <w:rPr>
          <w:rFonts w:ascii="Myriad Pro" w:eastAsia="Times New Roman" w:hAnsi="Myriad Pro" w:cs="Calibri"/>
          <w:bCs/>
          <w:lang w:val="en-GB"/>
        </w:rPr>
        <w:t>the various pilot demonstrations</w:t>
      </w:r>
      <w:r w:rsidR="00371479" w:rsidRPr="008C75C4">
        <w:rPr>
          <w:rFonts w:ascii="Myriad Pro" w:eastAsia="Times New Roman" w:hAnsi="Myriad Pro" w:cs="Calibri"/>
          <w:bCs/>
          <w:lang w:val="en-GB"/>
        </w:rPr>
        <w:t xml:space="preserve">. The project has strongly pointed out the huge potential in the energy savings and GHG reduction impacts of the project in the </w:t>
      </w:r>
      <w:r w:rsidR="00773745" w:rsidRPr="008C75C4">
        <w:rPr>
          <w:rFonts w:ascii="Myriad Pro" w:eastAsia="Times New Roman" w:hAnsi="Myriad Pro" w:cs="Calibri"/>
          <w:bCs/>
          <w:lang w:val="en-GB"/>
        </w:rPr>
        <w:t>long-term</w:t>
      </w:r>
      <w:r w:rsidR="00371479" w:rsidRPr="008C75C4">
        <w:rPr>
          <w:rFonts w:ascii="Myriad Pro" w:eastAsia="Times New Roman" w:hAnsi="Myriad Pro" w:cs="Calibri"/>
          <w:bCs/>
          <w:lang w:val="en-GB"/>
        </w:rPr>
        <w:t>.</w:t>
      </w:r>
    </w:p>
    <w:p w14:paraId="168FEBAA" w14:textId="697990B4" w:rsidR="007351BD" w:rsidRPr="00C765B3" w:rsidRDefault="005B0ACF" w:rsidP="00A83CE3">
      <w:pPr>
        <w:pStyle w:val="ListParagraph"/>
        <w:numPr>
          <w:ilvl w:val="1"/>
          <w:numId w:val="18"/>
        </w:numPr>
        <w:spacing w:after="0"/>
        <w:ind w:left="1080"/>
        <w:jc w:val="both"/>
        <w:rPr>
          <w:rFonts w:ascii="Myriad Pro" w:eastAsia="Times New Roman" w:hAnsi="Myriad Pro" w:cs="Calibri"/>
          <w:bCs/>
        </w:rPr>
      </w:pPr>
      <w:r w:rsidRPr="00C765B3">
        <w:rPr>
          <w:rFonts w:ascii="Myriad Pro" w:eastAsia="Times New Roman" w:hAnsi="Myriad Pro" w:cs="Calibri"/>
          <w:bCs/>
          <w:lang w:val="en-GB"/>
        </w:rPr>
        <w:t>Organizational strength, determination and s</w:t>
      </w:r>
      <w:r w:rsidR="007351BD" w:rsidRPr="00C765B3">
        <w:rPr>
          <w:rFonts w:ascii="Myriad Pro" w:eastAsia="Times New Roman" w:hAnsi="Myriad Pro" w:cs="Calibri"/>
          <w:bCs/>
          <w:lang w:val="en-GB"/>
        </w:rPr>
        <w:t xml:space="preserve">ynergistic approach proved to be very necessary </w:t>
      </w:r>
      <w:r w:rsidRPr="00C765B3">
        <w:rPr>
          <w:rFonts w:ascii="Myriad Pro" w:eastAsia="Times New Roman" w:hAnsi="Myriad Pro" w:cs="Calibri"/>
          <w:bCs/>
          <w:lang w:val="en-GB"/>
        </w:rPr>
        <w:t>to</w:t>
      </w:r>
      <w:r w:rsidR="007351BD" w:rsidRPr="00C765B3">
        <w:rPr>
          <w:rFonts w:ascii="Myriad Pro" w:eastAsia="Times New Roman" w:hAnsi="Myriad Pro" w:cs="Calibri"/>
          <w:bCs/>
          <w:lang w:val="en-GB"/>
        </w:rPr>
        <w:t xml:space="preserve"> </w:t>
      </w:r>
      <w:r w:rsidRPr="00C765B3">
        <w:rPr>
          <w:rFonts w:ascii="Myriad Pro" w:eastAsia="Times New Roman" w:hAnsi="Myriad Pro" w:cs="Calibri"/>
          <w:bCs/>
          <w:lang w:val="en-GB"/>
        </w:rPr>
        <w:t>sustain</w:t>
      </w:r>
      <w:r w:rsidR="007351BD" w:rsidRPr="00C765B3">
        <w:rPr>
          <w:rFonts w:ascii="Myriad Pro" w:eastAsia="Times New Roman" w:hAnsi="Myriad Pro" w:cs="Calibri"/>
          <w:bCs/>
          <w:lang w:val="en-GB"/>
        </w:rPr>
        <w:t xml:space="preserve"> and appl</w:t>
      </w:r>
      <w:r w:rsidRPr="00C765B3">
        <w:rPr>
          <w:rFonts w:ascii="Myriad Pro" w:eastAsia="Times New Roman" w:hAnsi="Myriad Pro" w:cs="Calibri"/>
          <w:bCs/>
          <w:lang w:val="en-GB"/>
        </w:rPr>
        <w:t>y building energy efficiency improvements</w:t>
      </w:r>
      <w:r w:rsidR="007351BD" w:rsidRPr="00C765B3">
        <w:rPr>
          <w:rFonts w:ascii="Myriad Pro" w:eastAsia="Times New Roman" w:hAnsi="Myriad Pro" w:cs="Calibri"/>
          <w:bCs/>
          <w:lang w:val="en-GB"/>
        </w:rPr>
        <w:t xml:space="preserve"> due to very wide scope and number of stakeholders</w:t>
      </w:r>
      <w:r w:rsidRPr="00C765B3">
        <w:rPr>
          <w:rFonts w:ascii="Myriad Pro" w:eastAsia="Times New Roman" w:hAnsi="Myriad Pro" w:cs="Calibri"/>
          <w:bCs/>
          <w:lang w:val="en-GB"/>
        </w:rPr>
        <w:t xml:space="preserve"> across multi-sectoral a</w:t>
      </w:r>
      <w:r w:rsidR="0040484C">
        <w:rPr>
          <w:rFonts w:ascii="Myriad Pro" w:eastAsia="Times New Roman" w:hAnsi="Myriad Pro" w:cs="Calibri"/>
          <w:bCs/>
          <w:lang w:val="en-GB"/>
        </w:rPr>
        <w:t>nd multi-ministerial boundaries.</w:t>
      </w:r>
    </w:p>
    <w:p w14:paraId="2A50A0C4" w14:textId="2C361E4D" w:rsidR="007351BD" w:rsidRPr="00C765B3" w:rsidRDefault="007351BD" w:rsidP="00A83CE3">
      <w:pPr>
        <w:pStyle w:val="ListParagraph"/>
        <w:numPr>
          <w:ilvl w:val="1"/>
          <w:numId w:val="18"/>
        </w:numPr>
        <w:spacing w:after="0"/>
        <w:ind w:left="1080"/>
        <w:jc w:val="both"/>
        <w:rPr>
          <w:rFonts w:ascii="Myriad Pro" w:eastAsia="Times New Roman" w:hAnsi="Myriad Pro" w:cs="Calibri"/>
          <w:bCs/>
        </w:rPr>
      </w:pPr>
      <w:r w:rsidRPr="00C765B3">
        <w:rPr>
          <w:rFonts w:ascii="Myriad Pro" w:eastAsia="Times New Roman" w:hAnsi="Myriad Pro" w:cs="Calibri"/>
          <w:bCs/>
          <w:lang w:val="en-GB"/>
        </w:rPr>
        <w:t xml:space="preserve">More government support and fund mobilization </w:t>
      </w:r>
      <w:r w:rsidR="009377E5" w:rsidRPr="00C765B3">
        <w:rPr>
          <w:rFonts w:ascii="Myriad Pro" w:eastAsia="Times New Roman" w:hAnsi="Myriad Pro" w:cs="Calibri"/>
          <w:bCs/>
          <w:lang w:val="en-GB"/>
        </w:rPr>
        <w:t xml:space="preserve">with active support from the private sector has been </w:t>
      </w:r>
      <w:r w:rsidR="009E6742" w:rsidRPr="00C765B3">
        <w:rPr>
          <w:rFonts w:ascii="Myriad Pro" w:eastAsia="Times New Roman" w:hAnsi="Myriad Pro" w:cs="Calibri"/>
          <w:bCs/>
          <w:lang w:val="en-GB"/>
        </w:rPr>
        <w:t>proven</w:t>
      </w:r>
      <w:r w:rsidR="00BB0C60" w:rsidRPr="00C765B3">
        <w:rPr>
          <w:rFonts w:ascii="Myriad Pro" w:eastAsia="Times New Roman" w:hAnsi="Myriad Pro" w:cs="Calibri"/>
          <w:bCs/>
          <w:lang w:val="en-GB"/>
        </w:rPr>
        <w:t xml:space="preserve"> by the project to be the</w:t>
      </w:r>
      <w:r w:rsidR="009377E5" w:rsidRPr="00C765B3">
        <w:rPr>
          <w:rFonts w:ascii="Myriad Pro" w:eastAsia="Times New Roman" w:hAnsi="Myriad Pro" w:cs="Calibri"/>
          <w:bCs/>
          <w:lang w:val="en-GB"/>
        </w:rPr>
        <w:t xml:space="preserve"> </w:t>
      </w:r>
      <w:r w:rsidRPr="00C765B3">
        <w:rPr>
          <w:rFonts w:ascii="Myriad Pro" w:eastAsia="Times New Roman" w:hAnsi="Myriad Pro" w:cs="Calibri"/>
          <w:bCs/>
          <w:lang w:val="en-GB"/>
        </w:rPr>
        <w:t xml:space="preserve">critical </w:t>
      </w:r>
      <w:r w:rsidR="00BB0C60" w:rsidRPr="00C765B3">
        <w:rPr>
          <w:rFonts w:ascii="Myriad Pro" w:eastAsia="Times New Roman" w:hAnsi="Myriad Pro" w:cs="Calibri"/>
          <w:bCs/>
          <w:lang w:val="en-GB"/>
        </w:rPr>
        <w:t xml:space="preserve">tandem </w:t>
      </w:r>
      <w:r w:rsidRPr="00C765B3">
        <w:rPr>
          <w:rFonts w:ascii="Myriad Pro" w:eastAsia="Times New Roman" w:hAnsi="Myriad Pro" w:cs="Calibri"/>
          <w:bCs/>
          <w:lang w:val="en-GB"/>
        </w:rPr>
        <w:t xml:space="preserve">to realize </w:t>
      </w:r>
      <w:r w:rsidR="005B0ACF" w:rsidRPr="00C765B3">
        <w:rPr>
          <w:rFonts w:ascii="Myriad Pro" w:eastAsia="Times New Roman" w:hAnsi="Myriad Pro" w:cs="Calibri"/>
          <w:bCs/>
          <w:lang w:val="en-GB"/>
        </w:rPr>
        <w:t>the BEE</w:t>
      </w:r>
      <w:r w:rsidRPr="00C765B3">
        <w:rPr>
          <w:rFonts w:ascii="Myriad Pro" w:eastAsia="Times New Roman" w:hAnsi="Myriad Pro" w:cs="Calibri"/>
          <w:bCs/>
          <w:lang w:val="en-GB"/>
        </w:rPr>
        <w:t xml:space="preserve"> economic</w:t>
      </w:r>
      <w:r w:rsidR="005B0ACF" w:rsidRPr="00C765B3">
        <w:rPr>
          <w:rFonts w:ascii="Myriad Pro" w:eastAsia="Times New Roman" w:hAnsi="Myriad Pro" w:cs="Calibri"/>
          <w:bCs/>
          <w:lang w:val="en-GB"/>
        </w:rPr>
        <w:t>,</w:t>
      </w:r>
      <w:r w:rsidRPr="00C765B3">
        <w:rPr>
          <w:rFonts w:ascii="Myriad Pro" w:eastAsia="Times New Roman" w:hAnsi="Myriad Pro" w:cs="Calibri"/>
          <w:bCs/>
          <w:lang w:val="en-GB"/>
        </w:rPr>
        <w:t xml:space="preserve"> sustainable development and environmental potential</w:t>
      </w:r>
      <w:r w:rsidR="00BB0C60" w:rsidRPr="00C765B3">
        <w:rPr>
          <w:rFonts w:ascii="Myriad Pro" w:eastAsia="Times New Roman" w:hAnsi="Myriad Pro" w:cs="Calibri"/>
          <w:bCs/>
          <w:lang w:val="en-GB"/>
        </w:rPr>
        <w:t>s</w:t>
      </w:r>
      <w:r w:rsidR="009377E5" w:rsidRPr="00C765B3">
        <w:rPr>
          <w:rFonts w:ascii="Myriad Pro" w:eastAsia="Times New Roman" w:hAnsi="Myriad Pro" w:cs="Calibri"/>
          <w:bCs/>
          <w:lang w:val="en-GB"/>
        </w:rPr>
        <w:t xml:space="preserve">. </w:t>
      </w:r>
    </w:p>
    <w:p w14:paraId="3C0DA46C" w14:textId="77777777" w:rsidR="007351BD" w:rsidRPr="00C765B3" w:rsidRDefault="007351BD" w:rsidP="00A83CE3">
      <w:pPr>
        <w:pStyle w:val="ListParagraph"/>
        <w:spacing w:after="0"/>
        <w:ind w:left="900"/>
        <w:jc w:val="both"/>
        <w:rPr>
          <w:rFonts w:ascii="Myriad Pro" w:hAnsi="Myriad Pro" w:cs="Calibri"/>
        </w:rPr>
      </w:pPr>
    </w:p>
    <w:p w14:paraId="4758B43D" w14:textId="73348DC4" w:rsidR="00E90850" w:rsidRPr="008C75C4" w:rsidRDefault="00E90850" w:rsidP="00A83CE3">
      <w:pPr>
        <w:pStyle w:val="ListParagraph"/>
        <w:spacing w:after="0"/>
        <w:ind w:left="360"/>
        <w:jc w:val="both"/>
        <w:rPr>
          <w:rFonts w:ascii="Myriad Pro" w:eastAsia="Times New Roman" w:hAnsi="Myriad Pro" w:cs="Calibri"/>
        </w:rPr>
      </w:pPr>
      <w:r w:rsidRPr="008C75C4">
        <w:rPr>
          <w:rFonts w:ascii="Myriad Pro" w:eastAsia="Times New Roman" w:hAnsi="Myriad Pro" w:cs="Calibri"/>
        </w:rPr>
        <w:t>In the TE process, there are four phases suggested in the TE Guidelines explaining the key activities and responsibilities involved during the evaluation, viz,</w:t>
      </w:r>
      <w:r w:rsidR="00723914" w:rsidRPr="008C75C4">
        <w:rPr>
          <w:rFonts w:ascii="Myriad Pro" w:eastAsia="Times New Roman" w:hAnsi="Myriad Pro" w:cs="Calibri"/>
        </w:rPr>
        <w:t xml:space="preserve"> </w:t>
      </w:r>
      <w:r w:rsidRPr="008C75C4">
        <w:rPr>
          <w:rFonts w:ascii="Myriad Pro" w:eastAsia="Times New Roman" w:hAnsi="Myriad Pro" w:cs="Calibri"/>
        </w:rPr>
        <w:t>pre-evaluation, preparatory, implementation and post-evaluation. The BSEEP TE process should have been facilitated more effectively if a pre-evaluation was done in order to complete the data needed by the TE Mission prior to the TE implementation.</w:t>
      </w:r>
    </w:p>
    <w:p w14:paraId="57D73282" w14:textId="77777777" w:rsidR="00E90850" w:rsidRPr="008C75C4" w:rsidRDefault="00E90850" w:rsidP="00A83CE3">
      <w:pPr>
        <w:pStyle w:val="ListParagraph"/>
        <w:spacing w:after="0"/>
        <w:ind w:left="360"/>
        <w:jc w:val="both"/>
        <w:rPr>
          <w:rFonts w:ascii="Myriad Pro" w:eastAsia="Times New Roman" w:hAnsi="Myriad Pro" w:cs="Calibri"/>
        </w:rPr>
      </w:pPr>
    </w:p>
    <w:p w14:paraId="721FBCA0" w14:textId="1B61F91B" w:rsidR="009A1718" w:rsidRPr="008C75C4" w:rsidRDefault="009A1718" w:rsidP="00A83CE3">
      <w:pPr>
        <w:pStyle w:val="ListParagraph"/>
        <w:spacing w:after="0"/>
        <w:ind w:left="360"/>
        <w:jc w:val="both"/>
        <w:rPr>
          <w:rFonts w:ascii="Myriad Pro" w:eastAsia="Times New Roman" w:hAnsi="Myriad Pro" w:cs="Calibri"/>
        </w:rPr>
      </w:pPr>
      <w:r w:rsidRPr="008C75C4">
        <w:rPr>
          <w:rFonts w:ascii="Myriad Pro" w:eastAsia="Times New Roman" w:hAnsi="Myriad Pro" w:cs="Calibri"/>
        </w:rPr>
        <w:t xml:space="preserve">The BSEEP project has certainly revived its momentum since it experienced years of almost </w:t>
      </w:r>
      <w:r w:rsidR="00686FC8" w:rsidRPr="008C75C4">
        <w:rPr>
          <w:rFonts w:ascii="Myriad Pro" w:eastAsia="Times New Roman" w:hAnsi="Myriad Pro" w:cs="Calibri"/>
        </w:rPr>
        <w:t>stagnant</w:t>
      </w:r>
      <w:r w:rsidRPr="008C75C4">
        <w:rPr>
          <w:rFonts w:ascii="Myriad Pro" w:eastAsia="Times New Roman" w:hAnsi="Myriad Pro" w:cs="Calibri"/>
        </w:rPr>
        <w:t xml:space="preserve"> state from</w:t>
      </w:r>
      <w:r w:rsidR="00CD5F40">
        <w:rPr>
          <w:rFonts w:ascii="Myriad Pro" w:eastAsia="Times New Roman" w:hAnsi="Myriad Pro" w:cs="Calibri"/>
        </w:rPr>
        <w:t xml:space="preserve"> </w:t>
      </w:r>
      <w:r w:rsidR="007A2857" w:rsidRPr="008C75C4">
        <w:rPr>
          <w:rFonts w:ascii="Myriad Pro" w:eastAsia="Times New Roman" w:hAnsi="Myriad Pro" w:cs="Calibri"/>
        </w:rPr>
        <w:t>2011-2013</w:t>
      </w:r>
      <w:r w:rsidR="006A72E6" w:rsidRPr="008C75C4">
        <w:rPr>
          <w:rFonts w:ascii="Myriad Pro" w:eastAsia="Times New Roman" w:hAnsi="Myriad Pro" w:cs="Calibri"/>
        </w:rPr>
        <w:t>. The first Project Implementation Review (</w:t>
      </w:r>
      <w:smartTag w:uri="urn:schemas-microsoft-com:office:smarttags" w:element="stockticker">
        <w:r w:rsidR="006A72E6" w:rsidRPr="008C75C4">
          <w:rPr>
            <w:rFonts w:ascii="Myriad Pro" w:eastAsia="Times New Roman" w:hAnsi="Myriad Pro" w:cs="Calibri"/>
          </w:rPr>
          <w:t>PIR</w:t>
        </w:r>
      </w:smartTag>
      <w:r w:rsidR="006A72E6" w:rsidRPr="008C75C4">
        <w:rPr>
          <w:rFonts w:ascii="Myriad Pro" w:eastAsia="Times New Roman" w:hAnsi="Myriad Pro" w:cs="Calibri"/>
        </w:rPr>
        <w:t xml:space="preserve">) was made available only in October 2013 </w:t>
      </w:r>
      <w:r w:rsidR="00CD5F40">
        <w:rPr>
          <w:rFonts w:ascii="Myriad Pro" w:eastAsia="Times New Roman" w:hAnsi="Myriad Pro" w:cs="Calibri"/>
        </w:rPr>
        <w:t>and reported that: “T</w:t>
      </w:r>
      <w:r w:rsidR="00E64045" w:rsidRPr="008C75C4">
        <w:rPr>
          <w:rFonts w:ascii="Myriad Pro" w:eastAsia="Times New Roman" w:hAnsi="Myriad Pro" w:cs="Calibri"/>
        </w:rPr>
        <w:t xml:space="preserve">he IP has not recruited the necessary technical expertise required to achieve the project objectives. No CTA since Q4 2012. C1, 2, 3 and 5 managers and team </w:t>
      </w:r>
      <w:r w:rsidR="00E90850" w:rsidRPr="008C75C4">
        <w:rPr>
          <w:rFonts w:ascii="Myriad Pro" w:eastAsia="Times New Roman" w:hAnsi="Myriad Pro" w:cs="Calibri"/>
        </w:rPr>
        <w:t xml:space="preserve">were </w:t>
      </w:r>
      <w:r w:rsidR="00E64045" w:rsidRPr="008C75C4">
        <w:rPr>
          <w:rFonts w:ascii="Myriad Pro" w:eastAsia="Times New Roman" w:hAnsi="Myriad Pro" w:cs="Calibri"/>
        </w:rPr>
        <w:t xml:space="preserve">not in place. TORs were not prepared and call for applications not posted. However, with the new NPM on board, the TORs are being prepared and </w:t>
      </w:r>
      <w:r w:rsidR="00D1132D">
        <w:rPr>
          <w:rFonts w:ascii="Myriad Pro" w:eastAsia="Times New Roman" w:hAnsi="Myriad Pro" w:cs="Calibri"/>
        </w:rPr>
        <w:t>Request for Proposal</w:t>
      </w:r>
      <w:r w:rsidR="00E64045" w:rsidRPr="008C75C4">
        <w:rPr>
          <w:rFonts w:ascii="Myriad Pro" w:eastAsia="Times New Roman" w:hAnsi="Myriad Pro" w:cs="Calibri"/>
        </w:rPr>
        <w:t xml:space="preserve">s progressing. The component managers and rest of the project team are anticipated to aboard by Q4 </w:t>
      </w:r>
      <w:smartTag w:uri="urn:schemas-microsoft-com:office:smarttags" w:element="metricconverter">
        <w:smartTagPr>
          <w:attr w:name="ProductID" w:val="2013.”"/>
        </w:smartTagPr>
        <w:r w:rsidR="00E64045" w:rsidRPr="008C75C4">
          <w:rPr>
            <w:rFonts w:ascii="Myriad Pro" w:eastAsia="Times New Roman" w:hAnsi="Myriad Pro" w:cs="Calibri"/>
          </w:rPr>
          <w:t>2013.</w:t>
        </w:r>
        <w:r w:rsidR="00E90850" w:rsidRPr="008C75C4">
          <w:rPr>
            <w:rFonts w:ascii="Myriad Pro" w:eastAsia="Times New Roman" w:hAnsi="Myriad Pro" w:cs="Calibri"/>
          </w:rPr>
          <w:t>”</w:t>
        </w:r>
      </w:smartTag>
      <w:r w:rsidR="00E64045" w:rsidRPr="008C75C4">
        <w:rPr>
          <w:rFonts w:ascii="Myriad Pro" w:eastAsia="Times New Roman" w:hAnsi="Myriad Pro" w:cs="Calibri"/>
        </w:rPr>
        <w:t xml:space="preserve"> </w:t>
      </w:r>
      <w:r w:rsidR="00E90850" w:rsidRPr="008C75C4">
        <w:rPr>
          <w:rFonts w:ascii="Myriad Pro" w:eastAsia="Times New Roman" w:hAnsi="Myriad Pro" w:cs="Calibri"/>
        </w:rPr>
        <w:t xml:space="preserve"> </w:t>
      </w:r>
      <w:r w:rsidR="00BC23CD" w:rsidRPr="008C75C4">
        <w:rPr>
          <w:rFonts w:ascii="Myriad Pro" w:eastAsia="Times New Roman" w:hAnsi="Myriad Pro" w:cs="Calibri"/>
        </w:rPr>
        <w:t xml:space="preserve">As explained by the </w:t>
      </w:r>
      <w:r w:rsidR="00BC23CD" w:rsidRPr="008C75C4">
        <w:rPr>
          <w:rFonts w:ascii="Myriad Pro" w:eastAsia="Times New Roman" w:hAnsi="Myriad Pro" w:cs="Calibri"/>
        </w:rPr>
        <w:lastRenderedPageBreak/>
        <w:t xml:space="preserve">Project </w:t>
      </w:r>
      <w:r w:rsidR="003E6D34" w:rsidRPr="008C75C4">
        <w:rPr>
          <w:rFonts w:ascii="Myriad Pro" w:eastAsia="Times New Roman" w:hAnsi="Myriad Pro" w:cs="Calibri"/>
        </w:rPr>
        <w:t>T</w:t>
      </w:r>
      <w:r w:rsidR="00BC23CD" w:rsidRPr="008C75C4">
        <w:rPr>
          <w:rFonts w:ascii="Myriad Pro" w:eastAsia="Times New Roman" w:hAnsi="Myriad Pro" w:cs="Calibri"/>
        </w:rPr>
        <w:t>eam, d</w:t>
      </w:r>
      <w:r w:rsidR="00E90850" w:rsidRPr="008C75C4">
        <w:rPr>
          <w:rFonts w:ascii="Myriad Pro" w:eastAsia="Times New Roman" w:hAnsi="Myriad Pro" w:cs="Calibri"/>
        </w:rPr>
        <w:t>uring the period, BSEEP ha</w:t>
      </w:r>
      <w:r w:rsidR="00BC23CD" w:rsidRPr="008C75C4">
        <w:rPr>
          <w:rFonts w:ascii="Myriad Pro" w:eastAsia="Times New Roman" w:hAnsi="Myriad Pro" w:cs="Calibri"/>
        </w:rPr>
        <w:t>d</w:t>
      </w:r>
      <w:r w:rsidR="00E90850" w:rsidRPr="008C75C4">
        <w:rPr>
          <w:rFonts w:ascii="Myriad Pro" w:eastAsia="Times New Roman" w:hAnsi="Myriad Pro" w:cs="Calibri"/>
        </w:rPr>
        <w:t xml:space="preserve"> been focusing on various hands-on capacity building of JKR technical staff related to passive and active design elements and </w:t>
      </w:r>
      <w:smartTag w:uri="urn:schemas-microsoft-com:office:smarttags" w:element="stockticker">
        <w:r w:rsidR="00E90850" w:rsidRPr="008C75C4">
          <w:rPr>
            <w:rFonts w:ascii="Myriad Pro" w:eastAsia="Times New Roman" w:hAnsi="Myriad Pro" w:cs="Calibri"/>
          </w:rPr>
          <w:t>BEI</w:t>
        </w:r>
      </w:smartTag>
      <w:r w:rsidR="00E90850" w:rsidRPr="008C75C4">
        <w:rPr>
          <w:rFonts w:ascii="Myriad Pro" w:eastAsia="Times New Roman" w:hAnsi="Myriad Pro" w:cs="Calibri"/>
        </w:rPr>
        <w:t xml:space="preserve"> prediction software for new buildings design. </w:t>
      </w:r>
      <w:r w:rsidR="00BC23CD" w:rsidRPr="008C75C4">
        <w:rPr>
          <w:rFonts w:ascii="Myriad Pro" w:eastAsia="Times New Roman" w:hAnsi="Myriad Pro" w:cs="Calibri"/>
        </w:rPr>
        <w:t xml:space="preserve"> It</w:t>
      </w:r>
      <w:r w:rsidR="00E90850" w:rsidRPr="008C75C4">
        <w:rPr>
          <w:rFonts w:ascii="Myriad Pro" w:eastAsia="Times New Roman" w:hAnsi="Myriad Pro" w:cs="Calibri"/>
        </w:rPr>
        <w:t xml:space="preserve"> reported that during the 2013-2015 period, the first 23 demonstration projects based on the newly gained expertise have been deployed and successfully completed. As a result of the competency gained through the capacity building of staff involved, JKR managed to develop and implement more than total of 80 EE buildings in the span of 6 years. The internal focus taken by BSEEP Project Management was considered by the Project Team as not at all wasted, but rather resulted to the internal strengthening of JKR competency on EE buildings development. This expertise build-up, accordingly, has also resulted in the successful launching of pHJKR/MyCREST green rating tool which served to measure and document improvement of EE building performance. The total value of these 80 projects is considerably huge not only in terms of value of assets involved but also in the potential energy saving and GHG reduction impact. The ability of JKR to roll-out MyCREST-rated projects during the period has more than convinced the Malaysian Federal Government to recognize MyCREST as an important rating tool for the building sector and to issue a directive for projects with asset value exceeding RM50 million to comply with MyCREST green building approach. BSEEP was instrumental in achieving this successful outcome. </w:t>
      </w:r>
      <w:r w:rsidRPr="008C75C4">
        <w:rPr>
          <w:rFonts w:ascii="Myriad Pro" w:eastAsia="Times New Roman" w:hAnsi="Myriad Pro" w:cs="Calibri"/>
        </w:rPr>
        <w:t xml:space="preserve">Nevertheless, with </w:t>
      </w:r>
      <w:r w:rsidR="003E6D34" w:rsidRPr="008C75C4">
        <w:rPr>
          <w:rFonts w:ascii="Myriad Pro" w:eastAsia="Times New Roman" w:hAnsi="Myriad Pro" w:cs="Calibri"/>
        </w:rPr>
        <w:t>project in</w:t>
      </w:r>
      <w:r w:rsidR="00E90850" w:rsidRPr="008C75C4">
        <w:rPr>
          <w:rFonts w:ascii="Myriad Pro" w:eastAsia="Times New Roman" w:hAnsi="Myriad Pro" w:cs="Calibri"/>
        </w:rPr>
        <w:t xml:space="preserve"> </w:t>
      </w:r>
      <w:r w:rsidRPr="008C75C4">
        <w:rPr>
          <w:rFonts w:ascii="Myriad Pro" w:eastAsia="Times New Roman" w:hAnsi="Myriad Pro" w:cs="Calibri"/>
        </w:rPr>
        <w:t xml:space="preserve">the </w:t>
      </w:r>
      <w:r w:rsidR="00686FC8" w:rsidRPr="008C75C4">
        <w:rPr>
          <w:rFonts w:ascii="Myriad Pro" w:eastAsia="Times New Roman" w:hAnsi="Myriad Pro" w:cs="Calibri"/>
        </w:rPr>
        <w:t xml:space="preserve">extended term of almost two years </w:t>
      </w:r>
      <w:r w:rsidR="00E90850" w:rsidRPr="008C75C4">
        <w:rPr>
          <w:rFonts w:ascii="Myriad Pro" w:eastAsia="Times New Roman" w:hAnsi="Myriad Pro" w:cs="Calibri"/>
        </w:rPr>
        <w:t>from 2015,</w:t>
      </w:r>
      <w:r w:rsidR="003E6D34" w:rsidRPr="008C75C4">
        <w:rPr>
          <w:rFonts w:ascii="Myriad Pro" w:eastAsia="Times New Roman" w:hAnsi="Myriad Pro" w:cs="Calibri"/>
        </w:rPr>
        <w:t xml:space="preserve"> </w:t>
      </w:r>
      <w:r w:rsidRPr="008C75C4">
        <w:rPr>
          <w:rFonts w:ascii="Myriad Pro" w:eastAsia="Times New Roman" w:hAnsi="Myriad Pro" w:cs="Calibri"/>
        </w:rPr>
        <w:t xml:space="preserve">it sped up implementation of the activities </w:t>
      </w:r>
      <w:r w:rsidR="003E6D34" w:rsidRPr="008C75C4">
        <w:rPr>
          <w:rFonts w:ascii="Myriad Pro" w:eastAsia="Times New Roman" w:hAnsi="Myriad Pro" w:cs="Calibri"/>
        </w:rPr>
        <w:t>and planned accordingly</w:t>
      </w:r>
      <w:r w:rsidR="00E90850" w:rsidRPr="008C75C4">
        <w:rPr>
          <w:rFonts w:ascii="Myriad Pro" w:eastAsia="Times New Roman" w:hAnsi="Myriad Pro" w:cs="Calibri"/>
        </w:rPr>
        <w:t xml:space="preserve"> </w:t>
      </w:r>
      <w:r w:rsidRPr="008C75C4">
        <w:rPr>
          <w:rFonts w:ascii="Myriad Pro" w:eastAsia="Times New Roman" w:hAnsi="Myriad Pro" w:cs="Calibri"/>
        </w:rPr>
        <w:t>the completion of the remaining outputs</w:t>
      </w:r>
      <w:r w:rsidR="00B06120" w:rsidRPr="008C75C4">
        <w:rPr>
          <w:rFonts w:ascii="Myriad Pro" w:eastAsia="Times New Roman" w:hAnsi="Myriad Pro" w:cs="Calibri"/>
        </w:rPr>
        <w:t xml:space="preserve"> up to </w:t>
      </w:r>
      <w:r w:rsidR="00BB713C">
        <w:rPr>
          <w:rFonts w:ascii="Myriad Pro" w:eastAsia="Times New Roman" w:hAnsi="Myriad Pro" w:cs="Calibri"/>
        </w:rPr>
        <w:t>December 31</w:t>
      </w:r>
      <w:r w:rsidR="005338B3" w:rsidRPr="008C75C4">
        <w:rPr>
          <w:rFonts w:ascii="Myriad Pro" w:eastAsia="Times New Roman" w:hAnsi="Myriad Pro" w:cs="Calibri"/>
        </w:rPr>
        <w:t>, 2018</w:t>
      </w:r>
      <w:r w:rsidR="00B06120" w:rsidRPr="008C75C4">
        <w:rPr>
          <w:rFonts w:ascii="Myriad Pro" w:eastAsia="Times New Roman" w:hAnsi="Myriad Pro" w:cs="Calibri"/>
        </w:rPr>
        <w:t xml:space="preserve"> at the project’s financial closure</w:t>
      </w:r>
      <w:r w:rsidRPr="008C75C4">
        <w:rPr>
          <w:rFonts w:ascii="Myriad Pro" w:eastAsia="Times New Roman" w:hAnsi="Myriad Pro" w:cs="Calibri"/>
        </w:rPr>
        <w:t>.</w:t>
      </w:r>
      <w:r w:rsidR="00BB0C60" w:rsidRPr="008C75C4">
        <w:rPr>
          <w:rFonts w:ascii="Myriad Pro" w:eastAsia="Times New Roman" w:hAnsi="Myriad Pro" w:cs="Calibri"/>
        </w:rPr>
        <w:t xml:space="preserve"> </w:t>
      </w:r>
    </w:p>
    <w:p w14:paraId="325FF472" w14:textId="77777777" w:rsidR="00BB0C60" w:rsidRPr="008C75C4" w:rsidRDefault="00BB0C60" w:rsidP="00A83CE3">
      <w:pPr>
        <w:pStyle w:val="ListParagraph"/>
        <w:spacing w:after="0"/>
        <w:ind w:left="360"/>
        <w:jc w:val="both"/>
        <w:rPr>
          <w:rFonts w:ascii="Myriad Pro" w:eastAsia="Times New Roman" w:hAnsi="Myriad Pro" w:cs="Calibri"/>
        </w:rPr>
      </w:pPr>
    </w:p>
    <w:p w14:paraId="010DFB46" w14:textId="4657C25B" w:rsidR="00B05D1E" w:rsidRPr="008C75C4" w:rsidRDefault="00B05D1E" w:rsidP="00A83CE3">
      <w:pPr>
        <w:pStyle w:val="ListParagraph"/>
        <w:spacing w:after="0"/>
        <w:ind w:left="360"/>
        <w:jc w:val="both"/>
        <w:rPr>
          <w:rFonts w:ascii="Myriad Pro" w:eastAsia="Times New Roman" w:hAnsi="Myriad Pro" w:cs="Calibri"/>
        </w:rPr>
      </w:pPr>
      <w:r w:rsidRPr="00C765B3">
        <w:rPr>
          <w:rFonts w:ascii="Myriad Pro" w:eastAsia="Times New Roman" w:hAnsi="Myriad Pro" w:cs="Calibri"/>
        </w:rPr>
        <w:t>GHG emission reduction is the goal of the project. As such, its tracking should be undertaken along the project implementation, not merely to</w:t>
      </w:r>
      <w:r w:rsidR="00CD5F40">
        <w:rPr>
          <w:rFonts w:ascii="Myriad Pro" w:eastAsia="Times New Roman" w:hAnsi="Myriad Pro" w:cs="Calibri"/>
        </w:rPr>
        <w:t>wards</w:t>
      </w:r>
      <w:r w:rsidRPr="00C765B3">
        <w:rPr>
          <w:rFonts w:ascii="Myriad Pro" w:eastAsia="Times New Roman" w:hAnsi="Myriad Pro" w:cs="Calibri"/>
        </w:rPr>
        <w:t xml:space="preserve"> the end of the project. Its importance could be established at early stage and at high level such as an agenda item in the NSC and/or PRC.</w:t>
      </w:r>
      <w:r w:rsidR="00BB0C60" w:rsidRPr="00C765B3">
        <w:rPr>
          <w:rFonts w:ascii="Myriad Pro" w:eastAsia="Times New Roman" w:hAnsi="Myriad Pro" w:cs="Calibri"/>
        </w:rPr>
        <w:t xml:space="preserve"> Even though its monitoring had been conducted as part of the yearly PIR process, a more rigorous tracking should be undertaken along the project implementation. During the evaluation, there had been a </w:t>
      </w:r>
      <w:r w:rsidR="00CD5F40">
        <w:rPr>
          <w:rFonts w:ascii="Myriad Pro" w:eastAsia="Times New Roman" w:hAnsi="Myriad Pro" w:cs="Calibri"/>
        </w:rPr>
        <w:t>lack of</w:t>
      </w:r>
      <w:r w:rsidR="00BB0C60" w:rsidRPr="008C75C4">
        <w:rPr>
          <w:rFonts w:ascii="Myriad Pro" w:eastAsia="Times New Roman" w:hAnsi="Myriad Pro" w:cs="Calibri"/>
        </w:rPr>
        <w:t xml:space="preserve"> information and details to explain and justify the accomplishments indicated by the Project. These insufficiencies included the methodology applied, data and values used, assumptions made, and details of calculation.</w:t>
      </w:r>
    </w:p>
    <w:p w14:paraId="28151F6F" w14:textId="77777777" w:rsidR="00BB0C60" w:rsidRPr="008C75C4" w:rsidRDefault="00BB0C60" w:rsidP="00A83CE3">
      <w:pPr>
        <w:pStyle w:val="ListParagraph"/>
        <w:spacing w:after="0"/>
        <w:ind w:left="360"/>
        <w:jc w:val="both"/>
        <w:rPr>
          <w:rFonts w:ascii="Myriad Pro" w:eastAsia="Times New Roman" w:hAnsi="Myriad Pro" w:cs="Calibri"/>
        </w:rPr>
      </w:pPr>
    </w:p>
    <w:p w14:paraId="1351F8C5" w14:textId="54F66B0B" w:rsidR="00B05D1E" w:rsidRPr="00C765B3" w:rsidRDefault="00B05D1E" w:rsidP="00A83CE3">
      <w:pPr>
        <w:pStyle w:val="ListParagraph"/>
        <w:spacing w:after="0"/>
        <w:ind w:left="360"/>
        <w:jc w:val="both"/>
        <w:rPr>
          <w:rFonts w:ascii="Myriad Pro" w:eastAsia="Times New Roman" w:hAnsi="Myriad Pro" w:cs="Calibri"/>
        </w:rPr>
      </w:pPr>
      <w:r w:rsidRPr="00C765B3">
        <w:rPr>
          <w:rFonts w:ascii="Myriad Pro" w:eastAsia="Times New Roman" w:hAnsi="Myriad Pro" w:cs="Calibri"/>
        </w:rPr>
        <w:t xml:space="preserve">Management arrangement of the project was generally established in accordance to the </w:t>
      </w:r>
      <w:r w:rsidR="006C6155" w:rsidRPr="00C765B3">
        <w:rPr>
          <w:rFonts w:ascii="Myriad Pro" w:eastAsia="Times New Roman" w:hAnsi="Myriad Pro" w:cs="Calibri"/>
        </w:rPr>
        <w:t>P</w:t>
      </w:r>
      <w:r w:rsidRPr="00C765B3">
        <w:rPr>
          <w:rFonts w:ascii="Myriad Pro" w:eastAsia="Times New Roman" w:hAnsi="Myriad Pro" w:cs="Calibri"/>
        </w:rPr>
        <w:t>ro</w:t>
      </w:r>
      <w:r w:rsidR="006C6155" w:rsidRPr="00C765B3">
        <w:rPr>
          <w:rFonts w:ascii="Myriad Pro" w:eastAsia="Times New Roman" w:hAnsi="Myriad Pro" w:cs="Calibri"/>
        </w:rPr>
        <w:t>D</w:t>
      </w:r>
      <w:r w:rsidRPr="00C765B3">
        <w:rPr>
          <w:rFonts w:ascii="Myriad Pro" w:eastAsia="Times New Roman" w:hAnsi="Myriad Pro" w:cs="Calibri"/>
        </w:rPr>
        <w:t>oc. Even though the NSC and PRC involved different stakeholders for providing input, the implementation process relied too heavily on the project members. As the project dealt with wide-ranging issues, it might still be insufficient and timely for gathering technical input in supporting the project team and implementation.</w:t>
      </w:r>
      <w:r w:rsidR="00BB0C60" w:rsidRPr="00C765B3">
        <w:rPr>
          <w:rFonts w:ascii="Myriad Pro" w:eastAsia="Times New Roman" w:hAnsi="Myriad Pro" w:cs="Calibri"/>
        </w:rPr>
        <w:t xml:space="preserve"> For example, as indicated in the ProDoc, t</w:t>
      </w:r>
      <w:r w:rsidR="00BB0C60" w:rsidRPr="008C75C4">
        <w:rPr>
          <w:rFonts w:ascii="Myriad Pro" w:eastAsia="Times New Roman" w:hAnsi="Myriad Pro" w:cs="Calibri"/>
        </w:rPr>
        <w:t>he PRC could have created ad hoc technical working group</w:t>
      </w:r>
      <w:r w:rsidR="00CD5F40">
        <w:rPr>
          <w:rFonts w:ascii="Myriad Pro" w:eastAsia="Times New Roman" w:hAnsi="Myriad Pro" w:cs="Calibri"/>
        </w:rPr>
        <w:t>s</w:t>
      </w:r>
      <w:r w:rsidR="00BB0C60" w:rsidRPr="008C75C4">
        <w:rPr>
          <w:rFonts w:ascii="Myriad Pro" w:eastAsia="Times New Roman" w:hAnsi="Myriad Pro" w:cs="Calibri"/>
        </w:rPr>
        <w:t xml:space="preserve"> to involve more diversified stakeholders or experts for in-depth deliberation on specific technical matters, including policy, finance and demonstration activities.</w:t>
      </w:r>
    </w:p>
    <w:p w14:paraId="26884913" w14:textId="77777777" w:rsidR="00BB0C60" w:rsidRPr="00C765B3" w:rsidRDefault="00BB0C60" w:rsidP="00A83CE3">
      <w:pPr>
        <w:pStyle w:val="ListParagraph"/>
        <w:spacing w:after="0"/>
        <w:ind w:left="360"/>
        <w:jc w:val="both"/>
        <w:rPr>
          <w:rFonts w:ascii="Myriad Pro" w:eastAsia="Times New Roman" w:hAnsi="Myriad Pro" w:cs="Calibri"/>
        </w:rPr>
      </w:pPr>
    </w:p>
    <w:p w14:paraId="229707B8" w14:textId="303A0E87" w:rsidR="00762C5D" w:rsidRPr="00C765B3" w:rsidRDefault="00B05D1E" w:rsidP="00A83CE3">
      <w:pPr>
        <w:pStyle w:val="ListParagraph"/>
        <w:spacing w:after="0"/>
        <w:ind w:left="360"/>
        <w:jc w:val="both"/>
        <w:rPr>
          <w:rFonts w:ascii="Myriad Pro" w:eastAsia="Times New Roman" w:hAnsi="Myriad Pro" w:cs="Calibri"/>
        </w:rPr>
      </w:pPr>
      <w:r w:rsidRPr="00C765B3">
        <w:rPr>
          <w:rFonts w:ascii="Myriad Pro" w:eastAsia="Times New Roman" w:hAnsi="Myriad Pro" w:cs="Calibri"/>
        </w:rPr>
        <w:t xml:space="preserve">There is a need to pass a national law that will provide for the integration of building-related programs and activities because of </w:t>
      </w:r>
      <w:r w:rsidR="006C6155" w:rsidRPr="00C765B3">
        <w:rPr>
          <w:rFonts w:ascii="Myriad Pro" w:eastAsia="Times New Roman" w:hAnsi="Myriad Pro" w:cs="Calibri"/>
        </w:rPr>
        <w:t>the multi-sectoral and multi-ministerial nature of the building energy efficiency area.</w:t>
      </w:r>
      <w:r w:rsidR="00BB0C60" w:rsidRPr="00C765B3">
        <w:rPr>
          <w:rFonts w:ascii="Myriad Pro" w:eastAsia="Times New Roman" w:hAnsi="Myriad Pro" w:cs="Calibri"/>
        </w:rPr>
        <w:t xml:space="preserve"> </w:t>
      </w:r>
    </w:p>
    <w:p w14:paraId="2BBB1D5A" w14:textId="357840AC" w:rsidR="00723914" w:rsidRPr="00C765B3" w:rsidRDefault="00723914" w:rsidP="00A83CE3">
      <w:pPr>
        <w:pStyle w:val="ListParagraph"/>
        <w:spacing w:after="0"/>
        <w:ind w:left="360"/>
        <w:jc w:val="both"/>
        <w:rPr>
          <w:rFonts w:ascii="Myriad Pro" w:eastAsia="Times New Roman" w:hAnsi="Myriad Pro" w:cs="Calibri"/>
        </w:rPr>
      </w:pPr>
      <w:r w:rsidRPr="008C75C4">
        <w:rPr>
          <w:rFonts w:ascii="Myriad Pro" w:eastAsia="Times New Roman" w:hAnsi="Myriad Pro" w:cs="Calibri"/>
        </w:rPr>
        <w:lastRenderedPageBreak/>
        <w:t xml:space="preserve">KeTTHA has begun drafting the Energy Efficiency and Conservation (EE&amp;C) Act. BSEEP has contributed significantly to the efforts towards this direction, and has provided resources to develop this Act. </w:t>
      </w:r>
    </w:p>
    <w:p w14:paraId="57D94112" w14:textId="77777777" w:rsidR="00723914" w:rsidRPr="00C765B3" w:rsidRDefault="00723914" w:rsidP="00A83CE3">
      <w:pPr>
        <w:pStyle w:val="ListParagraph"/>
        <w:spacing w:after="0"/>
        <w:ind w:left="360"/>
        <w:jc w:val="both"/>
        <w:rPr>
          <w:rFonts w:ascii="Myriad Pro" w:eastAsia="Times New Roman" w:hAnsi="Myriad Pro" w:cs="Calibri"/>
        </w:rPr>
      </w:pPr>
    </w:p>
    <w:p w14:paraId="5AEC194B" w14:textId="412429EE" w:rsidR="006C6155" w:rsidRPr="00C765B3" w:rsidRDefault="006C6155" w:rsidP="00A83CE3">
      <w:pPr>
        <w:pStyle w:val="ListParagraph"/>
        <w:spacing w:after="0"/>
        <w:ind w:left="360"/>
        <w:jc w:val="both"/>
        <w:rPr>
          <w:rFonts w:ascii="Myriad Pro" w:eastAsia="Times New Roman" w:hAnsi="Myriad Pro" w:cs="Calibri"/>
        </w:rPr>
      </w:pPr>
      <w:r w:rsidRPr="00C765B3">
        <w:rPr>
          <w:rFonts w:ascii="Myriad Pro" w:eastAsia="Times New Roman" w:hAnsi="Myriad Pro" w:cs="Calibri"/>
        </w:rPr>
        <w:t xml:space="preserve">As discussed during the interviews with stakeholders (MUWHLG), in spite of the promotion by BSEEP and the entry of the MS 1525 in the Gazette regarding adoption and application of standard BEI, the national government has no power to impose to each state the enforcement of said guidelines. </w:t>
      </w:r>
      <w:r w:rsidR="00BB0C60" w:rsidRPr="00C765B3">
        <w:rPr>
          <w:rFonts w:ascii="Myriad Pro" w:eastAsia="Times New Roman" w:hAnsi="Myriad Pro" w:cs="Calibri"/>
        </w:rPr>
        <w:t>A positive development along this line is the statement made by the Deputy Prime Minister on the need to enforce MS 1525 under the UBBL directive.</w:t>
      </w:r>
    </w:p>
    <w:p w14:paraId="23695DD7" w14:textId="77777777" w:rsidR="00BB0C60" w:rsidRPr="00C765B3" w:rsidRDefault="00BB0C60" w:rsidP="00A83CE3">
      <w:pPr>
        <w:pStyle w:val="ListParagraph"/>
        <w:spacing w:after="0"/>
        <w:ind w:left="360"/>
        <w:jc w:val="both"/>
        <w:rPr>
          <w:rFonts w:ascii="Myriad Pro" w:eastAsia="Times New Roman" w:hAnsi="Myriad Pro" w:cs="Calibri"/>
        </w:rPr>
      </w:pPr>
    </w:p>
    <w:p w14:paraId="30B0F9CF" w14:textId="017C8268" w:rsidR="00050E10" w:rsidRPr="00C765B3" w:rsidRDefault="00BB0C60" w:rsidP="00A83CE3">
      <w:pPr>
        <w:pStyle w:val="ListParagraph"/>
        <w:spacing w:after="0"/>
        <w:ind w:left="360"/>
        <w:jc w:val="both"/>
        <w:rPr>
          <w:rFonts w:ascii="Myriad Pro" w:eastAsia="Times New Roman" w:hAnsi="Myriad Pro" w:cs="Calibri"/>
        </w:rPr>
      </w:pPr>
      <w:r w:rsidRPr="00C765B3">
        <w:rPr>
          <w:rFonts w:ascii="Myriad Pro" w:eastAsia="Times New Roman" w:hAnsi="Myriad Pro" w:cs="Calibri"/>
        </w:rPr>
        <w:t xml:space="preserve">It was observed that while waiting for the EE&amp;C Law, there is already the need to include </w:t>
      </w:r>
      <w:r w:rsidR="00723914" w:rsidRPr="00C765B3">
        <w:rPr>
          <w:rFonts w:ascii="Myriad Pro" w:eastAsia="Times New Roman" w:hAnsi="Myriad Pro" w:cs="Calibri"/>
        </w:rPr>
        <w:t xml:space="preserve">the MS1525 </w:t>
      </w:r>
      <w:r w:rsidRPr="00C765B3">
        <w:rPr>
          <w:rFonts w:ascii="Myriad Pro" w:eastAsia="Times New Roman" w:hAnsi="Myriad Pro" w:cs="Calibri"/>
        </w:rPr>
        <w:t>in the building permit system and</w:t>
      </w:r>
      <w:r w:rsidR="001A658C" w:rsidRPr="00C765B3">
        <w:rPr>
          <w:rFonts w:ascii="Myriad Pro" w:eastAsia="Times New Roman" w:hAnsi="Myriad Pro" w:cs="Calibri"/>
        </w:rPr>
        <w:t xml:space="preserve"> form</w:t>
      </w:r>
      <w:r w:rsidRPr="00C765B3">
        <w:rPr>
          <w:rFonts w:ascii="Myriad Pro" w:eastAsia="Times New Roman" w:hAnsi="Myriad Pro" w:cs="Calibri"/>
        </w:rPr>
        <w:t xml:space="preserve">. Up to this time this has not yet been done as targeted by the project. </w:t>
      </w:r>
      <w:r w:rsidRPr="008C75C4">
        <w:rPr>
          <w:rFonts w:ascii="Myriad Pro" w:eastAsia="Times New Roman" w:hAnsi="Myriad Pro" w:cs="Calibri"/>
        </w:rPr>
        <w:t>This is due to the absence of a regulator or facilitator of building energy codes (MS1525) unlike in the other local building code requirements i.e. fire protection, telecommunication, and electricity which are regulated by the relevant agencies. Nevertheless, one local authority, Putrajaya, has initiated including the MS1525 requirement in the building plan approval form.</w:t>
      </w:r>
      <w:r w:rsidR="006C6155" w:rsidRPr="00C765B3">
        <w:rPr>
          <w:rFonts w:ascii="Myriad Pro" w:eastAsia="Times New Roman" w:hAnsi="Myriad Pro" w:cs="Calibri"/>
        </w:rPr>
        <w:t xml:space="preserve"> </w:t>
      </w:r>
    </w:p>
    <w:p w14:paraId="106C5551" w14:textId="77777777" w:rsidR="00050E10" w:rsidRPr="00C765B3" w:rsidRDefault="00050E10" w:rsidP="00A83CE3">
      <w:pPr>
        <w:spacing w:after="0"/>
        <w:ind w:left="792"/>
        <w:jc w:val="both"/>
        <w:rPr>
          <w:rFonts w:ascii="Myriad Pro" w:eastAsia="Times New Roman" w:hAnsi="Myriad Pro" w:cs="Calibri"/>
          <w:b/>
        </w:rPr>
      </w:pPr>
    </w:p>
    <w:p w14:paraId="04D96A1E" w14:textId="5EC0D549" w:rsidR="00050E10" w:rsidRPr="00C765B3" w:rsidRDefault="0073519D" w:rsidP="00A83CE3">
      <w:pPr>
        <w:pStyle w:val="Heading2"/>
        <w:numPr>
          <w:ilvl w:val="1"/>
          <w:numId w:val="24"/>
        </w:numPr>
        <w:ind w:left="432"/>
        <w:rPr>
          <w:rFonts w:ascii="Myriad Pro" w:hAnsi="Myriad Pro"/>
        </w:rPr>
      </w:pPr>
      <w:bookmarkStart w:id="153" w:name="_Toc515027668"/>
      <w:bookmarkStart w:id="154" w:name="_Toc515035631"/>
      <w:r w:rsidRPr="00C765B3">
        <w:rPr>
          <w:rFonts w:ascii="Myriad Pro" w:hAnsi="Myriad Pro"/>
        </w:rPr>
        <w:t>Recommendations</w:t>
      </w:r>
      <w:bookmarkEnd w:id="153"/>
      <w:bookmarkEnd w:id="154"/>
    </w:p>
    <w:p w14:paraId="23C8AE3B" w14:textId="77777777" w:rsidR="00050E10" w:rsidRPr="00C765B3" w:rsidRDefault="00050E10" w:rsidP="00A83CE3">
      <w:pPr>
        <w:spacing w:after="0"/>
        <w:jc w:val="both"/>
        <w:rPr>
          <w:rFonts w:ascii="Myriad Pro" w:eastAsia="Times New Roman" w:hAnsi="Myriad Pro" w:cs="Calibri"/>
        </w:rPr>
      </w:pPr>
    </w:p>
    <w:p w14:paraId="09BC2113" w14:textId="77777777" w:rsidR="00EB33BE" w:rsidRPr="00EB33BE" w:rsidRDefault="00EB33BE" w:rsidP="00A83CE3">
      <w:pPr>
        <w:pStyle w:val="ListParagraph"/>
        <w:numPr>
          <w:ilvl w:val="0"/>
          <w:numId w:val="2"/>
        </w:numPr>
        <w:spacing w:after="0"/>
        <w:jc w:val="both"/>
        <w:rPr>
          <w:rFonts w:ascii="Myriad Pro" w:hAnsi="Myriad Pro"/>
          <w:b/>
          <w:i/>
          <w:vanish/>
        </w:rPr>
      </w:pPr>
    </w:p>
    <w:p w14:paraId="655FEE22" w14:textId="77777777" w:rsidR="00EB33BE" w:rsidRPr="00EB33BE" w:rsidRDefault="00EB33BE" w:rsidP="00A83CE3">
      <w:pPr>
        <w:pStyle w:val="ListParagraph"/>
        <w:numPr>
          <w:ilvl w:val="1"/>
          <w:numId w:val="2"/>
        </w:numPr>
        <w:spacing w:after="0"/>
        <w:jc w:val="both"/>
        <w:rPr>
          <w:rFonts w:ascii="Myriad Pro" w:hAnsi="Myriad Pro"/>
          <w:b/>
          <w:i/>
          <w:vanish/>
        </w:rPr>
      </w:pPr>
    </w:p>
    <w:p w14:paraId="1C2D3C31" w14:textId="77777777" w:rsidR="00EB33BE" w:rsidRPr="00EB33BE" w:rsidRDefault="00EB33BE" w:rsidP="00A83CE3">
      <w:pPr>
        <w:pStyle w:val="ListParagraph"/>
        <w:numPr>
          <w:ilvl w:val="1"/>
          <w:numId w:val="2"/>
        </w:numPr>
        <w:spacing w:after="0"/>
        <w:jc w:val="both"/>
        <w:rPr>
          <w:rFonts w:ascii="Myriad Pro" w:hAnsi="Myriad Pro"/>
          <w:b/>
          <w:i/>
          <w:vanish/>
        </w:rPr>
      </w:pPr>
    </w:p>
    <w:p w14:paraId="1538D531" w14:textId="77777777" w:rsidR="00EB33BE" w:rsidRPr="00EB33BE" w:rsidRDefault="00EB33BE" w:rsidP="00A83CE3">
      <w:pPr>
        <w:pStyle w:val="ListParagraph"/>
        <w:keepNext/>
        <w:keepLines/>
        <w:numPr>
          <w:ilvl w:val="0"/>
          <w:numId w:val="25"/>
        </w:numPr>
        <w:spacing w:before="200" w:after="0"/>
        <w:contextualSpacing w:val="0"/>
        <w:outlineLvl w:val="2"/>
        <w:rPr>
          <w:rFonts w:ascii="Myriad Pro" w:hAnsi="Myriad Pro"/>
          <w:b/>
          <w:vanish/>
        </w:rPr>
      </w:pPr>
      <w:bookmarkStart w:id="155" w:name="_Toc515027669"/>
      <w:bookmarkStart w:id="156" w:name="_Toc515027978"/>
      <w:bookmarkStart w:id="157" w:name="_Toc515034812"/>
      <w:bookmarkStart w:id="158" w:name="_Toc515034881"/>
      <w:bookmarkStart w:id="159" w:name="_Toc515034951"/>
      <w:bookmarkStart w:id="160" w:name="_Toc515035632"/>
      <w:bookmarkEnd w:id="155"/>
      <w:bookmarkEnd w:id="156"/>
      <w:bookmarkEnd w:id="157"/>
      <w:bookmarkEnd w:id="158"/>
      <w:bookmarkEnd w:id="159"/>
      <w:bookmarkEnd w:id="160"/>
    </w:p>
    <w:p w14:paraId="7412BAC6" w14:textId="77777777" w:rsidR="00EB33BE" w:rsidRPr="00EB33BE" w:rsidRDefault="00EB33BE" w:rsidP="00A83CE3">
      <w:pPr>
        <w:pStyle w:val="ListParagraph"/>
        <w:keepNext/>
        <w:keepLines/>
        <w:numPr>
          <w:ilvl w:val="1"/>
          <w:numId w:val="25"/>
        </w:numPr>
        <w:spacing w:before="200" w:after="0"/>
        <w:contextualSpacing w:val="0"/>
        <w:outlineLvl w:val="2"/>
        <w:rPr>
          <w:rFonts w:ascii="Myriad Pro" w:hAnsi="Myriad Pro"/>
          <w:b/>
          <w:vanish/>
        </w:rPr>
      </w:pPr>
      <w:bookmarkStart w:id="161" w:name="_Toc515027670"/>
      <w:bookmarkStart w:id="162" w:name="_Toc515027979"/>
      <w:bookmarkStart w:id="163" w:name="_Toc515034813"/>
      <w:bookmarkStart w:id="164" w:name="_Toc515034882"/>
      <w:bookmarkStart w:id="165" w:name="_Toc515034952"/>
      <w:bookmarkStart w:id="166" w:name="_Toc515035633"/>
      <w:bookmarkEnd w:id="161"/>
      <w:bookmarkEnd w:id="162"/>
      <w:bookmarkEnd w:id="163"/>
      <w:bookmarkEnd w:id="164"/>
      <w:bookmarkEnd w:id="165"/>
      <w:bookmarkEnd w:id="166"/>
    </w:p>
    <w:p w14:paraId="09884277" w14:textId="77777777" w:rsidR="00EB33BE" w:rsidRPr="00EB33BE" w:rsidRDefault="00EB33BE" w:rsidP="00A83CE3">
      <w:pPr>
        <w:pStyle w:val="ListParagraph"/>
        <w:keepNext/>
        <w:keepLines/>
        <w:numPr>
          <w:ilvl w:val="1"/>
          <w:numId w:val="25"/>
        </w:numPr>
        <w:spacing w:before="200" w:after="0"/>
        <w:contextualSpacing w:val="0"/>
        <w:outlineLvl w:val="2"/>
        <w:rPr>
          <w:rFonts w:ascii="Myriad Pro" w:hAnsi="Myriad Pro"/>
          <w:b/>
          <w:vanish/>
        </w:rPr>
      </w:pPr>
      <w:bookmarkStart w:id="167" w:name="_Toc515027671"/>
      <w:bookmarkStart w:id="168" w:name="_Toc515027980"/>
      <w:bookmarkStart w:id="169" w:name="_Toc515034814"/>
      <w:bookmarkStart w:id="170" w:name="_Toc515034883"/>
      <w:bookmarkStart w:id="171" w:name="_Toc515034953"/>
      <w:bookmarkStart w:id="172" w:name="_Toc515035634"/>
      <w:bookmarkEnd w:id="167"/>
      <w:bookmarkEnd w:id="168"/>
      <w:bookmarkEnd w:id="169"/>
      <w:bookmarkEnd w:id="170"/>
      <w:bookmarkEnd w:id="171"/>
      <w:bookmarkEnd w:id="172"/>
    </w:p>
    <w:p w14:paraId="47E16777" w14:textId="312A396D" w:rsidR="00157911" w:rsidRPr="00EB33BE" w:rsidRDefault="001F2EC3" w:rsidP="00A83CE3">
      <w:pPr>
        <w:pStyle w:val="Heading3"/>
        <w:numPr>
          <w:ilvl w:val="2"/>
          <w:numId w:val="25"/>
        </w:numPr>
        <w:ind w:left="504"/>
        <w:rPr>
          <w:rFonts w:ascii="Myriad Pro" w:hAnsi="Myriad Pro"/>
        </w:rPr>
      </w:pPr>
      <w:r w:rsidRPr="00EB33BE">
        <w:rPr>
          <w:rFonts w:ascii="Myriad Pro" w:hAnsi="Myriad Pro"/>
        </w:rPr>
        <w:t xml:space="preserve"> </w:t>
      </w:r>
      <w:bookmarkStart w:id="173" w:name="_Toc515027672"/>
      <w:bookmarkStart w:id="174" w:name="_Toc515035635"/>
      <w:r w:rsidR="00EB33BE">
        <w:rPr>
          <w:rFonts w:ascii="Myriad Pro" w:hAnsi="Myriad Pro"/>
        </w:rPr>
        <w:t>For Further Improving the Successful Achievement of the Project Objectives/ O</w:t>
      </w:r>
      <w:r w:rsidR="00157911" w:rsidRPr="00EB33BE">
        <w:rPr>
          <w:rFonts w:ascii="Myriad Pro" w:hAnsi="Myriad Pro"/>
        </w:rPr>
        <w:t>utcomes</w:t>
      </w:r>
      <w:bookmarkEnd w:id="173"/>
      <w:bookmarkEnd w:id="174"/>
    </w:p>
    <w:p w14:paraId="7D6B5159" w14:textId="77777777" w:rsidR="00157911" w:rsidRPr="00C765B3" w:rsidRDefault="00157911" w:rsidP="00A83CE3">
      <w:pPr>
        <w:pStyle w:val="ListParagraph"/>
        <w:spacing w:after="0"/>
        <w:ind w:left="900"/>
        <w:jc w:val="both"/>
        <w:rPr>
          <w:rFonts w:ascii="Myriad Pro" w:eastAsia="Times New Roman" w:hAnsi="Myriad Pro" w:cs="Calibri"/>
        </w:rPr>
      </w:pPr>
    </w:p>
    <w:p w14:paraId="22B3BB75" w14:textId="04A1A971" w:rsidR="00B05D1E" w:rsidRPr="00EB33BE" w:rsidRDefault="00EB33BE" w:rsidP="00A83CE3">
      <w:pPr>
        <w:pStyle w:val="ListParagraph"/>
        <w:numPr>
          <w:ilvl w:val="0"/>
          <w:numId w:val="19"/>
        </w:numPr>
        <w:tabs>
          <w:tab w:val="left" w:pos="1260"/>
        </w:tabs>
        <w:spacing w:after="0"/>
        <w:jc w:val="both"/>
        <w:rPr>
          <w:rFonts w:ascii="Myriad Pro" w:hAnsi="Myriad Pro"/>
        </w:rPr>
      </w:pPr>
      <w:r>
        <w:rPr>
          <w:rFonts w:ascii="Myriad Pro" w:hAnsi="Myriad Pro"/>
          <w:i/>
        </w:rPr>
        <w:t>I</w:t>
      </w:r>
      <w:r w:rsidR="00D1080C" w:rsidRPr="00EB33BE">
        <w:rPr>
          <w:rFonts w:ascii="Myriad Pro" w:hAnsi="Myriad Pro"/>
          <w:i/>
        </w:rPr>
        <w:t xml:space="preserve">mplement until completion the remaining activities and use the committed and remaining funds before the final financial closure by </w:t>
      </w:r>
      <w:r w:rsidR="00BB713C">
        <w:rPr>
          <w:rFonts w:ascii="Myriad Pro" w:hAnsi="Myriad Pro"/>
          <w:i/>
        </w:rPr>
        <w:t>December 31</w:t>
      </w:r>
      <w:r w:rsidR="005338B3" w:rsidRPr="00EB33BE">
        <w:rPr>
          <w:rFonts w:ascii="Myriad Pro" w:hAnsi="Myriad Pro"/>
          <w:i/>
        </w:rPr>
        <w:t>, 2018</w:t>
      </w:r>
      <w:r w:rsidR="00D1080C" w:rsidRPr="00EB33BE">
        <w:rPr>
          <w:rFonts w:ascii="Myriad Pro" w:hAnsi="Myriad Pro"/>
          <w:i/>
        </w:rPr>
        <w:t>.</w:t>
      </w:r>
      <w:r w:rsidR="00D1080C" w:rsidRPr="00EB33BE">
        <w:rPr>
          <w:rFonts w:ascii="Myriad Pro" w:hAnsi="Myriad Pro"/>
        </w:rPr>
        <w:t xml:space="preserve"> The status of pending or remaining activities is seen in </w:t>
      </w:r>
      <w:r w:rsidR="00D1080C" w:rsidRPr="00EB33BE">
        <w:rPr>
          <w:rFonts w:ascii="Myriad Pro" w:hAnsi="Myriad Pro"/>
          <w:b/>
        </w:rPr>
        <w:t xml:space="preserve">Annex </w:t>
      </w:r>
      <w:r w:rsidR="004D6CE4" w:rsidRPr="00EB33BE">
        <w:rPr>
          <w:rFonts w:ascii="Myriad Pro" w:hAnsi="Myriad Pro"/>
          <w:b/>
        </w:rPr>
        <w:t>H</w:t>
      </w:r>
      <w:r w:rsidR="00D1080C" w:rsidRPr="00EB33BE">
        <w:rPr>
          <w:rFonts w:ascii="Myriad Pro" w:hAnsi="Myriad Pro"/>
          <w:b/>
        </w:rPr>
        <w:t>.</w:t>
      </w:r>
      <w:r w:rsidR="00D1080C" w:rsidRPr="00EB33BE">
        <w:rPr>
          <w:rFonts w:ascii="Myriad Pro" w:hAnsi="Myriad Pro"/>
        </w:rPr>
        <w:t xml:space="preserve"> The proposed additional activities that were identified as relevant to the attainment of the project objective and corresponding proposed budget are also indicated therein.</w:t>
      </w:r>
    </w:p>
    <w:p w14:paraId="4267D157" w14:textId="77777777" w:rsidR="00157911" w:rsidRPr="00C765B3" w:rsidRDefault="00157911" w:rsidP="00A83CE3">
      <w:pPr>
        <w:pStyle w:val="ListParagraph"/>
        <w:tabs>
          <w:tab w:val="left" w:pos="1260"/>
        </w:tabs>
        <w:spacing w:after="0"/>
        <w:ind w:left="1260"/>
        <w:jc w:val="both"/>
        <w:rPr>
          <w:rFonts w:ascii="Myriad Pro" w:hAnsi="Myriad Pro"/>
        </w:rPr>
      </w:pPr>
    </w:p>
    <w:p w14:paraId="240D7F02" w14:textId="1E247869" w:rsidR="00EB33BE" w:rsidRDefault="00E6328A" w:rsidP="00A83CE3">
      <w:pPr>
        <w:pStyle w:val="ListParagraph"/>
        <w:numPr>
          <w:ilvl w:val="0"/>
          <w:numId w:val="19"/>
        </w:numPr>
        <w:tabs>
          <w:tab w:val="left" w:pos="1260"/>
        </w:tabs>
        <w:spacing w:after="0"/>
        <w:jc w:val="both"/>
        <w:rPr>
          <w:rFonts w:ascii="Myriad Pro" w:hAnsi="Myriad Pro"/>
        </w:rPr>
      </w:pPr>
      <w:r w:rsidRPr="00C765B3">
        <w:rPr>
          <w:rFonts w:ascii="Myriad Pro" w:hAnsi="Myriad Pro"/>
          <w:i/>
        </w:rPr>
        <w:t xml:space="preserve">Develop and lobby for the passage of </w:t>
      </w:r>
      <w:r w:rsidR="00050E10" w:rsidRPr="00C765B3">
        <w:rPr>
          <w:rFonts w:ascii="Myriad Pro" w:hAnsi="Myriad Pro"/>
          <w:i/>
        </w:rPr>
        <w:t xml:space="preserve">an EE&amp;C Law </w:t>
      </w:r>
      <w:r w:rsidR="00686FC8" w:rsidRPr="00C765B3">
        <w:rPr>
          <w:rFonts w:ascii="Myriad Pro" w:hAnsi="Myriad Pro"/>
          <w:i/>
        </w:rPr>
        <w:t>that will institutionalize energy efficiency program</w:t>
      </w:r>
      <w:r w:rsidR="00383E5A">
        <w:rPr>
          <w:rFonts w:ascii="Myriad Pro" w:hAnsi="Myriad Pro"/>
          <w:i/>
        </w:rPr>
        <w:t>s</w:t>
      </w:r>
      <w:r w:rsidR="00686FC8" w:rsidRPr="00C765B3">
        <w:rPr>
          <w:rFonts w:ascii="Myriad Pro" w:hAnsi="Myriad Pro"/>
          <w:i/>
        </w:rPr>
        <w:t xml:space="preserve"> including energy efficiency in buildings </w:t>
      </w:r>
      <w:r w:rsidR="00050E10" w:rsidRPr="00C765B3">
        <w:rPr>
          <w:rFonts w:ascii="Myriad Pro" w:hAnsi="Myriad Pro"/>
          <w:i/>
        </w:rPr>
        <w:t>as post-project plan after BSEEP</w:t>
      </w:r>
      <w:r w:rsidR="00252290" w:rsidRPr="00EB33BE">
        <w:rPr>
          <w:rFonts w:ascii="Myriad Pro" w:hAnsi="Myriad Pro"/>
          <w:i/>
        </w:rPr>
        <w:t>.</w:t>
      </w:r>
      <w:r w:rsidR="00B52694" w:rsidRPr="00EB33BE">
        <w:rPr>
          <w:rFonts w:ascii="Myriad Pro" w:hAnsi="Myriad Pro"/>
          <w:i/>
        </w:rPr>
        <w:t xml:space="preserve"> </w:t>
      </w:r>
      <w:r w:rsidR="00252290" w:rsidRPr="00EB33BE">
        <w:rPr>
          <w:rFonts w:ascii="Myriad Pro" w:hAnsi="Myriad Pro"/>
        </w:rPr>
        <w:t xml:space="preserve">This will </w:t>
      </w:r>
      <w:r w:rsidR="008D7695" w:rsidRPr="00EB33BE">
        <w:rPr>
          <w:rFonts w:ascii="Myriad Pro" w:hAnsi="Myriad Pro"/>
        </w:rPr>
        <w:t>provide</w:t>
      </w:r>
      <w:r w:rsidR="001A0D08">
        <w:rPr>
          <w:rFonts w:ascii="Myriad Pro" w:hAnsi="Myriad Pro"/>
        </w:rPr>
        <w:t xml:space="preserve"> a</w:t>
      </w:r>
      <w:r w:rsidR="008D7695" w:rsidRPr="00EB33BE">
        <w:rPr>
          <w:rFonts w:ascii="Myriad Pro" w:hAnsi="Myriad Pro"/>
        </w:rPr>
        <w:t xml:space="preserve"> legal basis for a national platform and authorities in planning and administering the building energy efficiency program</w:t>
      </w:r>
      <w:r w:rsidR="00A13A78" w:rsidRPr="00EB33BE">
        <w:rPr>
          <w:rFonts w:ascii="Myriad Pro" w:hAnsi="Myriad Pro"/>
        </w:rPr>
        <w:t xml:space="preserve"> </w:t>
      </w:r>
      <w:r w:rsidR="00252290" w:rsidRPr="00EB33BE">
        <w:rPr>
          <w:rFonts w:ascii="Myriad Pro" w:hAnsi="Myriad Pro"/>
        </w:rPr>
        <w:t>with a regulator or facilitator of building energy codes (e.g. MS1525) just like in the other local building code requirements in fire protection, telecommunication, and electricity which are regula</w:t>
      </w:r>
      <w:r w:rsidR="001A0D08">
        <w:rPr>
          <w:rFonts w:ascii="Myriad Pro" w:hAnsi="Myriad Pro"/>
        </w:rPr>
        <w:t xml:space="preserve">ted by the relevant agencies. </w:t>
      </w:r>
      <w:r w:rsidR="00252290" w:rsidRPr="00EB33BE">
        <w:rPr>
          <w:rFonts w:ascii="Myriad Pro" w:hAnsi="Myriad Pro"/>
        </w:rPr>
        <w:t>As mentioned in above observations, there is already the need to include the MS1525 requirements in the building permitting system and forms being used. Based on this status, the follow-up plan will build upon the discussions already initiated by KeTTH</w:t>
      </w:r>
      <w:r w:rsidR="00F707F1" w:rsidRPr="00EB33BE">
        <w:rPr>
          <w:rFonts w:ascii="Myriad Pro" w:hAnsi="Myriad Pro"/>
        </w:rPr>
        <w:t>A</w:t>
      </w:r>
      <w:r w:rsidR="00252290" w:rsidRPr="00EB33BE">
        <w:rPr>
          <w:rFonts w:ascii="Myriad Pro" w:hAnsi="Myriad Pro"/>
        </w:rPr>
        <w:t xml:space="preserve"> on the said development and endorsement of a draft law and considering the experiences in the 3 states that adopted the energy related provisions of the gazzeted MS 1525.</w:t>
      </w:r>
    </w:p>
    <w:p w14:paraId="0A1C8EB9" w14:textId="77777777" w:rsidR="00EB33BE" w:rsidRPr="00EB33BE" w:rsidRDefault="00EB33BE" w:rsidP="00A83CE3">
      <w:pPr>
        <w:pStyle w:val="ListParagraph"/>
        <w:rPr>
          <w:rFonts w:ascii="Myriad Pro" w:hAnsi="Myriad Pro"/>
          <w:i/>
        </w:rPr>
      </w:pPr>
    </w:p>
    <w:p w14:paraId="149D0259" w14:textId="6B0BB198" w:rsidR="00EB33BE" w:rsidRDefault="004D6CE4" w:rsidP="00A83CE3">
      <w:pPr>
        <w:pStyle w:val="ListParagraph"/>
        <w:numPr>
          <w:ilvl w:val="0"/>
          <w:numId w:val="19"/>
        </w:numPr>
        <w:tabs>
          <w:tab w:val="left" w:pos="1260"/>
        </w:tabs>
        <w:spacing w:after="0"/>
        <w:jc w:val="both"/>
        <w:rPr>
          <w:rFonts w:ascii="Myriad Pro" w:hAnsi="Myriad Pro"/>
        </w:rPr>
      </w:pPr>
      <w:r w:rsidRPr="00EB33BE">
        <w:rPr>
          <w:rFonts w:ascii="Myriad Pro" w:hAnsi="Myriad Pro"/>
          <w:i/>
        </w:rPr>
        <w:lastRenderedPageBreak/>
        <w:t>Develop and establish an inter-ministerial coordination mechanism</w:t>
      </w:r>
      <w:r w:rsidR="00B05D1E" w:rsidRPr="00EB33BE">
        <w:rPr>
          <w:rFonts w:ascii="Myriad Pro" w:hAnsi="Myriad Pro"/>
          <w:i/>
        </w:rPr>
        <w:t xml:space="preserve"> </w:t>
      </w:r>
      <w:r w:rsidR="008D7695" w:rsidRPr="00EB33BE">
        <w:rPr>
          <w:rFonts w:ascii="Myriad Pro" w:hAnsi="Myriad Pro"/>
          <w:i/>
        </w:rPr>
        <w:t>or a national steering committee to provide the venue for discussing cross-sectoral issues, finding solutions and executing sustainable program</w:t>
      </w:r>
      <w:r w:rsidR="00383E5A">
        <w:rPr>
          <w:rFonts w:ascii="Myriad Pro" w:hAnsi="Myriad Pro"/>
          <w:i/>
        </w:rPr>
        <w:t>s</w:t>
      </w:r>
      <w:r w:rsidR="001A0D08">
        <w:rPr>
          <w:rFonts w:ascii="Myriad Pro" w:hAnsi="Myriad Pro"/>
          <w:i/>
        </w:rPr>
        <w:t xml:space="preserve">. </w:t>
      </w:r>
      <w:r w:rsidR="00C12378" w:rsidRPr="00EB33BE">
        <w:rPr>
          <w:rFonts w:ascii="Myriad Pro" w:hAnsi="Myriad Pro"/>
        </w:rPr>
        <w:t xml:space="preserve">Because of the multi-sectoral coverage of incorporating energy efficiency aspects in buildings, there is the need for an integrated and synchronized approach to be supported by the relevant ministries and agencies in order </w:t>
      </w:r>
      <w:r w:rsidR="008D7695" w:rsidRPr="00EB33BE">
        <w:rPr>
          <w:rFonts w:ascii="Myriad Pro" w:hAnsi="Myriad Pro"/>
        </w:rPr>
        <w:t>to push the building energy efficiency program further in realizing the big potential in terms of energy saving and GHG emissions reduction.</w:t>
      </w:r>
    </w:p>
    <w:p w14:paraId="6FAAFA4F" w14:textId="77777777" w:rsidR="00EB33BE" w:rsidRPr="00EB33BE" w:rsidRDefault="00EB33BE" w:rsidP="00A83CE3">
      <w:pPr>
        <w:pStyle w:val="ListParagraph"/>
        <w:rPr>
          <w:rFonts w:ascii="Myriad Pro" w:hAnsi="Myriad Pro"/>
          <w:i/>
        </w:rPr>
      </w:pPr>
    </w:p>
    <w:p w14:paraId="4B3C4DDC" w14:textId="1C4E12C1" w:rsidR="008D7695" w:rsidRDefault="008D7695" w:rsidP="00A83CE3">
      <w:pPr>
        <w:pStyle w:val="ListParagraph"/>
        <w:numPr>
          <w:ilvl w:val="0"/>
          <w:numId w:val="19"/>
        </w:numPr>
        <w:tabs>
          <w:tab w:val="left" w:pos="1260"/>
        </w:tabs>
        <w:spacing w:after="0"/>
        <w:jc w:val="both"/>
        <w:rPr>
          <w:rFonts w:ascii="Myriad Pro" w:hAnsi="Myriad Pro"/>
        </w:rPr>
      </w:pPr>
      <w:r w:rsidRPr="00EB33BE">
        <w:rPr>
          <w:rFonts w:ascii="Myriad Pro" w:hAnsi="Myriad Pro"/>
          <w:i/>
        </w:rPr>
        <w:t>Strengthen the delivery of building energy efficiency technologies and services, particularly in intensifying the role of the ESCOs, academic</w:t>
      </w:r>
      <w:r w:rsidR="00677407" w:rsidRPr="00EB33BE">
        <w:rPr>
          <w:rFonts w:ascii="Myriad Pro" w:hAnsi="Myriad Pro"/>
          <w:i/>
        </w:rPr>
        <w:t xml:space="preserve">/research </w:t>
      </w:r>
      <w:r w:rsidRPr="00EB33BE">
        <w:rPr>
          <w:rFonts w:ascii="Myriad Pro" w:hAnsi="Myriad Pro"/>
          <w:i/>
        </w:rPr>
        <w:t>institutions, industry associations and other stak</w:t>
      </w:r>
      <w:r w:rsidR="00677407" w:rsidRPr="00EB33BE">
        <w:rPr>
          <w:rFonts w:ascii="Myriad Pro" w:hAnsi="Myriad Pro"/>
          <w:i/>
        </w:rPr>
        <w:t>e</w:t>
      </w:r>
      <w:r w:rsidRPr="00EB33BE">
        <w:rPr>
          <w:rFonts w:ascii="Myriad Pro" w:hAnsi="Myriad Pro"/>
          <w:i/>
        </w:rPr>
        <w:t>holders</w:t>
      </w:r>
      <w:r w:rsidRPr="00EB33BE">
        <w:rPr>
          <w:rFonts w:ascii="Myriad Pro" w:hAnsi="Myriad Pro"/>
        </w:rPr>
        <w:t>.</w:t>
      </w:r>
      <w:r w:rsidR="00C12378" w:rsidRPr="00EB33BE">
        <w:rPr>
          <w:rFonts w:ascii="Myriad Pro" w:hAnsi="Myriad Pro"/>
        </w:rPr>
        <w:t xml:space="preserve"> This will be the follow-up action that JKR will initiate in cooperation with KeTTH</w:t>
      </w:r>
      <w:r w:rsidR="00E03656" w:rsidRPr="00EB33BE">
        <w:rPr>
          <w:rFonts w:ascii="Myriad Pro" w:hAnsi="Myriad Pro"/>
        </w:rPr>
        <w:t>A</w:t>
      </w:r>
      <w:r w:rsidR="00C12378" w:rsidRPr="00EB33BE">
        <w:rPr>
          <w:rFonts w:ascii="Myriad Pro" w:hAnsi="Myriad Pro"/>
        </w:rPr>
        <w:t xml:space="preserve"> in sustaining the results and systems contributed by BSEEP through its interventions.</w:t>
      </w:r>
    </w:p>
    <w:p w14:paraId="4E13C775" w14:textId="77777777" w:rsidR="00265F55" w:rsidRPr="00265F55" w:rsidRDefault="00265F55" w:rsidP="00A83CE3">
      <w:pPr>
        <w:pStyle w:val="ListParagraph"/>
        <w:rPr>
          <w:rFonts w:ascii="Myriad Pro" w:hAnsi="Myriad Pro"/>
        </w:rPr>
      </w:pPr>
    </w:p>
    <w:p w14:paraId="7A323666" w14:textId="0F880329" w:rsidR="00265F55" w:rsidRPr="00EB33BE" w:rsidRDefault="00586EAD" w:rsidP="00A83CE3">
      <w:pPr>
        <w:pStyle w:val="ListParagraph"/>
        <w:numPr>
          <w:ilvl w:val="0"/>
          <w:numId w:val="19"/>
        </w:numPr>
        <w:tabs>
          <w:tab w:val="left" w:pos="1260"/>
        </w:tabs>
        <w:spacing w:after="0"/>
        <w:jc w:val="both"/>
        <w:rPr>
          <w:rFonts w:ascii="Myriad Pro" w:hAnsi="Myriad Pro"/>
        </w:rPr>
      </w:pPr>
      <w:r w:rsidRPr="00586EAD">
        <w:rPr>
          <w:rFonts w:ascii="Myriad Pro" w:hAnsi="Myriad Pro"/>
          <w:i/>
        </w:rPr>
        <w:t xml:space="preserve">UNDP to continue to monitor the progress of project interventions after the project has ended, </w:t>
      </w:r>
      <w:r>
        <w:rPr>
          <w:rFonts w:ascii="Myriad Pro" w:hAnsi="Myriad Pro"/>
          <w:i/>
        </w:rPr>
        <w:t>in</w:t>
      </w:r>
      <w:r w:rsidR="00940459">
        <w:rPr>
          <w:rFonts w:ascii="Myriad Pro" w:hAnsi="Myriad Pro"/>
          <w:i/>
        </w:rPr>
        <w:t xml:space="preserve"> </w:t>
      </w:r>
      <w:r w:rsidRPr="00586EAD">
        <w:rPr>
          <w:rFonts w:ascii="Myriad Pro" w:hAnsi="Myriad Pro"/>
          <w:i/>
        </w:rPr>
        <w:t>close co-operation with JKR and KeTTHA</w:t>
      </w:r>
      <w:r>
        <w:rPr>
          <w:rFonts w:ascii="Myriad Pro" w:hAnsi="Myriad Pro"/>
        </w:rPr>
        <w:t xml:space="preserve">. This will strengthen the impact and </w:t>
      </w:r>
      <w:r w:rsidR="00F71985">
        <w:rPr>
          <w:rFonts w:ascii="Myriad Pro" w:hAnsi="Myriad Pro"/>
        </w:rPr>
        <w:t xml:space="preserve">ensure the </w:t>
      </w:r>
      <w:r>
        <w:rPr>
          <w:rFonts w:ascii="Myriad Pro" w:hAnsi="Myriad Pro"/>
        </w:rPr>
        <w:t xml:space="preserve">sustainability of project interventions. </w:t>
      </w:r>
    </w:p>
    <w:p w14:paraId="6034A6EB" w14:textId="48AA865E" w:rsidR="00157911" w:rsidRPr="00EB33BE" w:rsidRDefault="00157911" w:rsidP="00A83CE3">
      <w:pPr>
        <w:spacing w:after="0"/>
        <w:jc w:val="both"/>
        <w:rPr>
          <w:rFonts w:ascii="Myriad Pro" w:hAnsi="Myriad Pro"/>
        </w:rPr>
      </w:pPr>
    </w:p>
    <w:p w14:paraId="48ECA485" w14:textId="7C4966CD" w:rsidR="00584358" w:rsidRPr="00EB33BE" w:rsidRDefault="00157911" w:rsidP="00A83CE3">
      <w:pPr>
        <w:pStyle w:val="Heading3"/>
        <w:numPr>
          <w:ilvl w:val="2"/>
          <w:numId w:val="25"/>
        </w:numPr>
        <w:ind w:left="504"/>
        <w:rPr>
          <w:rFonts w:ascii="Myriad Pro" w:hAnsi="Myriad Pro"/>
        </w:rPr>
      </w:pPr>
      <w:r w:rsidRPr="00EB33BE">
        <w:rPr>
          <w:rFonts w:ascii="Myriad Pro" w:hAnsi="Myriad Pro"/>
        </w:rPr>
        <w:t xml:space="preserve"> </w:t>
      </w:r>
      <w:bookmarkStart w:id="175" w:name="_Toc515027673"/>
      <w:bookmarkStart w:id="176" w:name="_Toc515035636"/>
      <w:r w:rsidR="00EB33BE">
        <w:rPr>
          <w:rFonts w:ascii="Myriad Pro" w:hAnsi="Myriad Pro"/>
        </w:rPr>
        <w:t>For Future Building Energy Efficiency P</w:t>
      </w:r>
      <w:r w:rsidRPr="00EB33BE">
        <w:rPr>
          <w:rFonts w:ascii="Myriad Pro" w:hAnsi="Myriad Pro"/>
        </w:rPr>
        <w:t>rojects</w:t>
      </w:r>
      <w:bookmarkEnd w:id="175"/>
      <w:bookmarkEnd w:id="176"/>
      <w:r w:rsidR="008D7695" w:rsidRPr="00EB33BE">
        <w:rPr>
          <w:rFonts w:ascii="Myriad Pro" w:hAnsi="Myriad Pro"/>
        </w:rPr>
        <w:t xml:space="preserve"> </w:t>
      </w:r>
    </w:p>
    <w:p w14:paraId="0B08CB24" w14:textId="397069CB" w:rsidR="008D7695" w:rsidRPr="00C765B3" w:rsidRDefault="008D7695" w:rsidP="00A83CE3">
      <w:pPr>
        <w:pStyle w:val="ListParagraph"/>
        <w:spacing w:after="0"/>
        <w:ind w:left="810"/>
        <w:jc w:val="both"/>
        <w:rPr>
          <w:rFonts w:ascii="Myriad Pro" w:hAnsi="Myriad Pro"/>
          <w:b/>
          <w:i/>
        </w:rPr>
      </w:pPr>
      <w:r w:rsidRPr="00C765B3">
        <w:rPr>
          <w:rFonts w:ascii="Myriad Pro" w:hAnsi="Myriad Pro"/>
          <w:b/>
          <w:i/>
        </w:rPr>
        <w:t xml:space="preserve"> </w:t>
      </w:r>
    </w:p>
    <w:p w14:paraId="5DF5BB4C" w14:textId="5049E8C1" w:rsidR="00EB33BE" w:rsidRDefault="00157911" w:rsidP="00A83CE3">
      <w:pPr>
        <w:pStyle w:val="ListParagraph"/>
        <w:numPr>
          <w:ilvl w:val="0"/>
          <w:numId w:val="39"/>
        </w:numPr>
        <w:tabs>
          <w:tab w:val="left" w:pos="1260"/>
        </w:tabs>
        <w:spacing w:after="0"/>
        <w:jc w:val="both"/>
        <w:rPr>
          <w:rFonts w:ascii="Myriad Pro" w:hAnsi="Myriad Pro"/>
          <w:i/>
        </w:rPr>
      </w:pPr>
      <w:r w:rsidRPr="00C765B3">
        <w:rPr>
          <w:rFonts w:ascii="Myriad Pro" w:hAnsi="Myriad Pro"/>
          <w:i/>
        </w:rPr>
        <w:t>Determine means to improve further the appropriate methodology and monitoring and evaluation process for data collection, calculation and verification of the impacts of the building energy efficiency projects</w:t>
      </w:r>
      <w:r w:rsidRPr="00EB33BE">
        <w:rPr>
          <w:rFonts w:ascii="Myriad Pro" w:hAnsi="Myriad Pro"/>
          <w:i/>
        </w:rPr>
        <w:t>. </w:t>
      </w:r>
      <w:r w:rsidR="00584358" w:rsidRPr="00EB33BE">
        <w:rPr>
          <w:rFonts w:ascii="Myriad Pro" w:hAnsi="Myriad Pro"/>
          <w:i/>
        </w:rPr>
        <w:t xml:space="preserve"> </w:t>
      </w:r>
      <w:r w:rsidR="00584358" w:rsidRPr="00ED2247">
        <w:rPr>
          <w:rFonts w:ascii="Myriad Pro" w:hAnsi="Myriad Pro"/>
        </w:rPr>
        <w:t>Since the GHG emission reduction and energy saving were the goal and objectives of the Project, its importance should be established at the project inception stage at the NSC/PRC level with a more rigorous monitoring using an accepted methodology such as the updated GEF-STAP methodology, and to be undertaken periodically along the project implementation.</w:t>
      </w:r>
    </w:p>
    <w:p w14:paraId="3E732195" w14:textId="77777777" w:rsidR="00EB33BE" w:rsidRDefault="00EB33BE" w:rsidP="00A83CE3">
      <w:pPr>
        <w:pStyle w:val="ListParagraph"/>
        <w:tabs>
          <w:tab w:val="left" w:pos="1260"/>
        </w:tabs>
        <w:spacing w:after="0"/>
        <w:ind w:left="864"/>
        <w:jc w:val="both"/>
        <w:rPr>
          <w:rFonts w:ascii="Myriad Pro" w:hAnsi="Myriad Pro"/>
          <w:i/>
        </w:rPr>
      </w:pPr>
    </w:p>
    <w:p w14:paraId="414C2A2D" w14:textId="23DC04AC" w:rsidR="00EB33BE" w:rsidRPr="00EB33BE" w:rsidRDefault="00157911" w:rsidP="00A83CE3">
      <w:pPr>
        <w:pStyle w:val="ListParagraph"/>
        <w:numPr>
          <w:ilvl w:val="0"/>
          <w:numId w:val="39"/>
        </w:numPr>
        <w:tabs>
          <w:tab w:val="left" w:pos="1260"/>
        </w:tabs>
        <w:spacing w:after="0"/>
        <w:jc w:val="both"/>
        <w:rPr>
          <w:rFonts w:ascii="Myriad Pro" w:hAnsi="Myriad Pro"/>
          <w:i/>
        </w:rPr>
      </w:pPr>
      <w:r w:rsidRPr="00EB33BE">
        <w:rPr>
          <w:rFonts w:ascii="Myriad Pro" w:hAnsi="Myriad Pro"/>
          <w:i/>
        </w:rPr>
        <w:t xml:space="preserve">Determine means </w:t>
      </w:r>
      <w:r w:rsidR="00274D3A">
        <w:rPr>
          <w:rFonts w:ascii="Myriad Pro" w:hAnsi="Myriad Pro"/>
          <w:i/>
        </w:rPr>
        <w:t>to improve</w:t>
      </w:r>
      <w:r w:rsidRPr="00EB33BE">
        <w:rPr>
          <w:rFonts w:ascii="Myriad Pro" w:hAnsi="Myriad Pro"/>
          <w:i/>
        </w:rPr>
        <w:t xml:space="preserve"> the access and av</w:t>
      </w:r>
      <w:r w:rsidR="00D1132D">
        <w:rPr>
          <w:rFonts w:ascii="Myriad Pro" w:hAnsi="Myriad Pro"/>
          <w:i/>
        </w:rPr>
        <w:t xml:space="preserve">ailability </w:t>
      </w:r>
      <w:r w:rsidRPr="00EB33BE">
        <w:rPr>
          <w:rFonts w:ascii="Myriad Pro" w:hAnsi="Myriad Pro"/>
          <w:i/>
        </w:rPr>
        <w:t>of sustainable financing for building energy efficiency projects</w:t>
      </w:r>
      <w:r w:rsidRPr="00EB33BE">
        <w:rPr>
          <w:rFonts w:ascii="Myriad Pro" w:hAnsi="Myriad Pro"/>
        </w:rPr>
        <w:t>.</w:t>
      </w:r>
      <w:r w:rsidR="00584358" w:rsidRPr="00EB33BE">
        <w:rPr>
          <w:rFonts w:ascii="Myriad Pro" w:hAnsi="Myriad Pro"/>
        </w:rPr>
        <w:t xml:space="preserve"> This applies to all government, residential and commercial buildings noting the peculiarities of each in terms of financial needs and application. The role and preparedness of the banks, ESCOs, service and supply support industries will be important factors in the sustainability aspects of the program.</w:t>
      </w:r>
    </w:p>
    <w:p w14:paraId="50CD354C" w14:textId="77777777" w:rsidR="00EB33BE" w:rsidRPr="00EB33BE" w:rsidRDefault="00EB33BE" w:rsidP="00A83CE3">
      <w:pPr>
        <w:pStyle w:val="ListParagraph"/>
        <w:rPr>
          <w:rFonts w:ascii="Myriad Pro" w:hAnsi="Myriad Pro"/>
          <w:i/>
        </w:rPr>
      </w:pPr>
    </w:p>
    <w:p w14:paraId="5B8220C3" w14:textId="7A343E6F" w:rsidR="00157911" w:rsidRPr="00EB33BE" w:rsidRDefault="00A13A78" w:rsidP="00A83CE3">
      <w:pPr>
        <w:pStyle w:val="ListParagraph"/>
        <w:numPr>
          <w:ilvl w:val="0"/>
          <w:numId w:val="39"/>
        </w:numPr>
        <w:tabs>
          <w:tab w:val="left" w:pos="1260"/>
        </w:tabs>
        <w:spacing w:after="0"/>
        <w:jc w:val="both"/>
        <w:rPr>
          <w:rFonts w:ascii="Myriad Pro" w:hAnsi="Myriad Pro"/>
          <w:i/>
        </w:rPr>
      </w:pPr>
      <w:r w:rsidRPr="00EB33BE">
        <w:rPr>
          <w:rFonts w:ascii="Myriad Pro" w:hAnsi="Myriad Pro"/>
          <w:i/>
        </w:rPr>
        <w:t>E</w:t>
      </w:r>
      <w:r w:rsidR="00157911" w:rsidRPr="00EB33BE">
        <w:rPr>
          <w:rFonts w:ascii="Myriad Pro" w:hAnsi="Myriad Pro"/>
          <w:i/>
        </w:rPr>
        <w:t>stablish a program for a continuing knowledge management and dissemination of the experience gained from BSEEP</w:t>
      </w:r>
      <w:r w:rsidR="00157911" w:rsidRPr="00EB33BE">
        <w:rPr>
          <w:rFonts w:ascii="Myriad Pro" w:hAnsi="Myriad Pro"/>
        </w:rPr>
        <w:t>.</w:t>
      </w:r>
      <w:r w:rsidR="00584358" w:rsidRPr="00EB33BE">
        <w:rPr>
          <w:rFonts w:ascii="Myriad Pro" w:hAnsi="Myriad Pro"/>
        </w:rPr>
        <w:t xml:space="preserve"> This should be decided as a post-project follow-up plan between JKR and KeTTH</w:t>
      </w:r>
      <w:r w:rsidR="00E03656" w:rsidRPr="00EB33BE">
        <w:rPr>
          <w:rFonts w:ascii="Myriad Pro" w:hAnsi="Myriad Pro"/>
        </w:rPr>
        <w:t>A</w:t>
      </w:r>
      <w:r w:rsidR="00584358" w:rsidRPr="00EB33BE">
        <w:rPr>
          <w:rFonts w:ascii="Myriad Pro" w:hAnsi="Myriad Pro"/>
        </w:rPr>
        <w:t xml:space="preserve"> in the short term as the project ends and be confirmed in the development of the EE&amp;C Law for the </w:t>
      </w:r>
      <w:r w:rsidR="00773745" w:rsidRPr="00EB33BE">
        <w:rPr>
          <w:rFonts w:ascii="Myriad Pro" w:hAnsi="Myriad Pro"/>
        </w:rPr>
        <w:t>long-term</w:t>
      </w:r>
      <w:r w:rsidR="00584358" w:rsidRPr="00EB33BE">
        <w:rPr>
          <w:rFonts w:ascii="Myriad Pro" w:hAnsi="Myriad Pro"/>
        </w:rPr>
        <w:t>, in order to define custodianship and management responsibilities of the designated agency and establish the coordination mechanism among the relevant ministries and agencies towards sustainability of the knowledge management and dissemination system under the building energy efficiency program.</w:t>
      </w:r>
    </w:p>
    <w:p w14:paraId="0C660762" w14:textId="687AED40" w:rsidR="0029174B" w:rsidRPr="00EB33BE" w:rsidRDefault="0029174B" w:rsidP="00A83CE3">
      <w:pPr>
        <w:spacing w:after="0"/>
        <w:jc w:val="both"/>
        <w:rPr>
          <w:rFonts w:ascii="Myriad Pro" w:hAnsi="Myriad Pro"/>
        </w:rPr>
      </w:pPr>
    </w:p>
    <w:p w14:paraId="2E887D2D" w14:textId="7887ED1F" w:rsidR="001644BA" w:rsidRPr="00C765B3" w:rsidRDefault="0073519D" w:rsidP="00A83CE3">
      <w:pPr>
        <w:pStyle w:val="Heading2"/>
        <w:numPr>
          <w:ilvl w:val="1"/>
          <w:numId w:val="24"/>
        </w:numPr>
        <w:ind w:left="432"/>
        <w:rPr>
          <w:rFonts w:ascii="Myriad Pro" w:hAnsi="Myriad Pro"/>
        </w:rPr>
      </w:pPr>
      <w:bookmarkStart w:id="177" w:name="_Toc515027674"/>
      <w:bookmarkStart w:id="178" w:name="_Toc515035637"/>
      <w:r w:rsidRPr="00C765B3">
        <w:rPr>
          <w:rFonts w:ascii="Myriad Pro" w:hAnsi="Myriad Pro"/>
        </w:rPr>
        <w:lastRenderedPageBreak/>
        <w:t>Lessons Learned</w:t>
      </w:r>
      <w:bookmarkEnd w:id="177"/>
      <w:bookmarkEnd w:id="178"/>
    </w:p>
    <w:p w14:paraId="4536FFFD" w14:textId="77777777" w:rsidR="001644BA" w:rsidRPr="00C765B3" w:rsidRDefault="001644BA" w:rsidP="00A83CE3">
      <w:pPr>
        <w:pStyle w:val="ListParagraph"/>
        <w:spacing w:after="0"/>
        <w:ind w:left="1260"/>
        <w:jc w:val="both"/>
        <w:rPr>
          <w:rFonts w:ascii="Myriad Pro" w:hAnsi="Myriad Pro"/>
        </w:rPr>
      </w:pPr>
    </w:p>
    <w:p w14:paraId="7A904068" w14:textId="2F6C8FFF" w:rsidR="00B05D1E" w:rsidRPr="00C765B3" w:rsidRDefault="001644BA" w:rsidP="00A83CE3">
      <w:pPr>
        <w:pStyle w:val="ListParagraph"/>
        <w:numPr>
          <w:ilvl w:val="0"/>
          <w:numId w:val="40"/>
        </w:numPr>
        <w:tabs>
          <w:tab w:val="left" w:pos="1260"/>
        </w:tabs>
        <w:spacing w:after="0"/>
        <w:ind w:left="720"/>
        <w:jc w:val="both"/>
        <w:rPr>
          <w:rFonts w:ascii="Myriad Pro" w:hAnsi="Myriad Pro"/>
        </w:rPr>
      </w:pPr>
      <w:r w:rsidRPr="00C765B3">
        <w:rPr>
          <w:rFonts w:ascii="Myriad Pro" w:hAnsi="Myriad Pro"/>
        </w:rPr>
        <w:t>T</w:t>
      </w:r>
      <w:r w:rsidR="00B05D1E" w:rsidRPr="00C765B3">
        <w:rPr>
          <w:rFonts w:ascii="Myriad Pro" w:hAnsi="Myriad Pro"/>
        </w:rPr>
        <w:t xml:space="preserve">he PRC could </w:t>
      </w:r>
      <w:r w:rsidRPr="00C765B3">
        <w:rPr>
          <w:rFonts w:ascii="Myriad Pro" w:hAnsi="Myriad Pro"/>
        </w:rPr>
        <w:t xml:space="preserve">have </w:t>
      </w:r>
      <w:r w:rsidR="00B05D1E" w:rsidRPr="00C765B3">
        <w:rPr>
          <w:rFonts w:ascii="Myriad Pro" w:hAnsi="Myriad Pro"/>
        </w:rPr>
        <w:t>create</w:t>
      </w:r>
      <w:r w:rsidRPr="00C765B3">
        <w:rPr>
          <w:rFonts w:ascii="Myriad Pro" w:hAnsi="Myriad Pro"/>
        </w:rPr>
        <w:t>d</w:t>
      </w:r>
      <w:r w:rsidR="00B05D1E" w:rsidRPr="00C765B3">
        <w:rPr>
          <w:rFonts w:ascii="Myriad Pro" w:hAnsi="Myriad Pro"/>
        </w:rPr>
        <w:t xml:space="preserve"> ad hoc technical working group</w:t>
      </w:r>
      <w:r w:rsidR="00CD5F40">
        <w:rPr>
          <w:rFonts w:ascii="Myriad Pro" w:hAnsi="Myriad Pro"/>
        </w:rPr>
        <w:t>s</w:t>
      </w:r>
      <w:r w:rsidR="00B05D1E" w:rsidRPr="00C765B3">
        <w:rPr>
          <w:rFonts w:ascii="Myriad Pro" w:hAnsi="Myriad Pro"/>
        </w:rPr>
        <w:t xml:space="preserve"> to involve more diversified stakeholders or experts for more in-depth deliberation on specific technical matters.</w:t>
      </w:r>
    </w:p>
    <w:p w14:paraId="310BB4B3" w14:textId="77777777" w:rsidR="00A625DF" w:rsidRPr="00C765B3" w:rsidRDefault="00A625DF" w:rsidP="00A83CE3">
      <w:pPr>
        <w:pStyle w:val="ListParagraph"/>
        <w:tabs>
          <w:tab w:val="left" w:pos="1260"/>
        </w:tabs>
        <w:spacing w:after="0"/>
        <w:ind w:left="0"/>
        <w:jc w:val="both"/>
        <w:rPr>
          <w:rFonts w:ascii="Myriad Pro" w:hAnsi="Myriad Pro"/>
        </w:rPr>
      </w:pPr>
    </w:p>
    <w:p w14:paraId="4CA3C0BA" w14:textId="2EF8BE4B" w:rsidR="00B05D1E" w:rsidRPr="00C765B3" w:rsidRDefault="00B05D1E" w:rsidP="00A83CE3">
      <w:pPr>
        <w:pStyle w:val="ListParagraph"/>
        <w:numPr>
          <w:ilvl w:val="0"/>
          <w:numId w:val="40"/>
        </w:numPr>
        <w:spacing w:after="0"/>
        <w:ind w:left="720"/>
        <w:jc w:val="both"/>
        <w:rPr>
          <w:rFonts w:ascii="Myriad Pro" w:eastAsia="Times New Roman" w:hAnsi="Myriad Pro" w:cs="Calibri"/>
        </w:rPr>
      </w:pPr>
      <w:r w:rsidRPr="00C765B3">
        <w:rPr>
          <w:rFonts w:ascii="Myriad Pro" w:hAnsi="Myriad Pro"/>
        </w:rPr>
        <w:t xml:space="preserve">Review of performance indicators should </w:t>
      </w:r>
      <w:r w:rsidR="001644BA" w:rsidRPr="00C765B3">
        <w:rPr>
          <w:rFonts w:ascii="Myriad Pro" w:hAnsi="Myriad Pro"/>
        </w:rPr>
        <w:t xml:space="preserve">have </w:t>
      </w:r>
      <w:r w:rsidRPr="00C765B3">
        <w:rPr>
          <w:rFonts w:ascii="Myriad Pro" w:hAnsi="Myriad Pro"/>
        </w:rPr>
        <w:t>be</w:t>
      </w:r>
      <w:r w:rsidR="001644BA" w:rsidRPr="00C765B3">
        <w:rPr>
          <w:rFonts w:ascii="Myriad Pro" w:hAnsi="Myriad Pro"/>
        </w:rPr>
        <w:t>en</w:t>
      </w:r>
      <w:r w:rsidRPr="00C765B3">
        <w:rPr>
          <w:rFonts w:ascii="Myriad Pro" w:hAnsi="Myriad Pro"/>
        </w:rPr>
        <w:t xml:space="preserve"> carried out in a more realistic manner. As such, a pragmatic and sensible assessment of the indicators should be done in order to ensure performance targets are achievable.</w:t>
      </w:r>
    </w:p>
    <w:p w14:paraId="0E8386F2" w14:textId="77777777" w:rsidR="00050E10" w:rsidRPr="00C765B3" w:rsidRDefault="00050E10" w:rsidP="00A83CE3">
      <w:pPr>
        <w:spacing w:after="0"/>
        <w:jc w:val="both"/>
        <w:rPr>
          <w:rFonts w:ascii="Myriad Pro" w:eastAsia="Times New Roman" w:hAnsi="Myriad Pro" w:cs="Calibri"/>
        </w:rPr>
        <w:sectPr w:rsidR="00050E10" w:rsidRPr="00C765B3" w:rsidSect="001F2EC3">
          <w:pgSz w:w="12240" w:h="15840"/>
          <w:pgMar w:top="1440" w:right="1440" w:bottom="1440" w:left="1440" w:header="720" w:footer="720" w:gutter="0"/>
          <w:pgNumType w:start="41"/>
          <w:cols w:space="720"/>
          <w:docGrid w:linePitch="360"/>
        </w:sectPr>
      </w:pPr>
    </w:p>
    <w:p w14:paraId="070A120B" w14:textId="01CC0490" w:rsidR="00EC66D6" w:rsidRPr="00C765B3" w:rsidRDefault="00EC66D6" w:rsidP="00A83CE3">
      <w:pPr>
        <w:pStyle w:val="Heading1"/>
        <w:numPr>
          <w:ilvl w:val="0"/>
          <w:numId w:val="23"/>
        </w:numPr>
        <w:rPr>
          <w:rFonts w:ascii="Myriad Pro" w:hAnsi="Myriad Pro"/>
        </w:rPr>
      </w:pPr>
      <w:bookmarkStart w:id="179" w:name="_Toc515027675"/>
      <w:bookmarkStart w:id="180" w:name="_Toc515035638"/>
      <w:r w:rsidRPr="00C765B3">
        <w:rPr>
          <w:rFonts w:ascii="Myriad Pro" w:hAnsi="Myriad Pro"/>
        </w:rPr>
        <w:lastRenderedPageBreak/>
        <w:t>Annexes</w:t>
      </w:r>
      <w:bookmarkEnd w:id="179"/>
      <w:bookmarkEnd w:id="180"/>
    </w:p>
    <w:p w14:paraId="2C4BCFEE" w14:textId="77777777" w:rsidR="00960A1F" w:rsidRPr="00C765B3" w:rsidRDefault="00960A1F" w:rsidP="00A83CE3">
      <w:pPr>
        <w:spacing w:after="0"/>
        <w:ind w:left="360"/>
        <w:jc w:val="both"/>
        <w:rPr>
          <w:rFonts w:ascii="Myriad Pro" w:eastAsia="Times New Roman" w:hAnsi="Myriad Pro" w:cs="Calibri"/>
          <w:b/>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88"/>
      </w:tblGrid>
      <w:tr w:rsidR="00A713FC" w:rsidRPr="00C765B3" w14:paraId="67D29DE7" w14:textId="77777777" w:rsidTr="00A713FC">
        <w:tc>
          <w:tcPr>
            <w:tcW w:w="8388" w:type="dxa"/>
          </w:tcPr>
          <w:p w14:paraId="557E42B9" w14:textId="50372DFF" w:rsidR="00A713FC" w:rsidRPr="00B41979" w:rsidRDefault="00A713FC" w:rsidP="00A83CE3">
            <w:pPr>
              <w:spacing w:before="120" w:after="120" w:line="276" w:lineRule="auto"/>
              <w:jc w:val="both"/>
              <w:rPr>
                <w:rFonts w:ascii="Myriad Pro" w:eastAsia="Times New Roman" w:hAnsi="Myriad Pro" w:cs="Calibri"/>
                <w:sz w:val="24"/>
                <w:szCs w:val="24"/>
              </w:rPr>
            </w:pPr>
            <w:r w:rsidRPr="00B41979">
              <w:rPr>
                <w:rFonts w:ascii="Myriad Pro" w:eastAsia="Times New Roman" w:hAnsi="Myriad Pro" w:cs="Calibri"/>
                <w:sz w:val="24"/>
                <w:szCs w:val="24"/>
              </w:rPr>
              <w:t>Annex A: Terms of Reference for the Terminal Evaluation of the BSEEP</w:t>
            </w:r>
            <w:r w:rsidR="008449B9">
              <w:rPr>
                <w:rFonts w:ascii="Myriad Pro" w:eastAsia="Times New Roman" w:hAnsi="Myriad Pro" w:cs="Calibri"/>
                <w:sz w:val="24"/>
                <w:szCs w:val="24"/>
              </w:rPr>
              <w:t xml:space="preserve"> Projec</w:t>
            </w:r>
            <w:r w:rsidR="00940459">
              <w:rPr>
                <w:rFonts w:ascii="Myriad Pro" w:eastAsia="Times New Roman" w:hAnsi="Myriad Pro" w:cs="Calibri"/>
                <w:sz w:val="24"/>
                <w:szCs w:val="24"/>
              </w:rPr>
              <w:t>t</w:t>
            </w:r>
          </w:p>
        </w:tc>
      </w:tr>
      <w:tr w:rsidR="00A713FC" w:rsidRPr="00C765B3" w14:paraId="301E38B2" w14:textId="77777777" w:rsidTr="00A713FC">
        <w:tc>
          <w:tcPr>
            <w:tcW w:w="8388" w:type="dxa"/>
          </w:tcPr>
          <w:p w14:paraId="160099F0" w14:textId="70EFC3EC" w:rsidR="00A713FC" w:rsidRPr="00B41979" w:rsidRDefault="00A713FC" w:rsidP="00A83CE3">
            <w:pPr>
              <w:spacing w:before="120" w:after="120" w:line="276" w:lineRule="auto"/>
              <w:jc w:val="both"/>
              <w:rPr>
                <w:rFonts w:ascii="Myriad Pro" w:eastAsia="Times New Roman" w:hAnsi="Myriad Pro" w:cs="Calibri"/>
                <w:sz w:val="24"/>
                <w:szCs w:val="24"/>
              </w:rPr>
            </w:pPr>
            <w:r w:rsidRPr="00B41979">
              <w:rPr>
                <w:rFonts w:ascii="Myriad Pro" w:eastAsia="Times New Roman" w:hAnsi="Myriad Pro" w:cs="Calibri"/>
                <w:sz w:val="24"/>
                <w:szCs w:val="24"/>
              </w:rPr>
              <w:t>Annex A1: BSEEP Logical Framework and Targets (based on Reviewed Changes made in June 2015</w:t>
            </w:r>
            <w:r w:rsidR="008449B9">
              <w:rPr>
                <w:rFonts w:ascii="Myriad Pro" w:eastAsia="Times New Roman" w:hAnsi="Myriad Pro" w:cs="Calibri"/>
                <w:sz w:val="24"/>
                <w:szCs w:val="24"/>
              </w:rPr>
              <w:t>)</w:t>
            </w:r>
          </w:p>
        </w:tc>
      </w:tr>
      <w:tr w:rsidR="00A713FC" w:rsidRPr="00C765B3" w14:paraId="34D69385" w14:textId="77777777" w:rsidTr="00A713FC">
        <w:tc>
          <w:tcPr>
            <w:tcW w:w="8388" w:type="dxa"/>
          </w:tcPr>
          <w:p w14:paraId="1271DA76" w14:textId="77777777" w:rsidR="00A713FC" w:rsidRPr="00B41979" w:rsidRDefault="00A713FC" w:rsidP="00A83CE3">
            <w:pPr>
              <w:spacing w:before="120" w:after="120" w:line="276" w:lineRule="auto"/>
              <w:jc w:val="both"/>
              <w:rPr>
                <w:rFonts w:ascii="Myriad Pro" w:eastAsia="Times New Roman" w:hAnsi="Myriad Pro" w:cs="Calibri"/>
                <w:bCs/>
                <w:sz w:val="24"/>
                <w:szCs w:val="24"/>
              </w:rPr>
            </w:pPr>
            <w:r w:rsidRPr="00B41979">
              <w:rPr>
                <w:rFonts w:ascii="Myriad Pro" w:eastAsia="Times New Roman" w:hAnsi="Myriad Pro" w:cs="Calibri"/>
                <w:sz w:val="24"/>
                <w:szCs w:val="24"/>
              </w:rPr>
              <w:t>Annex B: Itinerary of the TE Mission</w:t>
            </w:r>
          </w:p>
        </w:tc>
      </w:tr>
      <w:tr w:rsidR="00A713FC" w:rsidRPr="00C765B3" w14:paraId="6675712B" w14:textId="77777777" w:rsidTr="00A713FC">
        <w:tc>
          <w:tcPr>
            <w:tcW w:w="8388" w:type="dxa"/>
          </w:tcPr>
          <w:p w14:paraId="26E62711" w14:textId="2AC91E6B" w:rsidR="00A713FC" w:rsidRPr="00B41979" w:rsidRDefault="008449B9" w:rsidP="00A83CE3">
            <w:pPr>
              <w:spacing w:before="120" w:after="120" w:line="276" w:lineRule="auto"/>
              <w:jc w:val="both"/>
              <w:rPr>
                <w:rFonts w:ascii="Myriad Pro" w:eastAsia="Times New Roman" w:hAnsi="Myriad Pro" w:cs="Calibri"/>
                <w:bCs/>
                <w:sz w:val="24"/>
                <w:szCs w:val="24"/>
              </w:rPr>
            </w:pPr>
            <w:r>
              <w:rPr>
                <w:rFonts w:ascii="Myriad Pro" w:eastAsia="Times New Roman" w:hAnsi="Myriad Pro" w:cs="Calibri"/>
                <w:sz w:val="24"/>
                <w:szCs w:val="24"/>
              </w:rPr>
              <w:t>Annex C: List of Persons I</w:t>
            </w:r>
            <w:r w:rsidR="00A713FC" w:rsidRPr="00B41979">
              <w:rPr>
                <w:rFonts w:ascii="Myriad Pro" w:eastAsia="Times New Roman" w:hAnsi="Myriad Pro" w:cs="Calibri"/>
                <w:sz w:val="24"/>
                <w:szCs w:val="24"/>
              </w:rPr>
              <w:t>nterviewed</w:t>
            </w:r>
          </w:p>
        </w:tc>
      </w:tr>
      <w:tr w:rsidR="00A713FC" w:rsidRPr="00C765B3" w14:paraId="4749917C" w14:textId="77777777" w:rsidTr="00A713FC">
        <w:tc>
          <w:tcPr>
            <w:tcW w:w="8388" w:type="dxa"/>
          </w:tcPr>
          <w:p w14:paraId="42836F17" w14:textId="77777777" w:rsidR="00A713FC" w:rsidRPr="00B41979" w:rsidRDefault="00A713FC" w:rsidP="00A83CE3">
            <w:pPr>
              <w:spacing w:before="120" w:after="120" w:line="276" w:lineRule="auto"/>
              <w:jc w:val="both"/>
              <w:rPr>
                <w:rFonts w:ascii="Myriad Pro" w:eastAsia="Times New Roman" w:hAnsi="Myriad Pro" w:cs="Calibri"/>
                <w:bCs/>
                <w:sz w:val="24"/>
                <w:szCs w:val="24"/>
              </w:rPr>
            </w:pPr>
            <w:r w:rsidRPr="00B41979">
              <w:rPr>
                <w:rFonts w:ascii="Myriad Pro" w:eastAsia="Times New Roman" w:hAnsi="Myriad Pro" w:cs="Calibri"/>
                <w:sz w:val="24"/>
                <w:szCs w:val="24"/>
              </w:rPr>
              <w:t>Annex D: Summary of BSEEP Demos Visited during the TE Mission</w:t>
            </w:r>
          </w:p>
        </w:tc>
      </w:tr>
      <w:tr w:rsidR="00A713FC" w:rsidRPr="00C765B3" w14:paraId="1522C325" w14:textId="77777777" w:rsidTr="00A713FC">
        <w:tc>
          <w:tcPr>
            <w:tcW w:w="8388" w:type="dxa"/>
          </w:tcPr>
          <w:p w14:paraId="6C5F0A80" w14:textId="4D180965" w:rsidR="00A713FC" w:rsidRPr="00B41979" w:rsidRDefault="008449B9" w:rsidP="00A83CE3">
            <w:pPr>
              <w:spacing w:before="120" w:after="120" w:line="276" w:lineRule="auto"/>
              <w:jc w:val="both"/>
              <w:rPr>
                <w:rFonts w:ascii="Myriad Pro" w:eastAsia="Times New Roman" w:hAnsi="Myriad Pro" w:cs="Calibri"/>
                <w:bCs/>
                <w:sz w:val="24"/>
                <w:szCs w:val="24"/>
              </w:rPr>
            </w:pPr>
            <w:r>
              <w:rPr>
                <w:rFonts w:ascii="Myriad Pro" w:eastAsia="Times New Roman" w:hAnsi="Myriad Pro" w:cs="Calibri"/>
                <w:sz w:val="24"/>
                <w:szCs w:val="24"/>
              </w:rPr>
              <w:t>Annex E: List of Documents R</w:t>
            </w:r>
            <w:r w:rsidR="00A713FC" w:rsidRPr="00B41979">
              <w:rPr>
                <w:rFonts w:ascii="Myriad Pro" w:eastAsia="Times New Roman" w:hAnsi="Myriad Pro" w:cs="Calibri"/>
                <w:sz w:val="24"/>
                <w:szCs w:val="24"/>
              </w:rPr>
              <w:t>eviewed</w:t>
            </w:r>
          </w:p>
        </w:tc>
      </w:tr>
      <w:tr w:rsidR="00A713FC" w:rsidRPr="00C765B3" w14:paraId="64C26FFD" w14:textId="77777777" w:rsidTr="00A713FC">
        <w:tc>
          <w:tcPr>
            <w:tcW w:w="8388" w:type="dxa"/>
          </w:tcPr>
          <w:p w14:paraId="71A51278" w14:textId="77777777" w:rsidR="00A713FC" w:rsidRPr="00B41979" w:rsidRDefault="00A713FC" w:rsidP="00A83CE3">
            <w:pPr>
              <w:spacing w:before="120" w:after="120" w:line="276" w:lineRule="auto"/>
              <w:jc w:val="both"/>
              <w:rPr>
                <w:rFonts w:ascii="Myriad Pro" w:eastAsia="Times New Roman" w:hAnsi="Myriad Pro" w:cs="Calibri"/>
                <w:bCs/>
                <w:sz w:val="24"/>
                <w:szCs w:val="24"/>
              </w:rPr>
            </w:pPr>
            <w:r w:rsidRPr="00B41979">
              <w:rPr>
                <w:rFonts w:ascii="Myriad Pro" w:eastAsia="Times New Roman" w:hAnsi="Myriad Pro" w:cs="Calibri"/>
                <w:sz w:val="24"/>
                <w:szCs w:val="24"/>
              </w:rPr>
              <w:t>Annex F: Evaluation Question Matrix - BSEEP</w:t>
            </w:r>
          </w:p>
        </w:tc>
      </w:tr>
      <w:tr w:rsidR="00A713FC" w:rsidRPr="00C765B3" w14:paraId="0480D7DE" w14:textId="77777777" w:rsidTr="00A713FC">
        <w:tc>
          <w:tcPr>
            <w:tcW w:w="8388" w:type="dxa"/>
          </w:tcPr>
          <w:p w14:paraId="2ED8609D" w14:textId="77777777" w:rsidR="00A713FC" w:rsidRDefault="00A713FC" w:rsidP="00A83CE3">
            <w:pPr>
              <w:spacing w:before="120" w:after="120" w:line="276" w:lineRule="auto"/>
              <w:jc w:val="both"/>
              <w:rPr>
                <w:rFonts w:ascii="Myriad Pro" w:eastAsia="Times New Roman" w:hAnsi="Myriad Pro" w:cs="Calibri"/>
                <w:sz w:val="24"/>
                <w:szCs w:val="24"/>
              </w:rPr>
            </w:pPr>
            <w:r w:rsidRPr="00B41979">
              <w:rPr>
                <w:rFonts w:ascii="Myriad Pro" w:eastAsia="Times New Roman" w:hAnsi="Myriad Pro" w:cs="Calibri"/>
                <w:sz w:val="24"/>
                <w:szCs w:val="24"/>
              </w:rPr>
              <w:t>Annex G: Target and Actual Achievement of ProDoc Log Frame Outcomes and Ratings</w:t>
            </w:r>
          </w:p>
          <w:p w14:paraId="124F3A6B" w14:textId="03482C21" w:rsidR="008449B9" w:rsidRPr="008449B9" w:rsidRDefault="008449B9" w:rsidP="00A83CE3">
            <w:pPr>
              <w:spacing w:before="120" w:after="120" w:line="276" w:lineRule="auto"/>
              <w:jc w:val="both"/>
              <w:rPr>
                <w:rFonts w:ascii="Myriad Pro" w:hAnsi="Myriad Pro"/>
                <w:lang w:bidi="ar-SA"/>
              </w:rPr>
            </w:pPr>
            <w:r w:rsidRPr="008449B9">
              <w:rPr>
                <w:rFonts w:ascii="Myriad Pro" w:eastAsia="Times New Roman" w:hAnsi="Myriad Pro" w:cs="Calibri"/>
                <w:sz w:val="24"/>
                <w:szCs w:val="24"/>
              </w:rPr>
              <w:t>Table G1: UNDP – GEF Evaluation Criteria and Rating Standards</w:t>
            </w:r>
          </w:p>
        </w:tc>
      </w:tr>
      <w:tr w:rsidR="00A713FC" w:rsidRPr="00C765B3" w14:paraId="5DA3CDDE" w14:textId="77777777" w:rsidTr="00A713FC">
        <w:tc>
          <w:tcPr>
            <w:tcW w:w="8388" w:type="dxa"/>
          </w:tcPr>
          <w:p w14:paraId="5DE60D94" w14:textId="671BCA31" w:rsidR="00A713FC" w:rsidRPr="00B41979" w:rsidRDefault="00A713FC" w:rsidP="00A83CE3">
            <w:pPr>
              <w:spacing w:before="120" w:after="120" w:line="276" w:lineRule="auto"/>
              <w:jc w:val="both"/>
              <w:rPr>
                <w:rFonts w:ascii="Myriad Pro" w:eastAsia="Times New Roman" w:hAnsi="Myriad Pro" w:cs="Calibri"/>
                <w:bCs/>
                <w:sz w:val="24"/>
                <w:szCs w:val="24"/>
              </w:rPr>
            </w:pPr>
            <w:r w:rsidRPr="00B41979">
              <w:rPr>
                <w:rFonts w:ascii="Myriad Pro" w:eastAsia="Times New Roman" w:hAnsi="Myriad Pro" w:cs="Calibri"/>
                <w:sz w:val="24"/>
                <w:szCs w:val="24"/>
              </w:rPr>
              <w:t>Annex H: Sta</w:t>
            </w:r>
            <w:r w:rsidR="008449B9">
              <w:rPr>
                <w:rFonts w:ascii="Myriad Pro" w:eastAsia="Times New Roman" w:hAnsi="Myriad Pro" w:cs="Calibri"/>
                <w:sz w:val="24"/>
                <w:szCs w:val="24"/>
              </w:rPr>
              <w:t>tus of the Action plan for the Pending or Remaining A</w:t>
            </w:r>
            <w:r w:rsidRPr="00B41979">
              <w:rPr>
                <w:rFonts w:ascii="Myriad Pro" w:eastAsia="Times New Roman" w:hAnsi="Myriad Pro" w:cs="Calibri"/>
                <w:sz w:val="24"/>
                <w:szCs w:val="24"/>
              </w:rPr>
              <w:t>ctivit</w:t>
            </w:r>
            <w:r w:rsidR="008449B9">
              <w:rPr>
                <w:rFonts w:ascii="Myriad Pro" w:eastAsia="Times New Roman" w:hAnsi="Myriad Pro" w:cs="Calibri"/>
                <w:sz w:val="24"/>
                <w:szCs w:val="24"/>
              </w:rPr>
              <w:t>ies and Corresponding Estimated B</w:t>
            </w:r>
            <w:r w:rsidRPr="00B41979">
              <w:rPr>
                <w:rFonts w:ascii="Myriad Pro" w:eastAsia="Times New Roman" w:hAnsi="Myriad Pro" w:cs="Calibri"/>
                <w:sz w:val="24"/>
                <w:szCs w:val="24"/>
              </w:rPr>
              <w:t>udget</w:t>
            </w:r>
          </w:p>
        </w:tc>
      </w:tr>
      <w:tr w:rsidR="00A713FC" w:rsidRPr="00C765B3" w14:paraId="39ED6C39" w14:textId="77777777" w:rsidTr="00A713FC">
        <w:tc>
          <w:tcPr>
            <w:tcW w:w="8388" w:type="dxa"/>
          </w:tcPr>
          <w:p w14:paraId="701D9516" w14:textId="77777777" w:rsidR="00A713FC" w:rsidRPr="00B41979" w:rsidRDefault="00A713FC" w:rsidP="00A83CE3">
            <w:pPr>
              <w:spacing w:before="120" w:after="120" w:line="276" w:lineRule="auto"/>
              <w:jc w:val="both"/>
              <w:rPr>
                <w:rFonts w:ascii="Myriad Pro" w:eastAsia="Times New Roman" w:hAnsi="Myriad Pro" w:cs="Calibri"/>
                <w:bCs/>
                <w:sz w:val="24"/>
                <w:szCs w:val="24"/>
              </w:rPr>
            </w:pPr>
            <w:r w:rsidRPr="00B41979">
              <w:rPr>
                <w:rFonts w:ascii="Myriad Pro" w:eastAsia="Times New Roman" w:hAnsi="Myriad Pro" w:cs="Calibri"/>
                <w:sz w:val="24"/>
                <w:szCs w:val="24"/>
              </w:rPr>
              <w:t xml:space="preserve">Annex I: Evaluation Consultant Agreement Form  </w:t>
            </w:r>
          </w:p>
        </w:tc>
      </w:tr>
      <w:tr w:rsidR="00A713FC" w:rsidRPr="00C765B3" w14:paraId="7397D28D" w14:textId="77777777" w:rsidTr="00A713FC">
        <w:tc>
          <w:tcPr>
            <w:tcW w:w="8388" w:type="dxa"/>
          </w:tcPr>
          <w:p w14:paraId="645D8A84" w14:textId="77777777" w:rsidR="00A713FC" w:rsidRPr="00B41979" w:rsidRDefault="00A713FC" w:rsidP="00A83CE3">
            <w:pPr>
              <w:keepNext/>
              <w:keepLines/>
              <w:spacing w:before="120" w:after="120" w:line="276" w:lineRule="auto"/>
              <w:jc w:val="both"/>
              <w:outlineLvl w:val="7"/>
              <w:rPr>
                <w:rFonts w:ascii="Myriad Pro" w:eastAsia="Times New Roman" w:hAnsi="Myriad Pro" w:cs="Calibri"/>
                <w:bCs/>
                <w:sz w:val="24"/>
                <w:szCs w:val="24"/>
              </w:rPr>
            </w:pPr>
            <w:r w:rsidRPr="00B41979">
              <w:rPr>
                <w:rFonts w:ascii="Myriad Pro" w:eastAsia="Times New Roman" w:hAnsi="Myriad Pro" w:cs="Calibri"/>
                <w:sz w:val="24"/>
                <w:szCs w:val="24"/>
              </w:rPr>
              <w:t>Annex J: Evaluation Report Clearance Form</w:t>
            </w:r>
          </w:p>
        </w:tc>
      </w:tr>
      <w:tr w:rsidR="00A713FC" w:rsidRPr="00C765B3" w14:paraId="0B2EA2CD" w14:textId="77777777" w:rsidTr="00A713FC">
        <w:tc>
          <w:tcPr>
            <w:tcW w:w="8388" w:type="dxa"/>
          </w:tcPr>
          <w:p w14:paraId="22755AF1" w14:textId="0DC56AC3" w:rsidR="00A713FC" w:rsidRPr="00B41979" w:rsidRDefault="000B3675" w:rsidP="00A83CE3">
            <w:pPr>
              <w:keepNext/>
              <w:keepLines/>
              <w:spacing w:before="120" w:after="120" w:line="276" w:lineRule="auto"/>
              <w:jc w:val="both"/>
              <w:outlineLvl w:val="7"/>
              <w:rPr>
                <w:rFonts w:ascii="Myriad Pro" w:eastAsia="Times New Roman" w:hAnsi="Myriad Pro" w:cs="Calibri"/>
                <w:bCs/>
                <w:sz w:val="24"/>
                <w:szCs w:val="24"/>
              </w:rPr>
            </w:pPr>
            <w:r w:rsidRPr="00B41979">
              <w:rPr>
                <w:rFonts w:ascii="Myriad Pro" w:eastAsia="Times New Roman" w:hAnsi="Myriad Pro" w:cs="Calibri"/>
                <w:sz w:val="24"/>
                <w:szCs w:val="24"/>
              </w:rPr>
              <w:t>Annex K</w:t>
            </w:r>
            <w:r w:rsidR="00A713FC" w:rsidRPr="00B41979">
              <w:rPr>
                <w:rFonts w:ascii="Myriad Pro" w:eastAsia="Times New Roman" w:hAnsi="Myriad Pro" w:cs="Calibri"/>
                <w:sz w:val="24"/>
                <w:szCs w:val="24"/>
              </w:rPr>
              <w:t xml:space="preserve">: </w:t>
            </w:r>
            <w:r w:rsidR="00A713FC" w:rsidRPr="00B41979">
              <w:rPr>
                <w:rFonts w:ascii="Myriad Pro" w:eastAsia="Times New Roman" w:hAnsi="Myriad Pro" w:cs="Calibri"/>
                <w:i/>
                <w:sz w:val="24"/>
                <w:szCs w:val="24"/>
              </w:rPr>
              <w:t>Annexed in a separate file</w:t>
            </w:r>
            <w:r w:rsidR="00A713FC" w:rsidRPr="00B41979">
              <w:rPr>
                <w:rFonts w:ascii="Myriad Pro" w:eastAsia="Times New Roman" w:hAnsi="Myriad Pro" w:cs="Calibri"/>
                <w:sz w:val="24"/>
                <w:szCs w:val="24"/>
              </w:rPr>
              <w:t xml:space="preserve">: TE audit trail </w:t>
            </w:r>
          </w:p>
        </w:tc>
      </w:tr>
      <w:tr w:rsidR="00A713FC" w:rsidRPr="00C765B3" w14:paraId="7DEDFA02" w14:textId="77777777" w:rsidTr="00A713FC">
        <w:tc>
          <w:tcPr>
            <w:tcW w:w="8388" w:type="dxa"/>
          </w:tcPr>
          <w:p w14:paraId="17283E62" w14:textId="473A82E7" w:rsidR="00A713FC" w:rsidRPr="00B41979" w:rsidRDefault="00A713FC" w:rsidP="00A83CE3">
            <w:pPr>
              <w:keepNext/>
              <w:keepLines/>
              <w:spacing w:before="120" w:after="120" w:line="276" w:lineRule="auto"/>
              <w:jc w:val="both"/>
              <w:outlineLvl w:val="7"/>
              <w:rPr>
                <w:rFonts w:ascii="Myriad Pro" w:eastAsia="Times New Roman" w:hAnsi="Myriad Pro" w:cs="Calibri"/>
                <w:bCs/>
                <w:sz w:val="24"/>
                <w:szCs w:val="24"/>
              </w:rPr>
            </w:pPr>
            <w:r w:rsidRPr="00B41979">
              <w:rPr>
                <w:rFonts w:ascii="Myriad Pro" w:eastAsia="Times New Roman" w:hAnsi="Myriad Pro" w:cs="Calibri"/>
                <w:sz w:val="24"/>
                <w:szCs w:val="24"/>
              </w:rPr>
              <w:t>Annex</w:t>
            </w:r>
            <w:r w:rsidR="000B3675" w:rsidRPr="00B41979">
              <w:rPr>
                <w:rFonts w:ascii="Myriad Pro" w:eastAsia="Times New Roman" w:hAnsi="Myriad Pro" w:cs="Calibri"/>
                <w:sz w:val="24"/>
                <w:szCs w:val="24"/>
              </w:rPr>
              <w:t xml:space="preserve"> L</w:t>
            </w:r>
            <w:r w:rsidRPr="00B41979">
              <w:rPr>
                <w:rFonts w:ascii="Myriad Pro" w:eastAsia="Times New Roman" w:hAnsi="Myriad Pro" w:cs="Calibri"/>
                <w:sz w:val="24"/>
                <w:szCs w:val="24"/>
              </w:rPr>
              <w:t xml:space="preserve">: </w:t>
            </w:r>
            <w:r w:rsidRPr="00B41979">
              <w:rPr>
                <w:rFonts w:ascii="Myriad Pro" w:eastAsia="Times New Roman" w:hAnsi="Myriad Pro" w:cs="Calibri"/>
                <w:i/>
                <w:sz w:val="24"/>
                <w:szCs w:val="24"/>
              </w:rPr>
              <w:t>Annexed in a separate file</w:t>
            </w:r>
            <w:r w:rsidRPr="00B41979">
              <w:rPr>
                <w:rFonts w:ascii="Myriad Pro" w:eastAsia="Times New Roman" w:hAnsi="Myriad Pro" w:cs="Calibri"/>
                <w:sz w:val="24"/>
                <w:szCs w:val="24"/>
              </w:rPr>
              <w:t>: GEF Focal Area Terminal Tracking Tool</w:t>
            </w:r>
          </w:p>
        </w:tc>
      </w:tr>
    </w:tbl>
    <w:p w14:paraId="6F7757FE" w14:textId="77777777" w:rsidR="00A713FC" w:rsidRPr="00C765B3" w:rsidRDefault="00A713FC" w:rsidP="00A83CE3">
      <w:pPr>
        <w:spacing w:after="0"/>
        <w:ind w:left="360"/>
        <w:jc w:val="both"/>
        <w:rPr>
          <w:rFonts w:ascii="Myriad Pro" w:eastAsia="Times New Roman" w:hAnsi="Myriad Pro" w:cs="Calibri"/>
        </w:rPr>
      </w:pPr>
    </w:p>
    <w:p w14:paraId="45AF0A6B" w14:textId="77777777" w:rsidR="00A713FC" w:rsidRPr="00C765B3" w:rsidRDefault="00A713FC" w:rsidP="00A83CE3">
      <w:pPr>
        <w:spacing w:after="0"/>
        <w:ind w:left="360"/>
        <w:jc w:val="both"/>
        <w:rPr>
          <w:rFonts w:ascii="Myriad Pro" w:eastAsia="Times New Roman" w:hAnsi="Myriad Pro" w:cs="Calibri"/>
        </w:rPr>
      </w:pPr>
    </w:p>
    <w:p w14:paraId="5ADA75A8" w14:textId="32A248DD" w:rsidR="0027398F" w:rsidRPr="00C765B3" w:rsidRDefault="0027398F" w:rsidP="00A83CE3">
      <w:pPr>
        <w:keepNext/>
        <w:keepLines/>
        <w:spacing w:after="240"/>
        <w:ind w:left="360"/>
        <w:jc w:val="both"/>
        <w:outlineLvl w:val="7"/>
        <w:rPr>
          <w:rFonts w:ascii="Myriad Pro" w:eastAsia="Times New Roman" w:hAnsi="Myriad Pro" w:cs="Calibri"/>
          <w:sz w:val="24"/>
          <w:szCs w:val="24"/>
        </w:rPr>
      </w:pPr>
    </w:p>
    <w:p w14:paraId="28D9E86C" w14:textId="0B226923" w:rsidR="00EC66D6" w:rsidRPr="00C765B3" w:rsidRDefault="00EC66D6" w:rsidP="00A83CE3">
      <w:pPr>
        <w:keepNext/>
        <w:keepLines/>
        <w:spacing w:after="0"/>
        <w:ind w:left="360"/>
        <w:jc w:val="both"/>
        <w:outlineLvl w:val="7"/>
        <w:rPr>
          <w:rFonts w:ascii="Myriad Pro" w:eastAsia="Times New Roman" w:hAnsi="Myriad Pro" w:cs="Calibri"/>
        </w:rPr>
      </w:pPr>
    </w:p>
    <w:p w14:paraId="4AB65139" w14:textId="77777777" w:rsidR="00EC66D6" w:rsidRPr="00C765B3" w:rsidRDefault="00EC66D6" w:rsidP="00A83CE3">
      <w:pPr>
        <w:keepNext/>
        <w:keepLines/>
        <w:spacing w:after="0"/>
        <w:ind w:left="720"/>
        <w:jc w:val="both"/>
        <w:outlineLvl w:val="7"/>
        <w:rPr>
          <w:rFonts w:ascii="Myriad Pro" w:eastAsia="Times New Roman" w:hAnsi="Myriad Pro" w:cs="Calibri"/>
        </w:rPr>
      </w:pPr>
    </w:p>
    <w:p w14:paraId="4F56D751" w14:textId="77777777" w:rsidR="00EC66D6" w:rsidRPr="00C765B3" w:rsidRDefault="00EC66D6" w:rsidP="00A83CE3">
      <w:pPr>
        <w:keepNext/>
        <w:keepLines/>
        <w:spacing w:after="0"/>
        <w:jc w:val="both"/>
        <w:outlineLvl w:val="7"/>
        <w:rPr>
          <w:rFonts w:ascii="Myriad Pro" w:eastAsia="Times New Roman" w:hAnsi="Myriad Pro"/>
          <w:i/>
          <w:sz w:val="20"/>
          <w:szCs w:val="20"/>
        </w:rPr>
      </w:pPr>
    </w:p>
    <w:p w14:paraId="518F0F93" w14:textId="77777777" w:rsidR="00455A1C" w:rsidRPr="00C765B3" w:rsidRDefault="00455A1C" w:rsidP="00A83CE3">
      <w:pPr>
        <w:pStyle w:val="Heading31"/>
        <w:jc w:val="both"/>
        <w:rPr>
          <w:rFonts w:ascii="Myriad Pro" w:hAnsi="Myriad Pro"/>
        </w:rPr>
        <w:sectPr w:rsidR="00455A1C" w:rsidRPr="00C765B3" w:rsidSect="00343506">
          <w:pgSz w:w="12240" w:h="15840"/>
          <w:pgMar w:top="1440" w:right="1440" w:bottom="1440" w:left="1440" w:header="720" w:footer="720" w:gutter="0"/>
          <w:pgNumType w:start="46"/>
          <w:cols w:space="720"/>
          <w:docGrid w:linePitch="360"/>
        </w:sectPr>
      </w:pPr>
      <w:bookmarkStart w:id="181" w:name="_Toc321341565"/>
    </w:p>
    <w:p w14:paraId="528BC35B" w14:textId="054C194F" w:rsidR="00204F47" w:rsidRPr="00C765B3" w:rsidRDefault="00204F47" w:rsidP="00A83CE3">
      <w:pPr>
        <w:pStyle w:val="Heading2"/>
        <w:rPr>
          <w:rFonts w:ascii="Myriad Pro" w:hAnsi="Myriad Pro"/>
        </w:rPr>
      </w:pPr>
      <w:bookmarkStart w:id="182" w:name="_Toc515027676"/>
      <w:bookmarkStart w:id="183" w:name="_Toc515035639"/>
      <w:r w:rsidRPr="00C765B3">
        <w:rPr>
          <w:rFonts w:ascii="Myriad Pro" w:hAnsi="Myriad Pro"/>
        </w:rPr>
        <w:lastRenderedPageBreak/>
        <w:t xml:space="preserve">Annex A: Terms of Reference for the Terminal Evaluation of the </w:t>
      </w:r>
      <w:r w:rsidR="0073519D" w:rsidRPr="00C765B3">
        <w:rPr>
          <w:rFonts w:ascii="Myriad Pro" w:hAnsi="Myriad Pro"/>
        </w:rPr>
        <w:t>BSEEP</w:t>
      </w:r>
      <w:r w:rsidRPr="00C765B3">
        <w:rPr>
          <w:rFonts w:ascii="Myriad Pro" w:hAnsi="Myriad Pro"/>
        </w:rPr>
        <w:t xml:space="preserve"> Project</w:t>
      </w:r>
      <w:bookmarkEnd w:id="182"/>
      <w:bookmarkEnd w:id="183"/>
    </w:p>
    <w:p w14:paraId="12F93A62" w14:textId="77777777" w:rsidR="00BA6A2B" w:rsidRPr="00C765B3" w:rsidRDefault="00BA6A2B" w:rsidP="00A83CE3">
      <w:pPr>
        <w:pStyle w:val="Heading51"/>
        <w:jc w:val="both"/>
        <w:rPr>
          <w:rFonts w:ascii="Myriad Pro" w:hAnsi="Myriad Pro"/>
        </w:rPr>
      </w:pPr>
      <w:bookmarkStart w:id="184" w:name="_Toc299126613"/>
      <w:r w:rsidRPr="00C765B3">
        <w:rPr>
          <w:rFonts w:ascii="Myriad Pro" w:hAnsi="Myriad Pro"/>
        </w:rPr>
        <w:t>INTRODUCTION</w:t>
      </w:r>
    </w:p>
    <w:p w14:paraId="7E417539" w14:textId="317D3594"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 xml:space="preserve">In accordance with UNDP and GEF M&amp;E policies and procedures, all full and medium-sized UNDP support GEF financed projects are required to undergo a terminal evaluation upon completion of implementation. </w:t>
      </w:r>
      <w:r w:rsidRPr="00C765B3">
        <w:rPr>
          <w:rFonts w:ascii="Myriad Pro" w:eastAsia="Times New Roman" w:hAnsi="Myriad Pro"/>
          <w:sz w:val="20"/>
          <w:szCs w:val="20"/>
          <w:lang w:val="en-GB"/>
        </w:rPr>
        <w:t xml:space="preserve">These terms </w:t>
      </w:r>
      <w:r w:rsidRPr="00C765B3">
        <w:rPr>
          <w:rFonts w:ascii="Myriad Pro" w:eastAsia="Times New Roman" w:hAnsi="Myriad Pro"/>
          <w:sz w:val="20"/>
          <w:szCs w:val="20"/>
        </w:rPr>
        <w:t xml:space="preserve">of </w:t>
      </w:r>
      <w:r w:rsidRPr="00C765B3">
        <w:rPr>
          <w:rFonts w:ascii="Myriad Pro" w:eastAsia="Times New Roman" w:hAnsi="Myriad Pro"/>
          <w:sz w:val="20"/>
          <w:szCs w:val="20"/>
          <w:lang w:val="en-GB"/>
        </w:rPr>
        <w:t>reference</w:t>
      </w:r>
      <w:r w:rsidRPr="00C765B3">
        <w:rPr>
          <w:rFonts w:ascii="Myriad Pro" w:eastAsia="Times New Roman" w:hAnsi="Myriad Pro"/>
          <w:sz w:val="20"/>
          <w:szCs w:val="20"/>
        </w:rPr>
        <w:t xml:space="preserve"> (TOR) sets </w:t>
      </w:r>
      <w:r w:rsidRPr="00C765B3">
        <w:rPr>
          <w:rFonts w:ascii="Myriad Pro" w:eastAsia="Times New Roman" w:hAnsi="Myriad Pro"/>
          <w:sz w:val="20"/>
          <w:szCs w:val="20"/>
          <w:lang w:val="en-GB"/>
        </w:rPr>
        <w:t xml:space="preserve">out the </w:t>
      </w:r>
      <w:r w:rsidRPr="00C765B3">
        <w:rPr>
          <w:rFonts w:ascii="Myriad Pro" w:eastAsia="Times New Roman" w:hAnsi="Myriad Pro"/>
          <w:sz w:val="20"/>
          <w:szCs w:val="20"/>
        </w:rPr>
        <w:t>expectations for a Terminal Evaluation (TE) of the</w:t>
      </w:r>
      <w:r w:rsidRPr="00C765B3">
        <w:rPr>
          <w:rFonts w:ascii="Myriad Pro" w:eastAsia="Times New Roman" w:hAnsi="Myriad Pro"/>
          <w:i/>
          <w:sz w:val="20"/>
          <w:szCs w:val="20"/>
        </w:rPr>
        <w:t xml:space="preserve"> Building Sector Energy Efficiency Project in Malaysia.</w:t>
      </w:r>
    </w:p>
    <w:p w14:paraId="303B11AE" w14:textId="77777777"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 xml:space="preserve">The essentials of the project to be evaluated are as follows:   </w:t>
      </w:r>
    </w:p>
    <w:p w14:paraId="6522115B" w14:textId="77777777" w:rsidR="00BA6A2B" w:rsidRPr="00C765B3" w:rsidRDefault="00BA6A2B" w:rsidP="00A83CE3">
      <w:pPr>
        <w:pStyle w:val="Heading51"/>
        <w:jc w:val="both"/>
        <w:rPr>
          <w:rFonts w:ascii="Myriad Pro" w:hAnsi="Myriad Pro"/>
        </w:rPr>
      </w:pPr>
      <w:bookmarkStart w:id="185" w:name="_Toc321341548"/>
      <w:r w:rsidRPr="00C765B3">
        <w:rPr>
          <w:rFonts w:ascii="Myriad Pro" w:hAnsi="Myriad Pro"/>
        </w:rPr>
        <w:t>Project Summary Table</w:t>
      </w:r>
      <w:bookmarkEnd w:id="185"/>
    </w:p>
    <w:tbl>
      <w:tblPr>
        <w:tblW w:w="49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4F81BD"/>
        <w:tblLayout w:type="fixed"/>
        <w:tblLook w:val="01E0" w:firstRow="1" w:lastRow="1" w:firstColumn="1" w:lastColumn="1" w:noHBand="0" w:noVBand="0"/>
      </w:tblPr>
      <w:tblGrid>
        <w:gridCol w:w="846"/>
        <w:gridCol w:w="640"/>
        <w:gridCol w:w="1382"/>
        <w:gridCol w:w="2610"/>
        <w:gridCol w:w="355"/>
        <w:gridCol w:w="1642"/>
        <w:gridCol w:w="1825"/>
      </w:tblGrid>
      <w:tr w:rsidR="00BA6A2B" w:rsidRPr="00C765B3" w14:paraId="0A548E56" w14:textId="77777777" w:rsidTr="00BA6A2B">
        <w:trPr>
          <w:trHeight w:val="359"/>
        </w:trPr>
        <w:tc>
          <w:tcPr>
            <w:tcW w:w="455" w:type="pct"/>
            <w:shd w:val="clear" w:color="auto" w:fill="7F7F7F"/>
            <w:vAlign w:val="center"/>
          </w:tcPr>
          <w:p w14:paraId="6700C565" w14:textId="77777777" w:rsidR="00BA6A2B" w:rsidRPr="00C765B3" w:rsidRDefault="00BA6A2B" w:rsidP="00A83CE3">
            <w:pPr>
              <w:spacing w:after="0"/>
              <w:contextualSpacing/>
              <w:jc w:val="both"/>
              <w:rPr>
                <w:rFonts w:ascii="Myriad Pro" w:eastAsia="Times New Roman" w:hAnsi="Myriad Pro" w:cs="Calibri"/>
                <w:bCs/>
                <w:color w:val="FFFFFF"/>
                <w:sz w:val="20"/>
                <w:szCs w:val="20"/>
              </w:rPr>
            </w:pPr>
            <w:r w:rsidRPr="00C765B3">
              <w:rPr>
                <w:rFonts w:ascii="Myriad Pro" w:eastAsia="Times New Roman" w:hAnsi="Myriad Pro" w:cs="Calibri"/>
                <w:bCs/>
                <w:color w:val="FFFFFF"/>
                <w:sz w:val="20"/>
                <w:szCs w:val="20"/>
              </w:rPr>
              <w:t xml:space="preserve">Project Title: </w:t>
            </w:r>
          </w:p>
        </w:tc>
        <w:tc>
          <w:tcPr>
            <w:tcW w:w="4545" w:type="pct"/>
            <w:gridSpan w:val="6"/>
            <w:shd w:val="clear" w:color="auto" w:fill="FFFFFF"/>
            <w:vAlign w:val="center"/>
          </w:tcPr>
          <w:p w14:paraId="23A19EC4" w14:textId="77777777" w:rsidR="00BA6A2B" w:rsidRPr="00C765B3" w:rsidRDefault="00BA6A2B" w:rsidP="00A83CE3">
            <w:pPr>
              <w:spacing w:after="0"/>
              <w:contextualSpacing/>
              <w:jc w:val="both"/>
              <w:rPr>
                <w:rFonts w:ascii="Myriad Pro" w:eastAsia="Times New Roman" w:hAnsi="Myriad Pro" w:cs="Calibri"/>
                <w:bCs/>
                <w:sz w:val="20"/>
                <w:szCs w:val="20"/>
              </w:rPr>
            </w:pPr>
            <w:r w:rsidRPr="00C765B3">
              <w:rPr>
                <w:rFonts w:ascii="Myriad Pro" w:eastAsia="Times New Roman" w:hAnsi="Myriad Pro" w:cs="Calibri"/>
                <w:bCs/>
                <w:noProof/>
                <w:sz w:val="20"/>
                <w:szCs w:val="20"/>
                <w:lang w:bidi="ar-SA"/>
              </w:rPr>
              <w:drawing>
                <wp:inline distT="0" distB="0" distL="0" distR="0" wp14:anchorId="0E95A452" wp14:editId="1DCDA74C">
                  <wp:extent cx="6020435" cy="227330"/>
                  <wp:effectExtent l="0" t="0" r="0" b="127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20435" cy="227330"/>
                          </a:xfrm>
                          <a:prstGeom prst="rect">
                            <a:avLst/>
                          </a:prstGeom>
                          <a:noFill/>
                          <a:ln>
                            <a:noFill/>
                          </a:ln>
                        </pic:spPr>
                      </pic:pic>
                    </a:graphicData>
                  </a:graphic>
                </wp:inline>
              </w:drawing>
            </w:r>
          </w:p>
        </w:tc>
      </w:tr>
      <w:tr w:rsidR="00BA6A2B" w:rsidRPr="00C765B3" w14:paraId="1CF31DE1" w14:textId="77777777" w:rsidTr="00BA6A2B">
        <w:tblPrEx>
          <w:shd w:val="clear" w:color="auto" w:fill="auto"/>
        </w:tblPrEx>
        <w:trPr>
          <w:trHeight w:val="553"/>
        </w:trPr>
        <w:tc>
          <w:tcPr>
            <w:tcW w:w="799" w:type="pct"/>
            <w:gridSpan w:val="2"/>
          </w:tcPr>
          <w:p w14:paraId="68E53781" w14:textId="77777777" w:rsidR="00BA6A2B" w:rsidRPr="00C765B3" w:rsidRDefault="00BA6A2B" w:rsidP="00A83CE3">
            <w:pPr>
              <w:spacing w:after="0"/>
              <w:jc w:val="both"/>
              <w:rPr>
                <w:rFonts w:ascii="Myriad Pro" w:eastAsia="Arial Unicode MS" w:hAnsi="Myriad Pro"/>
                <w:color w:val="000000"/>
                <w:sz w:val="20"/>
                <w:szCs w:val="20"/>
              </w:rPr>
            </w:pPr>
            <w:r w:rsidRPr="00C765B3">
              <w:rPr>
                <w:rFonts w:ascii="Myriad Pro" w:eastAsia="Times New Roman" w:hAnsi="Myriad Pro"/>
                <w:color w:val="000000"/>
                <w:sz w:val="20"/>
                <w:szCs w:val="20"/>
              </w:rPr>
              <w:t>GEF Project ID:</w:t>
            </w:r>
          </w:p>
        </w:tc>
        <w:tc>
          <w:tcPr>
            <w:tcW w:w="743" w:type="pct"/>
            <w:vAlign w:val="center"/>
          </w:tcPr>
          <w:p w14:paraId="3C8F4DE5" w14:textId="77777777" w:rsidR="00BA6A2B" w:rsidRPr="00C765B3" w:rsidRDefault="00BA6A2B"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3598 (GEF PMIS #)</w:t>
            </w:r>
          </w:p>
        </w:tc>
        <w:tc>
          <w:tcPr>
            <w:tcW w:w="1403" w:type="pct"/>
          </w:tcPr>
          <w:p w14:paraId="60AC1199" w14:textId="77777777" w:rsidR="00BA6A2B" w:rsidRPr="00C765B3" w:rsidRDefault="00BA6A2B"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t> </w:t>
            </w:r>
          </w:p>
        </w:tc>
        <w:tc>
          <w:tcPr>
            <w:tcW w:w="1074" w:type="pct"/>
            <w:gridSpan w:val="2"/>
          </w:tcPr>
          <w:p w14:paraId="442BF864" w14:textId="77777777" w:rsidR="00BA6A2B" w:rsidRPr="00C765B3" w:rsidRDefault="00BA6A2B" w:rsidP="00A83CE3">
            <w:pPr>
              <w:spacing w:after="0"/>
              <w:jc w:val="both"/>
              <w:rPr>
                <w:rFonts w:ascii="Myriad Pro" w:eastAsia="Arial Unicode MS" w:hAnsi="Myriad Pro"/>
                <w:i/>
                <w:color w:val="000000"/>
                <w:sz w:val="20"/>
                <w:szCs w:val="20"/>
                <w:u w:val="single"/>
              </w:rPr>
            </w:pPr>
            <w:r w:rsidRPr="00C765B3">
              <w:rPr>
                <w:rFonts w:ascii="Myriad Pro" w:eastAsia="Times New Roman" w:hAnsi="Myriad Pro"/>
                <w:i/>
                <w:color w:val="000000"/>
                <w:sz w:val="20"/>
                <w:szCs w:val="20"/>
                <w:u w:val="single"/>
              </w:rPr>
              <w:t>at endorsement (Million US$)</w:t>
            </w:r>
          </w:p>
        </w:tc>
        <w:tc>
          <w:tcPr>
            <w:tcW w:w="981" w:type="pct"/>
          </w:tcPr>
          <w:p w14:paraId="65E4FE0D" w14:textId="77777777" w:rsidR="00BA6A2B" w:rsidRPr="00C765B3" w:rsidRDefault="00BA6A2B" w:rsidP="00A83CE3">
            <w:pPr>
              <w:spacing w:after="0"/>
              <w:jc w:val="both"/>
              <w:rPr>
                <w:rFonts w:ascii="Myriad Pro" w:eastAsia="Arial Unicode MS" w:hAnsi="Myriad Pro"/>
                <w:i/>
                <w:color w:val="000000"/>
                <w:sz w:val="20"/>
                <w:szCs w:val="20"/>
                <w:u w:val="single"/>
              </w:rPr>
            </w:pPr>
            <w:r w:rsidRPr="00C765B3">
              <w:rPr>
                <w:rFonts w:ascii="Myriad Pro" w:eastAsia="Times New Roman" w:hAnsi="Myriad Pro"/>
                <w:i/>
                <w:color w:val="000000"/>
                <w:sz w:val="20"/>
                <w:szCs w:val="20"/>
                <w:u w:val="single"/>
              </w:rPr>
              <w:t>at completion (Million US$)</w:t>
            </w:r>
          </w:p>
        </w:tc>
      </w:tr>
      <w:tr w:rsidR="00BA6A2B" w:rsidRPr="00C765B3" w14:paraId="7CB22FA1" w14:textId="77777777" w:rsidTr="00BA6A2B">
        <w:tblPrEx>
          <w:shd w:val="clear" w:color="auto" w:fill="auto"/>
        </w:tblPrEx>
        <w:trPr>
          <w:trHeight w:val="278"/>
        </w:trPr>
        <w:tc>
          <w:tcPr>
            <w:tcW w:w="799" w:type="pct"/>
            <w:gridSpan w:val="2"/>
          </w:tcPr>
          <w:p w14:paraId="35CDFC75" w14:textId="77777777" w:rsidR="00BA6A2B" w:rsidRPr="00C765B3" w:rsidRDefault="00BA6A2B" w:rsidP="00A83CE3">
            <w:pPr>
              <w:spacing w:after="0"/>
              <w:jc w:val="both"/>
              <w:rPr>
                <w:rFonts w:ascii="Myriad Pro" w:eastAsia="Arial Unicode MS" w:hAnsi="Myriad Pro"/>
                <w:color w:val="000000"/>
                <w:sz w:val="20"/>
                <w:szCs w:val="20"/>
              </w:rPr>
            </w:pPr>
            <w:r w:rsidRPr="00C765B3">
              <w:rPr>
                <w:rFonts w:ascii="Myriad Pro" w:eastAsia="Times New Roman" w:hAnsi="Myriad Pro"/>
                <w:color w:val="000000"/>
                <w:sz w:val="20"/>
                <w:szCs w:val="20"/>
              </w:rPr>
              <w:t>UNDP Project ID:</w:t>
            </w:r>
          </w:p>
        </w:tc>
        <w:tc>
          <w:tcPr>
            <w:tcW w:w="743" w:type="pct"/>
            <w:vAlign w:val="center"/>
          </w:tcPr>
          <w:p w14:paraId="3A5AE56D" w14:textId="77777777" w:rsidR="00BA6A2B" w:rsidRPr="00C765B3" w:rsidRDefault="00BA6A2B"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3108 (UNDP PIMS #) 00072266 (Atlas ID)</w:t>
            </w:r>
          </w:p>
        </w:tc>
        <w:tc>
          <w:tcPr>
            <w:tcW w:w="1403" w:type="pct"/>
          </w:tcPr>
          <w:p w14:paraId="4C206708" w14:textId="77777777" w:rsidR="00BA6A2B" w:rsidRPr="00C765B3" w:rsidRDefault="00BA6A2B" w:rsidP="00A83CE3">
            <w:pPr>
              <w:spacing w:after="0"/>
              <w:jc w:val="both"/>
              <w:rPr>
                <w:rFonts w:ascii="Myriad Pro" w:eastAsia="Arial Unicode MS" w:hAnsi="Myriad Pro"/>
                <w:b/>
                <w:bCs/>
                <w:color w:val="000000"/>
                <w:sz w:val="20"/>
                <w:szCs w:val="20"/>
              </w:rPr>
            </w:pPr>
            <w:r w:rsidRPr="00C765B3">
              <w:rPr>
                <w:rFonts w:ascii="Myriad Pro" w:eastAsia="Times New Roman" w:hAnsi="Myriad Pro"/>
                <w:color w:val="000000"/>
                <w:sz w:val="20"/>
                <w:szCs w:val="20"/>
              </w:rPr>
              <w:t xml:space="preserve">GEF financing: </w:t>
            </w:r>
          </w:p>
        </w:tc>
        <w:tc>
          <w:tcPr>
            <w:tcW w:w="1074" w:type="pct"/>
            <w:gridSpan w:val="2"/>
            <w:vAlign w:val="center"/>
          </w:tcPr>
          <w:p w14:paraId="121D6EFB" w14:textId="77777777" w:rsidR="00BA6A2B" w:rsidRPr="00C765B3" w:rsidRDefault="00BA6A2B"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t>5,000,000</w:t>
            </w:r>
          </w:p>
        </w:tc>
        <w:tc>
          <w:tcPr>
            <w:tcW w:w="981" w:type="pct"/>
          </w:tcPr>
          <w:p w14:paraId="0E375B31" w14:textId="77777777" w:rsidR="00BA6A2B" w:rsidRPr="00C765B3" w:rsidRDefault="00BA6A2B" w:rsidP="00A83CE3">
            <w:pPr>
              <w:spacing w:after="0"/>
              <w:jc w:val="both"/>
              <w:rPr>
                <w:rFonts w:ascii="Myriad Pro" w:eastAsia="Arial Unicode MS" w:hAnsi="Myriad Pro"/>
                <w:sz w:val="20"/>
                <w:szCs w:val="20"/>
              </w:rPr>
            </w:pPr>
            <w:r w:rsidRPr="00C765B3">
              <w:rPr>
                <w:rFonts w:ascii="Myriad Pro" w:eastAsia="Times New Roman" w:hAnsi="Myriad Pro"/>
                <w:sz w:val="20"/>
                <w:szCs w:val="20"/>
              </w:rPr>
              <w:t>4,950,000 (TBC – Aug 2016)</w:t>
            </w:r>
          </w:p>
        </w:tc>
      </w:tr>
      <w:tr w:rsidR="00BA6A2B" w:rsidRPr="00C765B3" w14:paraId="32BBE080" w14:textId="77777777" w:rsidTr="00BA6A2B">
        <w:tblPrEx>
          <w:shd w:val="clear" w:color="auto" w:fill="auto"/>
        </w:tblPrEx>
        <w:trPr>
          <w:trHeight w:val="269"/>
        </w:trPr>
        <w:tc>
          <w:tcPr>
            <w:tcW w:w="799" w:type="pct"/>
            <w:gridSpan w:val="2"/>
          </w:tcPr>
          <w:p w14:paraId="5ADA229B" w14:textId="77777777" w:rsidR="00BA6A2B" w:rsidRPr="00C765B3" w:rsidRDefault="00BA6A2B" w:rsidP="00A83CE3">
            <w:pPr>
              <w:spacing w:after="0"/>
              <w:jc w:val="both"/>
              <w:rPr>
                <w:rFonts w:ascii="Myriad Pro" w:eastAsia="Times New Roman" w:hAnsi="Myriad Pro"/>
                <w:b/>
                <w:bCs/>
                <w:color w:val="000000"/>
                <w:sz w:val="20"/>
                <w:szCs w:val="20"/>
              </w:rPr>
            </w:pPr>
            <w:r w:rsidRPr="00C765B3">
              <w:rPr>
                <w:rFonts w:ascii="Myriad Pro" w:eastAsia="Times New Roman" w:hAnsi="Myriad Pro"/>
                <w:color w:val="000000"/>
                <w:sz w:val="20"/>
                <w:szCs w:val="20"/>
              </w:rPr>
              <w:t>Country:</w:t>
            </w:r>
          </w:p>
        </w:tc>
        <w:tc>
          <w:tcPr>
            <w:tcW w:w="743" w:type="pct"/>
            <w:vAlign w:val="center"/>
          </w:tcPr>
          <w:p w14:paraId="7D6E7C88" w14:textId="77777777" w:rsidR="00BA6A2B" w:rsidRPr="00C765B3" w:rsidRDefault="00BA6A2B"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Malaysia</w:t>
            </w:r>
          </w:p>
        </w:tc>
        <w:tc>
          <w:tcPr>
            <w:tcW w:w="1403" w:type="pct"/>
          </w:tcPr>
          <w:p w14:paraId="12AC60A6" w14:textId="77777777" w:rsidR="00BA6A2B" w:rsidRPr="00C765B3" w:rsidRDefault="00BA6A2B" w:rsidP="00A83CE3">
            <w:pPr>
              <w:spacing w:after="0"/>
              <w:jc w:val="both"/>
              <w:rPr>
                <w:rFonts w:ascii="Myriad Pro" w:eastAsia="Times New Roman" w:hAnsi="Myriad Pro"/>
                <w:b/>
                <w:bCs/>
                <w:color w:val="000000"/>
                <w:sz w:val="20"/>
                <w:szCs w:val="20"/>
              </w:rPr>
            </w:pPr>
            <w:r w:rsidRPr="00C765B3">
              <w:rPr>
                <w:rFonts w:ascii="Myriad Pro" w:eastAsia="Times New Roman" w:hAnsi="Myriad Pro"/>
                <w:bCs/>
                <w:sz w:val="20"/>
                <w:szCs w:val="20"/>
              </w:rPr>
              <w:t>IA/EA own:</w:t>
            </w:r>
          </w:p>
        </w:tc>
        <w:tc>
          <w:tcPr>
            <w:tcW w:w="1074" w:type="pct"/>
            <w:gridSpan w:val="2"/>
            <w:vAlign w:val="center"/>
          </w:tcPr>
          <w:p w14:paraId="7A0481DD" w14:textId="77777777" w:rsidR="00BA6A2B" w:rsidRPr="00C765B3" w:rsidRDefault="00BA6A2B"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c>
          <w:tcPr>
            <w:tcW w:w="981" w:type="pct"/>
          </w:tcPr>
          <w:p w14:paraId="19F6F904" w14:textId="77777777" w:rsidR="00BA6A2B" w:rsidRPr="00C765B3" w:rsidRDefault="00BA6A2B" w:rsidP="00A83CE3">
            <w:pPr>
              <w:spacing w:after="0"/>
              <w:jc w:val="both"/>
              <w:rPr>
                <w:rFonts w:ascii="Myriad Pro" w:eastAsia="Arial Unicode MS" w:hAnsi="Myriad Pro"/>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r w:rsidR="00BA6A2B" w:rsidRPr="00C765B3" w14:paraId="42BEE7B6" w14:textId="77777777" w:rsidTr="00BA6A2B">
        <w:tblPrEx>
          <w:shd w:val="clear" w:color="auto" w:fill="auto"/>
        </w:tblPrEx>
        <w:trPr>
          <w:trHeight w:val="296"/>
        </w:trPr>
        <w:tc>
          <w:tcPr>
            <w:tcW w:w="799" w:type="pct"/>
            <w:gridSpan w:val="2"/>
          </w:tcPr>
          <w:p w14:paraId="6CA0645E" w14:textId="77777777" w:rsidR="00BA6A2B" w:rsidRPr="00C765B3" w:rsidRDefault="00BA6A2B" w:rsidP="00A83CE3">
            <w:pPr>
              <w:spacing w:after="0"/>
              <w:jc w:val="both"/>
              <w:rPr>
                <w:rFonts w:ascii="Myriad Pro" w:eastAsia="Times New Roman" w:hAnsi="Myriad Pro"/>
                <w:b/>
                <w:bCs/>
                <w:color w:val="000000"/>
                <w:sz w:val="20"/>
                <w:szCs w:val="20"/>
              </w:rPr>
            </w:pPr>
            <w:r w:rsidRPr="00C765B3">
              <w:rPr>
                <w:rFonts w:ascii="Myriad Pro" w:eastAsia="Times New Roman" w:hAnsi="Myriad Pro"/>
                <w:color w:val="000000"/>
                <w:sz w:val="20"/>
                <w:szCs w:val="20"/>
              </w:rPr>
              <w:t>Region:</w:t>
            </w:r>
          </w:p>
        </w:tc>
        <w:tc>
          <w:tcPr>
            <w:tcW w:w="743" w:type="pct"/>
            <w:vAlign w:val="center"/>
          </w:tcPr>
          <w:p w14:paraId="60374A21" w14:textId="77777777" w:rsidR="00BA6A2B" w:rsidRPr="00C765B3" w:rsidRDefault="00BA6A2B" w:rsidP="00A83CE3">
            <w:pPr>
              <w:tabs>
                <w:tab w:val="right" w:pos="0"/>
              </w:tabs>
              <w:spacing w:after="0"/>
              <w:jc w:val="both"/>
              <w:rPr>
                <w:rFonts w:ascii="Myriad Pro" w:eastAsia="Times New Roman" w:hAnsi="Myriad Pro"/>
                <w:b/>
                <w:bCs/>
                <w:sz w:val="20"/>
                <w:szCs w:val="20"/>
                <w:lang w:val="es-ES_tradnl"/>
              </w:rPr>
            </w:pPr>
            <w:r w:rsidRPr="00C765B3">
              <w:rPr>
                <w:rFonts w:ascii="Myriad Pro" w:eastAsia="Times New Roman" w:hAnsi="Myriad Pro"/>
                <w:sz w:val="20"/>
                <w:szCs w:val="20"/>
              </w:rPr>
              <w:t>Asia Pacific</w:t>
            </w:r>
          </w:p>
        </w:tc>
        <w:tc>
          <w:tcPr>
            <w:tcW w:w="1403" w:type="pct"/>
          </w:tcPr>
          <w:p w14:paraId="4423C80D" w14:textId="77777777" w:rsidR="00BA6A2B" w:rsidRPr="00C765B3" w:rsidRDefault="00BA6A2B" w:rsidP="00A83CE3">
            <w:pPr>
              <w:spacing w:after="0"/>
              <w:jc w:val="both"/>
              <w:rPr>
                <w:rFonts w:ascii="Myriad Pro" w:eastAsia="Times New Roman" w:hAnsi="Myriad Pro"/>
                <w:b/>
                <w:bCs/>
                <w:color w:val="000000"/>
                <w:sz w:val="20"/>
                <w:szCs w:val="20"/>
              </w:rPr>
            </w:pPr>
            <w:r w:rsidRPr="00C765B3">
              <w:rPr>
                <w:rFonts w:ascii="Myriad Pro" w:eastAsia="Times New Roman" w:hAnsi="Myriad Pro"/>
                <w:bCs/>
                <w:sz w:val="20"/>
                <w:szCs w:val="20"/>
              </w:rPr>
              <w:t>Government:</w:t>
            </w:r>
          </w:p>
        </w:tc>
        <w:tc>
          <w:tcPr>
            <w:tcW w:w="1074" w:type="pct"/>
            <w:gridSpan w:val="2"/>
            <w:vAlign w:val="center"/>
          </w:tcPr>
          <w:p w14:paraId="2BBE826D" w14:textId="77777777" w:rsidR="00BA6A2B" w:rsidRPr="00C765B3" w:rsidRDefault="00BA6A2B"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t>19,405,326</w:t>
            </w:r>
          </w:p>
        </w:tc>
        <w:tc>
          <w:tcPr>
            <w:tcW w:w="981" w:type="pct"/>
          </w:tcPr>
          <w:p w14:paraId="469E520F"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20,000,000 (TBC)</w:t>
            </w:r>
          </w:p>
        </w:tc>
      </w:tr>
      <w:tr w:rsidR="00BA6A2B" w:rsidRPr="00C765B3" w14:paraId="345DA3A9" w14:textId="77777777" w:rsidTr="00BA6A2B">
        <w:tblPrEx>
          <w:shd w:val="clear" w:color="auto" w:fill="auto"/>
        </w:tblPrEx>
        <w:trPr>
          <w:trHeight w:val="314"/>
        </w:trPr>
        <w:tc>
          <w:tcPr>
            <w:tcW w:w="799" w:type="pct"/>
            <w:gridSpan w:val="2"/>
          </w:tcPr>
          <w:p w14:paraId="30CBF7ED" w14:textId="77777777" w:rsidR="00BA6A2B" w:rsidRPr="00C765B3" w:rsidRDefault="00BA6A2B" w:rsidP="00A83CE3">
            <w:pPr>
              <w:spacing w:after="0"/>
              <w:jc w:val="both"/>
              <w:rPr>
                <w:rFonts w:ascii="Myriad Pro" w:eastAsia="Times New Roman" w:hAnsi="Myriad Pro"/>
                <w:b/>
                <w:bCs/>
                <w:color w:val="000000"/>
                <w:sz w:val="20"/>
                <w:szCs w:val="20"/>
              </w:rPr>
            </w:pPr>
            <w:r w:rsidRPr="00C765B3">
              <w:rPr>
                <w:rFonts w:ascii="Myriad Pro" w:eastAsia="Times New Roman" w:hAnsi="Myriad Pro"/>
                <w:color w:val="000000"/>
                <w:sz w:val="20"/>
                <w:szCs w:val="20"/>
              </w:rPr>
              <w:t>Focal Area:</w:t>
            </w:r>
          </w:p>
        </w:tc>
        <w:tc>
          <w:tcPr>
            <w:tcW w:w="743" w:type="pct"/>
            <w:vAlign w:val="center"/>
          </w:tcPr>
          <w:p w14:paraId="1BF30B87" w14:textId="77777777" w:rsidR="00BA6A2B" w:rsidRPr="00C765B3" w:rsidRDefault="00BA6A2B"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Climate Change</w:t>
            </w:r>
          </w:p>
        </w:tc>
        <w:tc>
          <w:tcPr>
            <w:tcW w:w="1403" w:type="pct"/>
          </w:tcPr>
          <w:p w14:paraId="560DF802" w14:textId="77777777" w:rsidR="00BA6A2B" w:rsidRPr="00C765B3" w:rsidRDefault="00BA6A2B" w:rsidP="00A83CE3">
            <w:pPr>
              <w:spacing w:after="0"/>
              <w:jc w:val="both"/>
              <w:rPr>
                <w:rFonts w:ascii="Myriad Pro" w:eastAsia="Times New Roman" w:hAnsi="Myriad Pro"/>
                <w:b/>
                <w:bCs/>
                <w:color w:val="000000"/>
                <w:sz w:val="20"/>
                <w:szCs w:val="20"/>
              </w:rPr>
            </w:pPr>
            <w:r w:rsidRPr="00C765B3">
              <w:rPr>
                <w:rFonts w:ascii="Myriad Pro" w:eastAsia="Times New Roman" w:hAnsi="Myriad Pro"/>
                <w:bCs/>
                <w:sz w:val="20"/>
                <w:szCs w:val="20"/>
              </w:rPr>
              <w:t>Other:</w:t>
            </w:r>
          </w:p>
        </w:tc>
        <w:tc>
          <w:tcPr>
            <w:tcW w:w="1074" w:type="pct"/>
            <w:gridSpan w:val="2"/>
            <w:vAlign w:val="center"/>
          </w:tcPr>
          <w:p w14:paraId="70F046E1"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5,230,556</w:t>
            </w:r>
          </w:p>
        </w:tc>
        <w:tc>
          <w:tcPr>
            <w:tcW w:w="981" w:type="pct"/>
          </w:tcPr>
          <w:p w14:paraId="4CDC23FE"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6,000,000 (TBC)</w:t>
            </w:r>
          </w:p>
        </w:tc>
      </w:tr>
      <w:tr w:rsidR="00BA6A2B" w:rsidRPr="00C765B3" w14:paraId="613EAD1C" w14:textId="77777777" w:rsidTr="00BA6A2B">
        <w:tblPrEx>
          <w:shd w:val="clear" w:color="auto" w:fill="auto"/>
        </w:tblPrEx>
        <w:trPr>
          <w:trHeight w:val="553"/>
        </w:trPr>
        <w:tc>
          <w:tcPr>
            <w:tcW w:w="799" w:type="pct"/>
            <w:gridSpan w:val="2"/>
          </w:tcPr>
          <w:p w14:paraId="075C62D0" w14:textId="77777777" w:rsidR="00BA6A2B" w:rsidRPr="00C765B3" w:rsidRDefault="00BA6A2B" w:rsidP="00A83CE3">
            <w:pPr>
              <w:spacing w:after="0"/>
              <w:jc w:val="both"/>
              <w:rPr>
                <w:rFonts w:ascii="Myriad Pro" w:eastAsia="Arial Unicode MS" w:hAnsi="Myriad Pro"/>
                <w:b/>
                <w:bCs/>
                <w:color w:val="000000"/>
                <w:sz w:val="20"/>
                <w:szCs w:val="20"/>
              </w:rPr>
            </w:pPr>
            <w:r w:rsidRPr="00C765B3">
              <w:rPr>
                <w:rFonts w:ascii="Myriad Pro" w:eastAsia="Times New Roman" w:hAnsi="Myriad Pro"/>
                <w:color w:val="000000"/>
                <w:sz w:val="20"/>
                <w:szCs w:val="20"/>
              </w:rPr>
              <w:t>FA Objectives, (OP/SP):</w:t>
            </w:r>
          </w:p>
        </w:tc>
        <w:tc>
          <w:tcPr>
            <w:tcW w:w="743" w:type="pct"/>
            <w:vAlign w:val="center"/>
          </w:tcPr>
          <w:p w14:paraId="7E4785EC" w14:textId="77777777" w:rsidR="00BA6A2B" w:rsidRPr="00C765B3" w:rsidRDefault="00BA6A2B"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OP 5 / SP 1</w:t>
            </w:r>
          </w:p>
        </w:tc>
        <w:tc>
          <w:tcPr>
            <w:tcW w:w="1403" w:type="pct"/>
          </w:tcPr>
          <w:p w14:paraId="18E9B010" w14:textId="77777777" w:rsidR="00BA6A2B" w:rsidRPr="00C765B3" w:rsidRDefault="00BA6A2B" w:rsidP="00A83CE3">
            <w:pPr>
              <w:spacing w:after="0"/>
              <w:jc w:val="both"/>
              <w:rPr>
                <w:rFonts w:ascii="Myriad Pro" w:eastAsia="Times New Roman" w:hAnsi="Myriad Pro"/>
                <w:b/>
                <w:bCs/>
                <w:color w:val="000000"/>
                <w:sz w:val="20"/>
                <w:szCs w:val="20"/>
              </w:rPr>
            </w:pPr>
            <w:r w:rsidRPr="00C765B3">
              <w:rPr>
                <w:rFonts w:ascii="Myriad Pro" w:eastAsia="Times New Roman" w:hAnsi="Myriad Pro"/>
                <w:color w:val="000000"/>
                <w:sz w:val="20"/>
                <w:szCs w:val="20"/>
              </w:rPr>
              <w:t>Total co-financing:</w:t>
            </w:r>
          </w:p>
        </w:tc>
        <w:tc>
          <w:tcPr>
            <w:tcW w:w="1074" w:type="pct"/>
            <w:gridSpan w:val="2"/>
            <w:vAlign w:val="center"/>
          </w:tcPr>
          <w:p w14:paraId="58141D11" w14:textId="77777777" w:rsidR="00BA6A2B" w:rsidRPr="00C765B3" w:rsidRDefault="00BA6A2B"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t>24,635,882</w:t>
            </w:r>
          </w:p>
        </w:tc>
        <w:tc>
          <w:tcPr>
            <w:tcW w:w="981" w:type="pct"/>
          </w:tcPr>
          <w:p w14:paraId="16AC0B6A"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26,000,000 (TBC)</w:t>
            </w:r>
          </w:p>
        </w:tc>
      </w:tr>
      <w:tr w:rsidR="00BA6A2B" w:rsidRPr="00C765B3" w14:paraId="0B020698" w14:textId="77777777" w:rsidTr="00BA6A2B">
        <w:tblPrEx>
          <w:shd w:val="clear" w:color="auto" w:fill="auto"/>
        </w:tblPrEx>
        <w:trPr>
          <w:trHeight w:val="341"/>
        </w:trPr>
        <w:tc>
          <w:tcPr>
            <w:tcW w:w="799" w:type="pct"/>
            <w:gridSpan w:val="2"/>
          </w:tcPr>
          <w:p w14:paraId="3C83EF94" w14:textId="77777777" w:rsidR="00BA6A2B" w:rsidRPr="00C765B3" w:rsidRDefault="00BA6A2B" w:rsidP="00A83CE3">
            <w:pPr>
              <w:spacing w:after="0"/>
              <w:jc w:val="both"/>
              <w:rPr>
                <w:rFonts w:ascii="Myriad Pro" w:eastAsia="Arial Unicode MS" w:hAnsi="Myriad Pro"/>
                <w:b/>
                <w:bCs/>
                <w:color w:val="000000"/>
                <w:sz w:val="20"/>
                <w:szCs w:val="20"/>
              </w:rPr>
            </w:pPr>
            <w:r w:rsidRPr="00C765B3">
              <w:rPr>
                <w:rFonts w:ascii="Myriad Pro" w:eastAsia="Times New Roman" w:hAnsi="Myriad Pro"/>
                <w:color w:val="000000"/>
                <w:sz w:val="20"/>
                <w:szCs w:val="20"/>
              </w:rPr>
              <w:t>Executing Agency:</w:t>
            </w:r>
          </w:p>
        </w:tc>
        <w:tc>
          <w:tcPr>
            <w:tcW w:w="743" w:type="pct"/>
            <w:vAlign w:val="center"/>
          </w:tcPr>
          <w:p w14:paraId="2C8AC387" w14:textId="77777777" w:rsidR="00BA6A2B" w:rsidRPr="00C765B3" w:rsidRDefault="00BA6A2B"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Public Works Department</w:t>
            </w:r>
          </w:p>
        </w:tc>
        <w:tc>
          <w:tcPr>
            <w:tcW w:w="1403" w:type="pct"/>
          </w:tcPr>
          <w:p w14:paraId="627BE5D0" w14:textId="77777777" w:rsidR="00BA6A2B" w:rsidRPr="00C765B3" w:rsidRDefault="00BA6A2B" w:rsidP="00A83CE3">
            <w:pPr>
              <w:spacing w:after="0"/>
              <w:jc w:val="both"/>
              <w:rPr>
                <w:rFonts w:ascii="Myriad Pro" w:eastAsia="Arial Unicode MS" w:hAnsi="Myriad Pro"/>
                <w:b/>
                <w:bCs/>
                <w:color w:val="000000"/>
                <w:sz w:val="20"/>
                <w:szCs w:val="20"/>
              </w:rPr>
            </w:pPr>
            <w:r w:rsidRPr="00C765B3">
              <w:rPr>
                <w:rFonts w:ascii="Myriad Pro" w:eastAsia="Times New Roman" w:hAnsi="Myriad Pro"/>
                <w:color w:val="000000"/>
                <w:sz w:val="20"/>
                <w:szCs w:val="20"/>
              </w:rPr>
              <w:t>Total Project Cost:</w:t>
            </w:r>
          </w:p>
        </w:tc>
        <w:tc>
          <w:tcPr>
            <w:tcW w:w="1074" w:type="pct"/>
            <w:gridSpan w:val="2"/>
            <w:vAlign w:val="center"/>
          </w:tcPr>
          <w:p w14:paraId="462C3940" w14:textId="77777777" w:rsidR="00BA6A2B" w:rsidRPr="00C765B3" w:rsidRDefault="00BA6A2B" w:rsidP="00A83CE3">
            <w:pPr>
              <w:spacing w:after="0"/>
              <w:jc w:val="both"/>
              <w:rPr>
                <w:rFonts w:ascii="Myriad Pro" w:eastAsia="Arial Unicode MS" w:hAnsi="Myriad Pro"/>
                <w:b/>
                <w:bCs/>
                <w:sz w:val="20"/>
                <w:szCs w:val="20"/>
              </w:rPr>
            </w:pPr>
            <w:r w:rsidRPr="00C765B3">
              <w:rPr>
                <w:rFonts w:ascii="Myriad Pro" w:hAnsi="Myriad Pro"/>
                <w:sz w:val="20"/>
                <w:szCs w:val="20"/>
              </w:rPr>
              <w:t>29,635,882.00</w:t>
            </w:r>
          </w:p>
        </w:tc>
        <w:tc>
          <w:tcPr>
            <w:tcW w:w="981" w:type="pct"/>
          </w:tcPr>
          <w:p w14:paraId="299D1A2D" w14:textId="77777777" w:rsidR="00BA6A2B" w:rsidRPr="00C765B3" w:rsidRDefault="00BA6A2B" w:rsidP="00A83CE3">
            <w:pPr>
              <w:spacing w:after="0"/>
              <w:jc w:val="both"/>
              <w:rPr>
                <w:rFonts w:ascii="Myriad Pro" w:eastAsia="Arial Unicode MS" w:hAnsi="Myriad Pro"/>
                <w:sz w:val="20"/>
                <w:szCs w:val="20"/>
              </w:rPr>
            </w:pPr>
            <w:r w:rsidRPr="00C765B3">
              <w:rPr>
                <w:rFonts w:ascii="Myriad Pro" w:eastAsia="Times New Roman" w:hAnsi="Myriad Pro"/>
                <w:sz w:val="20"/>
                <w:szCs w:val="20"/>
              </w:rPr>
              <w:t>30,950,000</w:t>
            </w:r>
          </w:p>
        </w:tc>
      </w:tr>
      <w:tr w:rsidR="00BA6A2B" w:rsidRPr="00C765B3" w14:paraId="5E58FF85" w14:textId="77777777" w:rsidTr="00BA6A2B">
        <w:tblPrEx>
          <w:shd w:val="clear" w:color="auto" w:fill="auto"/>
        </w:tblPrEx>
        <w:trPr>
          <w:trHeight w:val="368"/>
        </w:trPr>
        <w:tc>
          <w:tcPr>
            <w:tcW w:w="799" w:type="pct"/>
            <w:gridSpan w:val="2"/>
            <w:vMerge w:val="restart"/>
          </w:tcPr>
          <w:p w14:paraId="67C3AB51" w14:textId="77777777" w:rsidR="00BA6A2B" w:rsidRPr="00C765B3" w:rsidRDefault="00BA6A2B" w:rsidP="00A83CE3">
            <w:pPr>
              <w:spacing w:after="0"/>
              <w:jc w:val="both"/>
              <w:rPr>
                <w:rFonts w:ascii="Myriad Pro" w:eastAsia="Arial Unicode MS" w:hAnsi="Myriad Pro"/>
                <w:b/>
                <w:bCs/>
                <w:sz w:val="20"/>
                <w:szCs w:val="20"/>
              </w:rPr>
            </w:pPr>
            <w:r w:rsidRPr="00C765B3">
              <w:rPr>
                <w:rFonts w:ascii="Myriad Pro" w:eastAsia="Times New Roman" w:hAnsi="Myriad Pro"/>
                <w:sz w:val="20"/>
                <w:szCs w:val="20"/>
              </w:rPr>
              <w:t>Other Partners involved:</w:t>
            </w:r>
          </w:p>
        </w:tc>
        <w:tc>
          <w:tcPr>
            <w:tcW w:w="743" w:type="pct"/>
            <w:vMerge w:val="restart"/>
            <w:vAlign w:val="center"/>
          </w:tcPr>
          <w:p w14:paraId="589021CF" w14:textId="77777777" w:rsidR="00BA6A2B" w:rsidRPr="00C765B3" w:rsidRDefault="00BA6A2B"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N/A</w:t>
            </w:r>
          </w:p>
        </w:tc>
        <w:tc>
          <w:tcPr>
            <w:tcW w:w="2477" w:type="pct"/>
            <w:gridSpan w:val="3"/>
          </w:tcPr>
          <w:p w14:paraId="2C6DE4CE" w14:textId="77777777" w:rsidR="00BA6A2B" w:rsidRPr="00C765B3" w:rsidRDefault="00BA6A2B"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color w:val="000000"/>
                <w:sz w:val="20"/>
                <w:szCs w:val="20"/>
              </w:rPr>
              <w:t xml:space="preserve">ProDoc Signature (date project began): </w:t>
            </w:r>
          </w:p>
        </w:tc>
        <w:tc>
          <w:tcPr>
            <w:tcW w:w="981" w:type="pct"/>
            <w:vAlign w:val="center"/>
          </w:tcPr>
          <w:p w14:paraId="0EEF8E2D" w14:textId="77777777" w:rsidR="00BA6A2B" w:rsidRPr="00C765B3" w:rsidRDefault="00BA6A2B"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8 July 2010</w:t>
            </w:r>
          </w:p>
          <w:p w14:paraId="172E17F0" w14:textId="77777777" w:rsidR="00BA6A2B" w:rsidRPr="00C765B3" w:rsidRDefault="00BA6A2B"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sz w:val="20"/>
                <w:szCs w:val="20"/>
              </w:rPr>
              <w:t>(Note: Project Manager onboard 1 Jan 2011)</w:t>
            </w:r>
          </w:p>
        </w:tc>
      </w:tr>
      <w:tr w:rsidR="00BA6A2B" w:rsidRPr="00C765B3" w14:paraId="212728EB" w14:textId="77777777" w:rsidTr="00BA6A2B">
        <w:tblPrEx>
          <w:shd w:val="clear" w:color="auto" w:fill="auto"/>
        </w:tblPrEx>
        <w:trPr>
          <w:trHeight w:val="144"/>
        </w:trPr>
        <w:tc>
          <w:tcPr>
            <w:tcW w:w="799" w:type="pct"/>
            <w:gridSpan w:val="2"/>
            <w:vMerge/>
            <w:vAlign w:val="center"/>
          </w:tcPr>
          <w:p w14:paraId="174F670A" w14:textId="77777777" w:rsidR="00BA6A2B" w:rsidRPr="00C765B3" w:rsidRDefault="00BA6A2B" w:rsidP="00A83CE3">
            <w:pPr>
              <w:spacing w:after="0"/>
              <w:jc w:val="both"/>
              <w:rPr>
                <w:rFonts w:ascii="Myriad Pro" w:eastAsia="Arial Unicode MS" w:hAnsi="Myriad Pro"/>
                <w:sz w:val="20"/>
                <w:szCs w:val="20"/>
              </w:rPr>
            </w:pPr>
          </w:p>
        </w:tc>
        <w:tc>
          <w:tcPr>
            <w:tcW w:w="743" w:type="pct"/>
            <w:vMerge/>
          </w:tcPr>
          <w:p w14:paraId="5C309651" w14:textId="77777777" w:rsidR="00BA6A2B" w:rsidRPr="00C765B3" w:rsidRDefault="00BA6A2B" w:rsidP="00A83CE3">
            <w:pPr>
              <w:tabs>
                <w:tab w:val="right" w:pos="0"/>
              </w:tabs>
              <w:spacing w:after="0"/>
              <w:jc w:val="both"/>
              <w:rPr>
                <w:rFonts w:ascii="Myriad Pro" w:eastAsia="Times New Roman" w:hAnsi="Myriad Pro"/>
                <w:sz w:val="20"/>
                <w:szCs w:val="20"/>
              </w:rPr>
            </w:pPr>
          </w:p>
        </w:tc>
        <w:tc>
          <w:tcPr>
            <w:tcW w:w="1594" w:type="pct"/>
            <w:gridSpan w:val="2"/>
          </w:tcPr>
          <w:p w14:paraId="4F03774B" w14:textId="77777777" w:rsidR="00BA6A2B" w:rsidRPr="00C765B3" w:rsidRDefault="00BA6A2B" w:rsidP="00A83CE3">
            <w:pPr>
              <w:spacing w:after="0"/>
              <w:jc w:val="both"/>
              <w:rPr>
                <w:rFonts w:ascii="Myriad Pro" w:eastAsia="Arial Unicode MS" w:hAnsi="Myriad Pro"/>
                <w:b/>
                <w:bCs/>
                <w:color w:val="000000"/>
                <w:sz w:val="20"/>
                <w:szCs w:val="20"/>
              </w:rPr>
            </w:pPr>
            <w:r w:rsidRPr="00C765B3">
              <w:rPr>
                <w:rFonts w:ascii="Myriad Pro" w:eastAsia="Times New Roman" w:hAnsi="Myriad Pro"/>
                <w:color w:val="000000"/>
                <w:sz w:val="20"/>
                <w:szCs w:val="20"/>
              </w:rPr>
              <w:t>(Operational) Closing Date:</w:t>
            </w:r>
          </w:p>
        </w:tc>
        <w:tc>
          <w:tcPr>
            <w:tcW w:w="883" w:type="pct"/>
          </w:tcPr>
          <w:p w14:paraId="5304583A" w14:textId="77777777" w:rsidR="00BA6A2B" w:rsidRPr="00C765B3" w:rsidRDefault="00BA6A2B"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color w:val="000000"/>
                <w:sz w:val="20"/>
                <w:szCs w:val="20"/>
              </w:rPr>
              <w:t>Proposed:</w:t>
            </w:r>
          </w:p>
          <w:p w14:paraId="68B99D0F" w14:textId="77777777" w:rsidR="00BA6A2B" w:rsidRPr="00C765B3" w:rsidRDefault="00BA6A2B"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Dec 2015</w:t>
            </w:r>
          </w:p>
        </w:tc>
        <w:tc>
          <w:tcPr>
            <w:tcW w:w="981" w:type="pct"/>
          </w:tcPr>
          <w:p w14:paraId="33CB292F" w14:textId="77777777" w:rsidR="00BA6A2B" w:rsidRPr="00C765B3" w:rsidRDefault="00BA6A2B" w:rsidP="00A83CE3">
            <w:pPr>
              <w:tabs>
                <w:tab w:val="right" w:pos="0"/>
              </w:tabs>
              <w:spacing w:after="0"/>
              <w:jc w:val="both"/>
              <w:rPr>
                <w:rFonts w:ascii="Myriad Pro" w:eastAsia="Times New Roman" w:hAnsi="Myriad Pro"/>
                <w:b/>
                <w:bCs/>
                <w:sz w:val="20"/>
                <w:szCs w:val="20"/>
              </w:rPr>
            </w:pPr>
            <w:r w:rsidRPr="00C765B3">
              <w:rPr>
                <w:rFonts w:ascii="Myriad Pro" w:eastAsia="Times New Roman" w:hAnsi="Myriad Pro"/>
                <w:color w:val="000000"/>
                <w:sz w:val="20"/>
                <w:szCs w:val="20"/>
              </w:rPr>
              <w:t>Actual:</w:t>
            </w:r>
          </w:p>
          <w:p w14:paraId="13F7B6A9" w14:textId="77777777" w:rsidR="00BA6A2B" w:rsidRPr="00C765B3" w:rsidRDefault="00BA6A2B" w:rsidP="00A83CE3">
            <w:pPr>
              <w:tabs>
                <w:tab w:val="right" w:pos="0"/>
              </w:tabs>
              <w:spacing w:after="0"/>
              <w:jc w:val="both"/>
              <w:rPr>
                <w:rFonts w:ascii="Myriad Pro" w:eastAsia="Times New Roman" w:hAnsi="Myriad Pro"/>
                <w:b/>
                <w:bCs/>
                <w:color w:val="000000"/>
                <w:sz w:val="20"/>
                <w:szCs w:val="20"/>
              </w:rPr>
            </w:pPr>
            <w:r w:rsidRPr="00C765B3">
              <w:rPr>
                <w:rFonts w:ascii="Myriad Pro" w:eastAsia="Times New Roman" w:hAnsi="Myriad Pro"/>
                <w:sz w:val="20"/>
                <w:szCs w:val="20"/>
              </w:rPr>
              <w:t>Dec 2016</w:t>
            </w:r>
          </w:p>
        </w:tc>
      </w:tr>
    </w:tbl>
    <w:p w14:paraId="765989B2" w14:textId="77777777" w:rsidR="00BA6A2B" w:rsidRPr="00C765B3" w:rsidRDefault="00BA6A2B" w:rsidP="00A83CE3">
      <w:pPr>
        <w:pStyle w:val="Heading51"/>
        <w:jc w:val="both"/>
        <w:rPr>
          <w:rFonts w:ascii="Myriad Pro" w:hAnsi="Myriad Pro"/>
        </w:rPr>
      </w:pPr>
      <w:bookmarkStart w:id="186" w:name="_Toc321341549"/>
    </w:p>
    <w:p w14:paraId="6404790F" w14:textId="77777777" w:rsidR="00BA6A2B" w:rsidRPr="00C765B3" w:rsidRDefault="00BA6A2B" w:rsidP="00A83CE3">
      <w:pPr>
        <w:pStyle w:val="Heading51"/>
        <w:jc w:val="both"/>
        <w:rPr>
          <w:rFonts w:ascii="Myriad Pro" w:hAnsi="Myriad Pro"/>
        </w:rPr>
      </w:pPr>
      <w:r w:rsidRPr="00C765B3">
        <w:rPr>
          <w:rFonts w:ascii="Myriad Pro" w:hAnsi="Myriad Pro"/>
        </w:rPr>
        <w:t>Objective and Scope</w:t>
      </w:r>
      <w:bookmarkEnd w:id="186"/>
    </w:p>
    <w:p w14:paraId="1AA516FC" w14:textId="71F85C8E" w:rsidR="00BA6A2B" w:rsidRPr="00C765B3" w:rsidRDefault="00BA6A2B" w:rsidP="00A83CE3">
      <w:pPr>
        <w:jc w:val="both"/>
        <w:rPr>
          <w:rFonts w:ascii="Myriad Pro" w:eastAsia="MS Mincho" w:hAnsi="Myriad Pro"/>
          <w:color w:val="000000"/>
          <w:sz w:val="20"/>
          <w:szCs w:val="20"/>
          <w:lang w:eastAsia="ja-JP" w:bidi="th-TH"/>
        </w:rPr>
      </w:pPr>
      <w:r w:rsidRPr="00C765B3">
        <w:rPr>
          <w:rFonts w:ascii="Myriad Pro" w:eastAsia="Times New Roman" w:hAnsi="Myriad Pro"/>
          <w:sz w:val="20"/>
          <w:szCs w:val="20"/>
        </w:rPr>
        <w:t>The project was designed to:</w:t>
      </w:r>
      <w:r w:rsidRPr="00C765B3">
        <w:rPr>
          <w:rFonts w:ascii="Myriad Pro" w:eastAsia="MS Mincho" w:hAnsi="Myriad Pro"/>
          <w:color w:val="000000"/>
          <w:sz w:val="20"/>
          <w:szCs w:val="20"/>
          <w:lang w:eastAsia="ja-JP" w:bidi="th-TH"/>
        </w:rPr>
        <w:t xml:space="preserve"> BSEEP has for its goal the reduction in the annual growth rate of GHG emissions from the Malaysia buildings sector.  The project objective is the improvement of the energy utilization efficiency in Malaysian buildings, particularly those in the commercial and government sectors, by promoting the energy conserving design of new buildings and by improving the energy utilization efficiency in the operation of existing buildings. The realization of this objective will be facilitated through the removal of barriers to the uptake of building energy efficiency technologies, systems, and practices. The project is in line with the GEF’s climate change strategic </w:t>
      </w:r>
      <w:r w:rsidRPr="00C765B3">
        <w:rPr>
          <w:rFonts w:ascii="Myriad Pro" w:eastAsia="MS Mincho" w:hAnsi="Myriad Pro"/>
          <w:color w:val="000000"/>
          <w:sz w:val="20"/>
          <w:szCs w:val="20"/>
          <w:lang w:eastAsia="ja-JP" w:bidi="th-TH"/>
        </w:rPr>
        <w:lastRenderedPageBreak/>
        <w:t>program on Promoting Energy Efficiency in Residential and Commercial Buildings (SP-1). It is comprised of activities aimed at improving energy efficiency and promoting the widespread adoption of energy efficient building technologies and practices in the Malaysian buildings sector. Specifically, the proposed project will reduce carbon emissions by an estimated 581.1 ktons CO2 per year (or cumulative total of about 1,421.3 ktons CO2) by end of the project. This represents about 4% reduction in CO2 emissions compared to the magnitude of CO2 emissions under a business-as-usual scenario13. Five years after the project end, CO2 emissions are forecast to be about 7.2% lower in annual emissions if there will be no BSEEP.</w:t>
      </w:r>
    </w:p>
    <w:p w14:paraId="4A6F6F8D" w14:textId="77777777" w:rsidR="00BA6A2B" w:rsidRPr="00C765B3" w:rsidRDefault="00BA6A2B" w:rsidP="00A83CE3">
      <w:pPr>
        <w:jc w:val="both"/>
        <w:rPr>
          <w:rFonts w:ascii="Myriad Pro" w:eastAsia="MS Mincho" w:hAnsi="Myriad Pro"/>
          <w:color w:val="000000"/>
          <w:sz w:val="20"/>
          <w:szCs w:val="20"/>
          <w:lang w:eastAsia="ja-JP" w:bidi="th-TH"/>
        </w:rPr>
      </w:pPr>
      <w:r w:rsidRPr="00C765B3">
        <w:rPr>
          <w:rFonts w:ascii="Myriad Pro" w:eastAsia="MS Mincho" w:hAnsi="Myriad Pro"/>
          <w:color w:val="000000"/>
          <w:sz w:val="20"/>
          <w:szCs w:val="20"/>
          <w:lang w:eastAsia="ja-JP" w:bidi="th-TH"/>
        </w:rPr>
        <w:t>The expected outcomes of the project are the following:</w:t>
      </w:r>
    </w:p>
    <w:p w14:paraId="3017624B" w14:textId="77777777" w:rsidR="00BA6A2B" w:rsidRPr="00C765B3" w:rsidRDefault="00BA6A2B" w:rsidP="00A83CE3">
      <w:pPr>
        <w:spacing w:after="0"/>
        <w:ind w:left="720"/>
        <w:jc w:val="both"/>
        <w:rPr>
          <w:rFonts w:ascii="Myriad Pro" w:eastAsia="MS Mincho" w:hAnsi="Myriad Pro"/>
          <w:color w:val="000000"/>
          <w:sz w:val="20"/>
          <w:szCs w:val="20"/>
          <w:lang w:eastAsia="ja-JP" w:bidi="th-TH"/>
        </w:rPr>
      </w:pPr>
      <w:r w:rsidRPr="00C765B3">
        <w:rPr>
          <w:rFonts w:ascii="Myriad Pro" w:eastAsia="MS Mincho" w:hAnsi="Myriad Pro"/>
          <w:b/>
          <w:color w:val="000000"/>
          <w:sz w:val="20"/>
          <w:szCs w:val="20"/>
          <w:lang w:eastAsia="ja-JP" w:bidi="th-TH"/>
        </w:rPr>
        <w:t>Outcome 1:</w:t>
      </w:r>
      <w:r w:rsidRPr="00C765B3">
        <w:rPr>
          <w:rFonts w:ascii="Myriad Pro" w:eastAsia="MS Mincho" w:hAnsi="Myriad Pro"/>
          <w:color w:val="000000"/>
          <w:sz w:val="20"/>
          <w:szCs w:val="20"/>
          <w:lang w:eastAsia="ja-JP" w:bidi="th-TH"/>
        </w:rPr>
        <w:t xml:space="preserve"> Clear and effective system of monitoring and improving the energy performance of the building sector</w:t>
      </w:r>
    </w:p>
    <w:p w14:paraId="0C22AA92" w14:textId="77777777" w:rsidR="00BA6A2B" w:rsidRPr="00C765B3" w:rsidRDefault="00BA6A2B" w:rsidP="00A83CE3">
      <w:pPr>
        <w:spacing w:after="0"/>
        <w:ind w:left="720"/>
        <w:jc w:val="both"/>
        <w:rPr>
          <w:rFonts w:ascii="Myriad Pro" w:eastAsia="MS Mincho" w:hAnsi="Myriad Pro"/>
          <w:color w:val="000000"/>
          <w:sz w:val="20"/>
          <w:szCs w:val="20"/>
          <w:lang w:eastAsia="ja-JP" w:bidi="th-TH"/>
        </w:rPr>
      </w:pPr>
      <w:r w:rsidRPr="00C765B3">
        <w:rPr>
          <w:rFonts w:ascii="Myriad Pro" w:eastAsia="MS Mincho" w:hAnsi="Myriad Pro"/>
          <w:b/>
          <w:color w:val="000000"/>
          <w:sz w:val="20"/>
          <w:szCs w:val="20"/>
          <w:lang w:eastAsia="ja-JP" w:bidi="th-TH"/>
        </w:rPr>
        <w:t>Outcome 2:</w:t>
      </w:r>
      <w:r w:rsidRPr="00C765B3">
        <w:rPr>
          <w:rFonts w:ascii="Myriad Pro" w:eastAsia="MS Mincho" w:hAnsi="Myriad Pro"/>
          <w:color w:val="000000"/>
          <w:sz w:val="20"/>
          <w:szCs w:val="20"/>
          <w:lang w:eastAsia="ja-JP" w:bidi="th-TH"/>
        </w:rPr>
        <w:t xml:space="preserve"> Implementation of, and compliance to, favorable policies that encourage the application of EE technologies in the country’s buildings sector</w:t>
      </w:r>
    </w:p>
    <w:p w14:paraId="28F655EB" w14:textId="77777777" w:rsidR="00BA6A2B" w:rsidRPr="00C765B3" w:rsidRDefault="00BA6A2B" w:rsidP="00A83CE3">
      <w:pPr>
        <w:spacing w:after="0"/>
        <w:ind w:left="720"/>
        <w:jc w:val="both"/>
        <w:rPr>
          <w:rFonts w:ascii="Myriad Pro" w:eastAsia="MS Mincho" w:hAnsi="Myriad Pro"/>
          <w:color w:val="000000"/>
          <w:sz w:val="20"/>
          <w:szCs w:val="20"/>
          <w:lang w:eastAsia="ja-JP" w:bidi="th-TH"/>
        </w:rPr>
      </w:pPr>
      <w:r w:rsidRPr="00C765B3">
        <w:rPr>
          <w:rFonts w:ascii="Myriad Pro" w:eastAsia="MS Mincho" w:hAnsi="Myriad Pro"/>
          <w:b/>
          <w:color w:val="000000"/>
          <w:sz w:val="20"/>
          <w:szCs w:val="20"/>
          <w:lang w:eastAsia="ja-JP" w:bidi="th-TH"/>
        </w:rPr>
        <w:t>Outcome 3:</w:t>
      </w:r>
      <w:r w:rsidRPr="00C765B3">
        <w:rPr>
          <w:rFonts w:ascii="Myriad Pro" w:eastAsia="MS Mincho" w:hAnsi="Myriad Pro"/>
          <w:color w:val="000000"/>
          <w:sz w:val="20"/>
          <w:szCs w:val="20"/>
          <w:lang w:eastAsia="ja-JP" w:bidi="th-TH"/>
        </w:rPr>
        <w:t xml:space="preserve"> Availability of financial and institutional support for initiatives on EE building technology applications</w:t>
      </w:r>
    </w:p>
    <w:p w14:paraId="0D4AD8AA" w14:textId="77777777" w:rsidR="00BA6A2B" w:rsidRPr="00C765B3" w:rsidRDefault="00BA6A2B" w:rsidP="00A83CE3">
      <w:pPr>
        <w:spacing w:after="0"/>
        <w:ind w:left="720"/>
        <w:jc w:val="both"/>
        <w:rPr>
          <w:rFonts w:ascii="Myriad Pro" w:eastAsia="MS Mincho" w:hAnsi="Myriad Pro"/>
          <w:color w:val="000000"/>
          <w:sz w:val="20"/>
          <w:szCs w:val="20"/>
          <w:lang w:eastAsia="ja-JP" w:bidi="th-TH"/>
        </w:rPr>
      </w:pPr>
      <w:r w:rsidRPr="00C765B3">
        <w:rPr>
          <w:rFonts w:ascii="Myriad Pro" w:eastAsia="MS Mincho" w:hAnsi="Myriad Pro"/>
          <w:b/>
          <w:color w:val="000000"/>
          <w:sz w:val="20"/>
          <w:szCs w:val="20"/>
          <w:lang w:eastAsia="ja-JP" w:bidi="th-TH"/>
        </w:rPr>
        <w:t>Outcome 4:</w:t>
      </w:r>
      <w:r w:rsidRPr="00C765B3">
        <w:rPr>
          <w:rFonts w:ascii="Myriad Pro" w:eastAsia="MS Mincho" w:hAnsi="Myriad Pro"/>
          <w:color w:val="000000"/>
          <w:sz w:val="20"/>
          <w:szCs w:val="20"/>
          <w:lang w:eastAsia="ja-JP" w:bidi="th-TH"/>
        </w:rPr>
        <w:t xml:space="preserve"> Enhanced awareness of the government, public and the buildings sector on EE building technology applications</w:t>
      </w:r>
    </w:p>
    <w:p w14:paraId="0B669F65" w14:textId="77777777" w:rsidR="00BA6A2B" w:rsidRPr="00C765B3" w:rsidRDefault="00BA6A2B" w:rsidP="00A83CE3">
      <w:pPr>
        <w:spacing w:after="0"/>
        <w:ind w:left="720"/>
        <w:jc w:val="both"/>
        <w:rPr>
          <w:rFonts w:ascii="Myriad Pro" w:eastAsia="MS Mincho" w:hAnsi="Myriad Pro"/>
          <w:color w:val="000000"/>
          <w:sz w:val="20"/>
          <w:szCs w:val="20"/>
          <w:lang w:eastAsia="ja-JP" w:bidi="th-TH"/>
        </w:rPr>
      </w:pPr>
      <w:r w:rsidRPr="00C765B3">
        <w:rPr>
          <w:rFonts w:ascii="Myriad Pro" w:eastAsia="MS Mincho" w:hAnsi="Myriad Pro"/>
          <w:b/>
          <w:color w:val="000000"/>
          <w:sz w:val="20"/>
          <w:szCs w:val="20"/>
          <w:lang w:eastAsia="ja-JP" w:bidi="th-TH"/>
        </w:rPr>
        <w:t>Outcome5:</w:t>
      </w:r>
      <w:r w:rsidRPr="00C765B3">
        <w:rPr>
          <w:rFonts w:ascii="Myriad Pro" w:eastAsia="MS Mincho" w:hAnsi="Myriad Pro"/>
          <w:color w:val="000000"/>
          <w:sz w:val="20"/>
          <w:szCs w:val="20"/>
          <w:lang w:eastAsia="ja-JP" w:bidi="th-TH"/>
        </w:rPr>
        <w:t xml:space="preserve"> Improved confidence in the feasibility, performance, energy, environmental and economic benefits of EE building technology applications leading to the replication of the EE technology application demonstrations.</w:t>
      </w:r>
    </w:p>
    <w:p w14:paraId="7AFD8A8E" w14:textId="77777777" w:rsidR="00BA6A2B" w:rsidRPr="00C765B3" w:rsidRDefault="00BA6A2B" w:rsidP="00A83CE3">
      <w:pPr>
        <w:jc w:val="both"/>
        <w:rPr>
          <w:rFonts w:ascii="Myriad Pro" w:eastAsia="MS Mincho" w:hAnsi="Myriad Pro"/>
          <w:color w:val="000000"/>
          <w:sz w:val="20"/>
          <w:szCs w:val="20"/>
          <w:lang w:eastAsia="ja-JP" w:bidi="th-TH"/>
        </w:rPr>
      </w:pPr>
    </w:p>
    <w:p w14:paraId="6BB95182" w14:textId="77777777" w:rsidR="00BA6A2B" w:rsidRPr="00C765B3" w:rsidRDefault="00BA6A2B" w:rsidP="00A83CE3">
      <w:pPr>
        <w:spacing w:after="0"/>
        <w:jc w:val="both"/>
        <w:rPr>
          <w:rFonts w:ascii="Myriad Pro" w:eastAsia="MS Mincho" w:hAnsi="Myriad Pro"/>
          <w:color w:val="000000"/>
          <w:sz w:val="20"/>
          <w:szCs w:val="20"/>
          <w:lang w:eastAsia="ja-JP" w:bidi="th-TH"/>
        </w:rPr>
      </w:pPr>
      <w:r w:rsidRPr="00C765B3">
        <w:rPr>
          <w:rFonts w:ascii="Myriad Pro" w:eastAsia="MS Mincho" w:hAnsi="Myriad Pro"/>
          <w:color w:val="000000"/>
          <w:sz w:val="20"/>
          <w:szCs w:val="20"/>
          <w:lang w:eastAsia="ja-JP" w:bidi="th-TH"/>
        </w:rPr>
        <w:t>BSEEP is Nationally-Executed (NEX) (or Nationally Implemented Modality – NIM) by the Malaysian Government and JKR is the appointed executing agency.</w:t>
      </w:r>
    </w:p>
    <w:p w14:paraId="3F78E608" w14:textId="77777777" w:rsidR="00BA6A2B" w:rsidRPr="00C765B3" w:rsidRDefault="00BA6A2B" w:rsidP="00A83CE3">
      <w:pPr>
        <w:spacing w:after="0"/>
        <w:jc w:val="both"/>
        <w:rPr>
          <w:rFonts w:ascii="Myriad Pro" w:eastAsia="MS Mincho" w:hAnsi="Myriad Pro"/>
          <w:color w:val="000000"/>
          <w:sz w:val="20"/>
          <w:szCs w:val="20"/>
          <w:lang w:eastAsia="ja-JP" w:bidi="th-TH"/>
        </w:rPr>
      </w:pPr>
      <w:r w:rsidRPr="00C765B3">
        <w:rPr>
          <w:rFonts w:ascii="Myriad Pro" w:hAnsi="Myriad Pro"/>
          <w:color w:val="000000"/>
          <w:sz w:val="20"/>
          <w:szCs w:val="20"/>
        </w:rPr>
        <w:t xml:space="preserve">The Project Document and other relevant GEF documents can be downloaded from the following weblink:  </w:t>
      </w:r>
      <w:hyperlink r:id="rId15" w:history="1">
        <w:r w:rsidRPr="00C765B3">
          <w:rPr>
            <w:rStyle w:val="Hyperlink"/>
            <w:rFonts w:ascii="Myriad Pro" w:hAnsi="Myriad Pro"/>
            <w:sz w:val="20"/>
            <w:szCs w:val="20"/>
          </w:rPr>
          <w:t>http://www.thegef.org/gef/sites/thegef.org/files/repository/11-30-09%20ID3598%20-%20Council%20letter.pdf</w:t>
        </w:r>
      </w:hyperlink>
      <w:r w:rsidRPr="00C765B3">
        <w:rPr>
          <w:rFonts w:ascii="Myriad Pro" w:hAnsi="Myriad Pro"/>
          <w:color w:val="000000"/>
          <w:sz w:val="20"/>
          <w:szCs w:val="20"/>
        </w:rPr>
        <w:t xml:space="preserve"> </w:t>
      </w:r>
      <w:r w:rsidRPr="00C765B3">
        <w:rPr>
          <w:rFonts w:ascii="Myriad Pro" w:eastAsia="MS Mincho" w:hAnsi="Myriad Pro"/>
          <w:color w:val="000000"/>
          <w:sz w:val="20"/>
          <w:szCs w:val="20"/>
          <w:lang w:eastAsia="ja-JP" w:bidi="th-TH"/>
        </w:rPr>
        <w:t xml:space="preserve"> </w:t>
      </w:r>
    </w:p>
    <w:p w14:paraId="1C1D99D9" w14:textId="570816C8" w:rsidR="00BA6A2B" w:rsidRPr="00C765B3" w:rsidRDefault="00BA6A2B" w:rsidP="00A83CE3">
      <w:pPr>
        <w:spacing w:after="0"/>
        <w:jc w:val="both"/>
        <w:rPr>
          <w:rStyle w:val="Hyperlink"/>
          <w:rFonts w:ascii="Myriad Pro" w:hAnsi="Myriad Pro"/>
          <w:color w:val="000000"/>
          <w:sz w:val="20"/>
          <w:szCs w:val="20"/>
        </w:rPr>
      </w:pPr>
      <w:r w:rsidRPr="00C765B3">
        <w:rPr>
          <w:rFonts w:ascii="Myriad Pro" w:hAnsi="Myriad Pro"/>
          <w:color w:val="000000"/>
          <w:sz w:val="20"/>
          <w:szCs w:val="20"/>
        </w:rPr>
        <w:t>Information on the UNDP evaluation process and e</w:t>
      </w:r>
      <w:r w:rsidR="00940459">
        <w:rPr>
          <w:rFonts w:ascii="Myriad Pro" w:hAnsi="Myriad Pro"/>
          <w:color w:val="000000"/>
          <w:sz w:val="20"/>
          <w:szCs w:val="20"/>
        </w:rPr>
        <w:t xml:space="preserve">xperience from other countries </w:t>
      </w:r>
      <w:r w:rsidRPr="00C765B3">
        <w:rPr>
          <w:rFonts w:ascii="Myriad Pro" w:hAnsi="Myriad Pro"/>
          <w:color w:val="000000"/>
          <w:sz w:val="20"/>
          <w:szCs w:val="20"/>
        </w:rPr>
        <w:t xml:space="preserve">can be </w:t>
      </w:r>
      <w:r w:rsidR="00940459" w:rsidRPr="00C765B3">
        <w:rPr>
          <w:rFonts w:ascii="Myriad Pro" w:hAnsi="Myriad Pro"/>
          <w:color w:val="000000"/>
          <w:sz w:val="20"/>
          <w:szCs w:val="20"/>
        </w:rPr>
        <w:t>referred</w:t>
      </w:r>
      <w:r w:rsidR="00940459">
        <w:rPr>
          <w:rFonts w:ascii="Myriad Pro" w:hAnsi="Myriad Pro"/>
          <w:color w:val="000000"/>
          <w:sz w:val="20"/>
          <w:szCs w:val="20"/>
        </w:rPr>
        <w:t xml:space="preserve"> at</w:t>
      </w:r>
      <w:r w:rsidRPr="00C765B3">
        <w:rPr>
          <w:rFonts w:ascii="Myriad Pro" w:hAnsi="Myriad Pro"/>
          <w:color w:val="000000"/>
          <w:sz w:val="20"/>
          <w:szCs w:val="20"/>
        </w:rPr>
        <w:t xml:space="preserve"> the Evaluation Resource Center  at the following weblink </w:t>
      </w:r>
      <w:hyperlink r:id="rId16" w:history="1">
        <w:r w:rsidRPr="00C765B3">
          <w:rPr>
            <w:rStyle w:val="Hyperlink"/>
            <w:rFonts w:ascii="Myriad Pro" w:hAnsi="Myriad Pro"/>
            <w:sz w:val="20"/>
            <w:szCs w:val="20"/>
          </w:rPr>
          <w:t>http://erc.undp.org</w:t>
        </w:r>
      </w:hyperlink>
      <w:r w:rsidR="00940459">
        <w:rPr>
          <w:rFonts w:ascii="Myriad Pro" w:hAnsi="Myriad Pro"/>
          <w:sz w:val="20"/>
          <w:szCs w:val="20"/>
        </w:rPr>
        <w:t>.</w:t>
      </w:r>
    </w:p>
    <w:p w14:paraId="36A3E49D" w14:textId="06B7CC90" w:rsidR="00BA6A2B" w:rsidRPr="00940459" w:rsidRDefault="00BA6A2B" w:rsidP="00A83CE3">
      <w:pPr>
        <w:spacing w:after="0"/>
        <w:jc w:val="both"/>
        <w:rPr>
          <w:rFonts w:ascii="Myriad Pro" w:eastAsia="MS Mincho" w:hAnsi="Myriad Pro"/>
          <w:color w:val="000000"/>
          <w:sz w:val="20"/>
          <w:szCs w:val="20"/>
          <w:lang w:eastAsia="ja-JP" w:bidi="th-TH"/>
        </w:rPr>
      </w:pPr>
      <w:r w:rsidRPr="00C765B3">
        <w:rPr>
          <w:rFonts w:ascii="Myriad Pro" w:hAnsi="Myriad Pro"/>
          <w:color w:val="000000"/>
          <w:sz w:val="20"/>
          <w:szCs w:val="20"/>
        </w:rPr>
        <w:t xml:space="preserve"> Information on project can be viewed at </w:t>
      </w:r>
      <w:hyperlink r:id="rId17" w:history="1">
        <w:r w:rsidRPr="00940459">
          <w:rPr>
            <w:rStyle w:val="Hyperlink"/>
            <w:rFonts w:ascii="Myriad Pro" w:hAnsi="Myriad Pro"/>
            <w:sz w:val="20"/>
            <w:szCs w:val="20"/>
          </w:rPr>
          <w:t>http://www.bseep.gov.my/</w:t>
        </w:r>
      </w:hyperlink>
      <w:r w:rsidR="00940459">
        <w:rPr>
          <w:rFonts w:ascii="Myriad Pro" w:hAnsi="Myriad Pro"/>
          <w:sz w:val="20"/>
          <w:szCs w:val="20"/>
        </w:rPr>
        <w:t>.</w:t>
      </w:r>
    </w:p>
    <w:p w14:paraId="48861927" w14:textId="77777777" w:rsidR="00BA6A2B" w:rsidRPr="00C765B3" w:rsidRDefault="00BA6A2B" w:rsidP="00A83CE3">
      <w:pPr>
        <w:spacing w:before="200"/>
        <w:jc w:val="both"/>
        <w:rPr>
          <w:rFonts w:ascii="Myriad Pro" w:eastAsia="Times New Roman" w:hAnsi="Myriad Pro"/>
          <w:sz w:val="20"/>
          <w:szCs w:val="20"/>
        </w:rPr>
      </w:pPr>
    </w:p>
    <w:p w14:paraId="6A6F58F3" w14:textId="17A48A56" w:rsidR="00BA6A2B" w:rsidRPr="00A83CE3" w:rsidRDefault="00BA6A2B" w:rsidP="00A83CE3">
      <w:pPr>
        <w:spacing w:before="200"/>
        <w:jc w:val="both"/>
        <w:rPr>
          <w:rFonts w:ascii="Myriad Pro" w:eastAsia="Times New Roman" w:hAnsi="Myriad Pro"/>
          <w:i/>
          <w:sz w:val="20"/>
          <w:szCs w:val="20"/>
        </w:rPr>
      </w:pPr>
      <w:r w:rsidRPr="00C765B3">
        <w:rPr>
          <w:rFonts w:ascii="Myriad Pro" w:eastAsia="Times New Roman" w:hAnsi="Myriad Pro"/>
          <w:sz w:val="20"/>
          <w:szCs w:val="20"/>
        </w:rPr>
        <w:t xml:space="preserve">The TE will be conducted according to the guidance, rules and procedures established by UNDP and GEF as reflected in the UNDP Evaluation Guidance for GEF Financed Projects. The objectives of the evaluation are to assess the achievement of project results, and to draw lessons that can both improve the sustainability of benefits from this project, and aid in the overall enhancement of UNDP programming.   </w:t>
      </w:r>
      <w:bookmarkStart w:id="187" w:name="_Toc299133043"/>
      <w:bookmarkStart w:id="188" w:name="_Toc321341550"/>
    </w:p>
    <w:p w14:paraId="4CB4530B" w14:textId="77777777" w:rsidR="00BA6A2B" w:rsidRPr="00C765B3" w:rsidRDefault="00BA6A2B" w:rsidP="00A83CE3">
      <w:pPr>
        <w:pStyle w:val="Heading51"/>
        <w:jc w:val="both"/>
        <w:rPr>
          <w:rFonts w:ascii="Myriad Pro" w:hAnsi="Myriad Pro"/>
        </w:rPr>
      </w:pPr>
      <w:r w:rsidRPr="00C765B3">
        <w:rPr>
          <w:rFonts w:ascii="Myriad Pro" w:hAnsi="Myriad Pro"/>
        </w:rPr>
        <w:t>Evaluation approach and method</w:t>
      </w:r>
      <w:bookmarkEnd w:id="187"/>
      <w:bookmarkEnd w:id="188"/>
    </w:p>
    <w:p w14:paraId="3CE2B4FF" w14:textId="77777777"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An overall approach and method</w:t>
      </w:r>
      <w:r w:rsidRPr="00C765B3">
        <w:rPr>
          <w:rFonts w:ascii="Myriad Pro" w:eastAsia="Times New Roman" w:hAnsi="Myriad Pro"/>
          <w:sz w:val="20"/>
          <w:szCs w:val="20"/>
          <w:vertAlign w:val="superscript"/>
        </w:rPr>
        <w:footnoteReference w:id="5"/>
      </w:r>
      <w:r w:rsidRPr="00C765B3">
        <w:rPr>
          <w:rFonts w:ascii="Myriad Pro" w:eastAsia="Times New Roman" w:hAnsi="Myriad Pro"/>
          <w:sz w:val="20"/>
          <w:szCs w:val="20"/>
        </w:rPr>
        <w:t xml:space="preserve"> for conducting project terminal evaluations of UNDP supported GEF financed projects has developed over time. The evaluation should include a mixed methodology of document review, interviews, and observations from project site visits, at minimum, and the evaluators should make an effort to triangulate information.   The evaluator is expected to frame the evaluation effort using the criteria of </w:t>
      </w:r>
      <w:r w:rsidRPr="00C765B3">
        <w:rPr>
          <w:rFonts w:ascii="Myriad Pro" w:eastAsia="Times New Roman" w:hAnsi="Myriad Pro"/>
          <w:b/>
          <w:sz w:val="20"/>
          <w:szCs w:val="20"/>
        </w:rPr>
        <w:t xml:space="preserve">relevance, </w:t>
      </w:r>
      <w:r w:rsidRPr="00C765B3">
        <w:rPr>
          <w:rFonts w:ascii="Myriad Pro" w:eastAsia="Times New Roman" w:hAnsi="Myriad Pro"/>
          <w:b/>
          <w:sz w:val="20"/>
          <w:szCs w:val="20"/>
        </w:rPr>
        <w:lastRenderedPageBreak/>
        <w:t xml:space="preserve">effectiveness, efficiency, sustainability, and impact, </w:t>
      </w:r>
      <w:r w:rsidRPr="00C765B3">
        <w:rPr>
          <w:rFonts w:ascii="Myriad Pro" w:eastAsia="Times New Roman" w:hAnsi="Myriad Pro"/>
          <w:sz w:val="20"/>
          <w:szCs w:val="20"/>
        </w:rPr>
        <w:t xml:space="preserve">as defined and explained in the </w:t>
      </w:r>
      <w:r w:rsidRPr="00C765B3">
        <w:rPr>
          <w:rFonts w:ascii="Myriad Pro" w:eastAsia="Times New Roman" w:hAnsi="Myriad Pro"/>
          <w:sz w:val="20"/>
          <w:szCs w:val="20"/>
          <w:u w:val="single"/>
        </w:rPr>
        <w:t>UNDP Guidance for Conducting Terminal Evaluations of  UNDP-supported, GEF-financed Projects</w:t>
      </w:r>
      <w:r w:rsidRPr="00C765B3">
        <w:rPr>
          <w:rFonts w:ascii="Myriad Pro" w:eastAsia="Times New Roman" w:hAnsi="Myriad Pro"/>
          <w:sz w:val="20"/>
          <w:szCs w:val="20"/>
        </w:rPr>
        <w:t xml:space="preserve">.    A  set of questions covering each of these criteria have been drafted and are included with this TOR </w:t>
      </w:r>
      <w:r w:rsidRPr="00C765B3">
        <w:rPr>
          <w:rFonts w:ascii="Myriad Pro" w:eastAsia="Times New Roman" w:hAnsi="Myriad Pro"/>
          <w:sz w:val="20"/>
          <w:szCs w:val="20"/>
          <w:shd w:val="clear" w:color="auto" w:fill="BFBFBF"/>
        </w:rPr>
        <w:t>(</w:t>
      </w:r>
      <w:r w:rsidRPr="00C765B3">
        <w:rPr>
          <w:rFonts w:ascii="Myriad Pro" w:eastAsia="Times New Roman" w:hAnsi="Myriad Pro"/>
          <w:i/>
          <w:sz w:val="20"/>
          <w:szCs w:val="20"/>
          <w:shd w:val="clear" w:color="auto" w:fill="BFBFBF"/>
        </w:rPr>
        <w:t xml:space="preserve">fill in </w:t>
      </w:r>
      <w:hyperlink w:anchor="_TOR_Annex_C:" w:history="1">
        <w:r w:rsidRPr="00C765B3">
          <w:rPr>
            <w:rFonts w:ascii="Myriad Pro" w:eastAsia="Times New Roman" w:hAnsi="Myriad Pro"/>
            <w:i/>
            <w:color w:val="0000FF"/>
            <w:sz w:val="20"/>
            <w:szCs w:val="20"/>
            <w:u w:val="single"/>
            <w:shd w:val="clear" w:color="auto" w:fill="BFBFBF"/>
          </w:rPr>
          <w:t>Annex C</w:t>
        </w:r>
      </w:hyperlink>
      <w:r w:rsidRPr="00C765B3">
        <w:rPr>
          <w:rFonts w:ascii="Myriad Pro" w:eastAsia="Times New Roman" w:hAnsi="Myriad Pro"/>
          <w:sz w:val="20"/>
          <w:szCs w:val="20"/>
          <w:shd w:val="clear" w:color="auto" w:fill="D9D9D9"/>
        </w:rPr>
        <w:t>)</w:t>
      </w:r>
      <w:r w:rsidRPr="00C765B3">
        <w:rPr>
          <w:rFonts w:ascii="Myriad Pro" w:eastAsia="Times New Roman" w:hAnsi="Myriad Pro"/>
          <w:sz w:val="20"/>
          <w:szCs w:val="20"/>
        </w:rPr>
        <w:t xml:space="preserve"> The evaluator is expected to amend, complete and submit this matrix as part of  an evaluation inception report, and shall include it as an annex to the final report.  </w:t>
      </w:r>
    </w:p>
    <w:p w14:paraId="604678F8"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 xml:space="preserve">The evaluation must provide evidence‐based information that is credible, reliable and useful. The evaluator is expected to follow a participatory and consultative approach ensuring close engagement with government counterparts, in particular the GEF operational focal point, UNDP Country Office, project team, UNDP GEF Technical Adviser based in the region and key stakeholders. The evaluator is expected to conduct a field mission to </w:t>
      </w:r>
      <w:r w:rsidRPr="00C765B3">
        <w:rPr>
          <w:rFonts w:ascii="Myriad Pro" w:eastAsia="Times New Roman" w:hAnsi="Myriad Pro"/>
          <w:sz w:val="20"/>
          <w:szCs w:val="20"/>
          <w:shd w:val="clear" w:color="auto" w:fill="DDD9C3"/>
        </w:rPr>
        <w:t xml:space="preserve">Kuala Lumpur, Malaysia </w:t>
      </w:r>
      <w:r w:rsidRPr="00C765B3">
        <w:rPr>
          <w:rFonts w:ascii="Myriad Pro" w:eastAsia="Times New Roman" w:hAnsi="Myriad Pro"/>
          <w:sz w:val="20"/>
          <w:szCs w:val="20"/>
        </w:rPr>
        <w:t xml:space="preserve">including the following project </w:t>
      </w:r>
      <w:r w:rsidRPr="00C765B3">
        <w:rPr>
          <w:rFonts w:ascii="Myriad Pro" w:eastAsia="Times New Roman" w:hAnsi="Myriad Pro"/>
          <w:sz w:val="20"/>
          <w:szCs w:val="20"/>
          <w:shd w:val="clear" w:color="auto" w:fill="FFFFFF"/>
        </w:rPr>
        <w:t xml:space="preserve">sites </w:t>
      </w:r>
      <w:r w:rsidRPr="00C765B3">
        <w:rPr>
          <w:rFonts w:ascii="Myriad Pro" w:eastAsia="Times New Roman" w:hAnsi="Myriad Pro"/>
          <w:i/>
          <w:sz w:val="20"/>
          <w:szCs w:val="20"/>
          <w:shd w:val="clear" w:color="auto" w:fill="DDD9C3"/>
        </w:rPr>
        <w:t>in greater Kuala Lumpur and Putrajaya</w:t>
      </w:r>
      <w:r w:rsidRPr="00C765B3">
        <w:rPr>
          <w:rFonts w:ascii="Myriad Pro" w:eastAsia="Times New Roman" w:hAnsi="Myriad Pro"/>
          <w:i/>
          <w:sz w:val="20"/>
          <w:szCs w:val="20"/>
        </w:rPr>
        <w:t>.</w:t>
      </w:r>
      <w:r w:rsidRPr="00C765B3">
        <w:rPr>
          <w:rFonts w:ascii="Myriad Pro" w:eastAsia="Times New Roman" w:hAnsi="Myriad Pro"/>
          <w:sz w:val="20"/>
          <w:szCs w:val="20"/>
        </w:rPr>
        <w:t xml:space="preserve"> Interviews will be held with the following organizations and individuals at a minimum: </w:t>
      </w:r>
    </w:p>
    <w:p w14:paraId="0A9BB63C"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 xml:space="preserve">National Project Director </w:t>
      </w:r>
    </w:p>
    <w:p w14:paraId="12AAE41B"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National Project Manager</w:t>
      </w:r>
    </w:p>
    <w:p w14:paraId="40FD9E26"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Project Executive</w:t>
      </w:r>
    </w:p>
    <w:p w14:paraId="5CA8F670"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Component Managers (all) if any</w:t>
      </w:r>
    </w:p>
    <w:p w14:paraId="59031056"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 xml:space="preserve">Key government stakeholders in building energy efficiency (i.e. EPU International Cooperation, EPU Energy, MEGTW, Energy Commission, and Sustainable </w:t>
      </w:r>
      <w:r w:rsidRPr="00C765B3">
        <w:rPr>
          <w:rFonts w:ascii="Myriad Pro" w:eastAsia="Times New Roman" w:hAnsi="Myriad Pro"/>
          <w:sz w:val="20"/>
          <w:szCs w:val="20"/>
        </w:rPr>
        <w:tab/>
        <w:t>Energy Development Authority (SEDA))</w:t>
      </w:r>
    </w:p>
    <w:p w14:paraId="6596916D"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Other sections/departments in the Implementing Partner relevant to BSEEP</w:t>
      </w:r>
    </w:p>
    <w:p w14:paraId="5C55E8CC"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Representative from the Industry association</w:t>
      </w:r>
    </w:p>
    <w:p w14:paraId="66D0D105"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Representative from the academia relevant to BSEEP</w:t>
      </w:r>
    </w:p>
    <w:p w14:paraId="73EF90C5"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Selected members of the NSC meeting</w:t>
      </w:r>
    </w:p>
    <w:p w14:paraId="4891BB3E"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Consultants</w:t>
      </w:r>
    </w:p>
    <w:p w14:paraId="19C92619"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Participating industries / demonstration sites</w:t>
      </w:r>
    </w:p>
    <w:p w14:paraId="54C74820"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w:t>
      </w:r>
      <w:r w:rsidRPr="00C765B3">
        <w:rPr>
          <w:rFonts w:ascii="Myriad Pro" w:eastAsia="Times New Roman" w:hAnsi="Myriad Pro"/>
          <w:sz w:val="20"/>
          <w:szCs w:val="20"/>
        </w:rPr>
        <w:tab/>
        <w:t>Other project partners relevant to the outcome of the project</w:t>
      </w:r>
    </w:p>
    <w:p w14:paraId="7C26D28E"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 xml:space="preserve">The evaluator will review all relevant sources of information, such as the project document, project reports – including Annual APR/PIR, project budget revisions, midterm review, progress reports, GEF focal area tracking tools, project files, national strategic and legal documents, and any other materials that the evaluator considers useful for this evidence-based assessment. A list of documents that the project team will provide to the evaluator for review is included in </w:t>
      </w:r>
      <w:hyperlink w:anchor="_TOR_Annex_B:" w:history="1">
        <w:r w:rsidRPr="00C765B3">
          <w:rPr>
            <w:rFonts w:ascii="Myriad Pro" w:eastAsia="Times New Roman" w:hAnsi="Myriad Pro"/>
            <w:color w:val="0000FF"/>
            <w:sz w:val="20"/>
            <w:szCs w:val="20"/>
            <w:u w:val="single"/>
            <w:shd w:val="clear" w:color="auto" w:fill="FFFFFF"/>
          </w:rPr>
          <w:t>Annex B</w:t>
        </w:r>
      </w:hyperlink>
      <w:r w:rsidRPr="00C765B3">
        <w:rPr>
          <w:rFonts w:ascii="Myriad Pro" w:eastAsia="Times New Roman" w:hAnsi="Myriad Pro"/>
          <w:color w:val="0000FF"/>
          <w:sz w:val="20"/>
          <w:szCs w:val="20"/>
          <w:u w:val="single"/>
          <w:shd w:val="clear" w:color="auto" w:fill="FFFFFF"/>
        </w:rPr>
        <w:t xml:space="preserve"> </w:t>
      </w:r>
      <w:r w:rsidRPr="00C765B3">
        <w:rPr>
          <w:rFonts w:ascii="Myriad Pro" w:eastAsia="Times New Roman" w:hAnsi="Myriad Pro"/>
          <w:sz w:val="20"/>
          <w:szCs w:val="20"/>
        </w:rPr>
        <w:t>of this Terms of Reference.</w:t>
      </w:r>
    </w:p>
    <w:p w14:paraId="7868971B" w14:textId="77777777" w:rsidR="00BA6A2B" w:rsidRPr="00C765B3" w:rsidRDefault="00BA6A2B" w:rsidP="00A83CE3">
      <w:pPr>
        <w:pStyle w:val="Heading51"/>
        <w:jc w:val="both"/>
        <w:rPr>
          <w:rFonts w:ascii="Myriad Pro" w:hAnsi="Myriad Pro"/>
        </w:rPr>
      </w:pPr>
      <w:bookmarkStart w:id="189" w:name="_Toc321341551"/>
      <w:r w:rsidRPr="00C765B3">
        <w:rPr>
          <w:rFonts w:ascii="Myriad Pro" w:hAnsi="Myriad Pro"/>
        </w:rPr>
        <w:t>Evaluation Criteria &amp; Ratings</w:t>
      </w:r>
      <w:bookmarkEnd w:id="189"/>
    </w:p>
    <w:p w14:paraId="5F79DB05" w14:textId="77777777" w:rsidR="00BA6A2B" w:rsidRPr="00C765B3" w:rsidRDefault="00BA6A2B" w:rsidP="00A83CE3">
      <w:pPr>
        <w:autoSpaceDE w:val="0"/>
        <w:autoSpaceDN w:val="0"/>
        <w:adjustRightInd w:val="0"/>
        <w:spacing w:after="0"/>
        <w:jc w:val="both"/>
        <w:rPr>
          <w:rFonts w:ascii="Myriad Pro" w:eastAsia="Times New Roman" w:hAnsi="Myriad Pro"/>
          <w:sz w:val="20"/>
          <w:szCs w:val="20"/>
        </w:rPr>
      </w:pPr>
      <w:r w:rsidRPr="00C765B3">
        <w:rPr>
          <w:rFonts w:ascii="Myriad Pro" w:eastAsia="Times New Roman" w:hAnsi="Myriad Pro"/>
          <w:sz w:val="20"/>
          <w:szCs w:val="20"/>
        </w:rPr>
        <w:t xml:space="preserve">An assessment of project performance will be carried out, based against expectations set out in the Project Logical Framework/Results Framework </w:t>
      </w:r>
      <w:r w:rsidRPr="00C765B3">
        <w:rPr>
          <w:rFonts w:ascii="Myriad Pro" w:eastAsia="Times New Roman" w:hAnsi="Myriad Pro"/>
          <w:sz w:val="20"/>
          <w:szCs w:val="20"/>
          <w:highlight w:val="lightGray"/>
        </w:rPr>
        <w:t xml:space="preserve">(see </w:t>
      </w:r>
      <w:hyperlink w:anchor="_TOR_Annex_A:" w:history="1">
        <w:r w:rsidRPr="00C765B3">
          <w:rPr>
            <w:rFonts w:ascii="Myriad Pro" w:eastAsia="Times New Roman" w:hAnsi="Myriad Pro"/>
            <w:color w:val="0000FF"/>
            <w:sz w:val="20"/>
            <w:szCs w:val="20"/>
            <w:u w:val="single"/>
          </w:rPr>
          <w:t xml:space="preserve"> Annex A</w:t>
        </w:r>
      </w:hyperlink>
      <w:r w:rsidRPr="00C765B3">
        <w:rPr>
          <w:rFonts w:ascii="Myriad Pro" w:eastAsia="Times New Roman" w:hAnsi="Myriad Pro"/>
          <w:sz w:val="20"/>
          <w:szCs w:val="20"/>
          <w:highlight w:val="lightGray"/>
        </w:rPr>
        <w:t>)</w:t>
      </w:r>
      <w:r w:rsidRPr="00C765B3">
        <w:rPr>
          <w:rFonts w:ascii="Myriad Pro" w:eastAsia="Times New Roman" w:hAnsi="Myriad Pro"/>
          <w:sz w:val="20"/>
          <w:szCs w:val="20"/>
        </w:rPr>
        <w:t>, which provides performance and impact indicators for project implementation along with their corresponding means of verification</w:t>
      </w:r>
      <w:r w:rsidRPr="00C765B3">
        <w:rPr>
          <w:rFonts w:ascii="Myriad Pro" w:eastAsia="Times New Roman" w:hAnsi="Myriad Pro"/>
          <w:sz w:val="23"/>
          <w:szCs w:val="23"/>
        </w:rPr>
        <w:t xml:space="preserve">. </w:t>
      </w:r>
      <w:r w:rsidRPr="00C765B3">
        <w:rPr>
          <w:rFonts w:ascii="Myriad Pro" w:eastAsia="Times New Roman" w:hAnsi="Myriad Pro"/>
          <w:sz w:val="20"/>
          <w:szCs w:val="20"/>
        </w:rPr>
        <w:t xml:space="preserve">The evaluation will at a minimum cover the criteria of: </w:t>
      </w:r>
      <w:r w:rsidRPr="00C765B3">
        <w:rPr>
          <w:rFonts w:ascii="Myriad Pro" w:eastAsia="Times New Roman" w:hAnsi="Myriad Pro"/>
          <w:b/>
          <w:sz w:val="20"/>
          <w:szCs w:val="20"/>
        </w:rPr>
        <w:t xml:space="preserve">relevance, effectiveness, efficiency, sustainability and impact. </w:t>
      </w:r>
      <w:r w:rsidRPr="00C765B3">
        <w:rPr>
          <w:rFonts w:ascii="Myriad Pro" w:eastAsia="Times New Roman" w:hAnsi="Myriad Pro"/>
          <w:sz w:val="20"/>
          <w:szCs w:val="20"/>
        </w:rPr>
        <w:t xml:space="preserve">Ratings must be provided on the following performance criteria. The completed table must be included in the evaluation executive summary.   The obligatory rating scales are included in </w:t>
      </w:r>
      <w:hyperlink w:anchor="_TOR_Annex_D:" w:history="1">
        <w:r w:rsidRPr="00C765B3">
          <w:rPr>
            <w:rFonts w:ascii="Myriad Pro" w:eastAsia="Times New Roman" w:hAnsi="Myriad Pro"/>
            <w:color w:val="0000FF"/>
            <w:sz w:val="20"/>
            <w:szCs w:val="20"/>
            <w:u w:val="single"/>
          </w:rPr>
          <w:t xml:space="preserve"> Annex D</w:t>
        </w:r>
      </w:hyperlink>
      <w:r w:rsidRPr="00C765B3">
        <w:rPr>
          <w:rFonts w:ascii="Myriad Pro" w:eastAsia="Times New Roman" w:hAnsi="Myriad Pro"/>
          <w:sz w:val="20"/>
          <w:szCs w:val="20"/>
        </w:rPr>
        <w:t>.</w:t>
      </w:r>
    </w:p>
    <w:p w14:paraId="60D44487" w14:textId="77777777" w:rsidR="00BA6A2B" w:rsidRPr="00C765B3" w:rsidRDefault="00BA6A2B" w:rsidP="00A83CE3">
      <w:pPr>
        <w:autoSpaceDE w:val="0"/>
        <w:autoSpaceDN w:val="0"/>
        <w:adjustRightInd w:val="0"/>
        <w:spacing w:after="0"/>
        <w:jc w:val="both"/>
        <w:rPr>
          <w:rFonts w:ascii="Myriad Pro" w:eastAsia="Times New Roman" w:hAnsi="Myriad Pro"/>
          <w:sz w:val="20"/>
          <w:szCs w:val="20"/>
        </w:rPr>
      </w:pPr>
    </w:p>
    <w:tbl>
      <w:tblPr>
        <w:tblW w:w="488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3"/>
        <w:gridCol w:w="736"/>
        <w:gridCol w:w="4764"/>
        <w:gridCol w:w="736"/>
      </w:tblGrid>
      <w:tr w:rsidR="00BA6A2B" w:rsidRPr="00C765B3" w14:paraId="5A16601B" w14:textId="77777777" w:rsidTr="00BA6A2B">
        <w:trPr>
          <w:trHeight w:val="206"/>
        </w:trPr>
        <w:tc>
          <w:tcPr>
            <w:tcW w:w="5000" w:type="pct"/>
            <w:gridSpan w:val="4"/>
            <w:vAlign w:val="center"/>
          </w:tcPr>
          <w:p w14:paraId="4A55D698" w14:textId="77777777" w:rsidR="00BA6A2B" w:rsidRPr="00C765B3" w:rsidRDefault="00BA6A2B" w:rsidP="00A83CE3">
            <w:pPr>
              <w:tabs>
                <w:tab w:val="right" w:pos="0"/>
              </w:tabs>
              <w:spacing w:after="0"/>
              <w:jc w:val="both"/>
              <w:rPr>
                <w:rFonts w:ascii="Myriad Pro" w:eastAsia="Times New Roman" w:hAnsi="Myriad Pro"/>
                <w:b/>
                <w:color w:val="000000"/>
                <w:sz w:val="20"/>
                <w:szCs w:val="20"/>
              </w:rPr>
            </w:pPr>
            <w:r w:rsidRPr="00C765B3">
              <w:rPr>
                <w:rFonts w:ascii="Myriad Pro" w:eastAsia="Times New Roman" w:hAnsi="Myriad Pro"/>
                <w:b/>
                <w:color w:val="000000"/>
                <w:sz w:val="20"/>
                <w:szCs w:val="20"/>
              </w:rPr>
              <w:t>Evaluation Ratings:</w:t>
            </w:r>
          </w:p>
        </w:tc>
      </w:tr>
      <w:tr w:rsidR="00BA6A2B" w:rsidRPr="00C765B3" w14:paraId="12AAA296" w14:textId="77777777" w:rsidTr="00BA6A2B">
        <w:tblPrEx>
          <w:shd w:val="clear" w:color="auto" w:fill="4F81BD"/>
        </w:tblPrEx>
        <w:tc>
          <w:tcPr>
            <w:tcW w:w="1652" w:type="pct"/>
            <w:shd w:val="clear" w:color="auto" w:fill="7F7F7F"/>
          </w:tcPr>
          <w:p w14:paraId="2771D250" w14:textId="77777777" w:rsidR="00BA6A2B" w:rsidRPr="00C765B3" w:rsidRDefault="00BA6A2B" w:rsidP="00A83CE3">
            <w:pPr>
              <w:spacing w:after="0"/>
              <w:jc w:val="both"/>
              <w:rPr>
                <w:rFonts w:ascii="Myriad Pro" w:eastAsia="Times New Roman" w:hAnsi="Myriad Pro"/>
                <w:b/>
                <w:bCs/>
                <w:color w:val="FFFFFF"/>
                <w:sz w:val="20"/>
                <w:szCs w:val="20"/>
              </w:rPr>
            </w:pPr>
            <w:r w:rsidRPr="00C765B3">
              <w:rPr>
                <w:rFonts w:ascii="Myriad Pro" w:eastAsia="Times New Roman" w:hAnsi="Myriad Pro"/>
                <w:b/>
                <w:color w:val="FFFFFF"/>
                <w:sz w:val="20"/>
                <w:szCs w:val="20"/>
              </w:rPr>
              <w:lastRenderedPageBreak/>
              <w:t>1. Monitoring and Evaluation</w:t>
            </w:r>
          </w:p>
        </w:tc>
        <w:tc>
          <w:tcPr>
            <w:tcW w:w="375" w:type="pct"/>
            <w:shd w:val="clear" w:color="auto" w:fill="7F7F7F"/>
          </w:tcPr>
          <w:p w14:paraId="549E0D1F" w14:textId="77777777" w:rsidR="00BA6A2B" w:rsidRPr="00C765B3" w:rsidRDefault="00BA6A2B" w:rsidP="00A83CE3">
            <w:pPr>
              <w:spacing w:after="0"/>
              <w:jc w:val="both"/>
              <w:rPr>
                <w:rFonts w:ascii="Myriad Pro" w:eastAsia="Times New Roman" w:hAnsi="Myriad Pro"/>
                <w:b/>
                <w:bCs/>
                <w:color w:val="FFFFFF"/>
                <w:sz w:val="20"/>
                <w:szCs w:val="20"/>
              </w:rPr>
            </w:pPr>
            <w:r w:rsidRPr="00C765B3">
              <w:rPr>
                <w:rFonts w:ascii="Myriad Pro" w:eastAsia="Times New Roman" w:hAnsi="Myriad Pro"/>
                <w:b/>
                <w:i/>
                <w:color w:val="FFFFFF"/>
                <w:sz w:val="20"/>
                <w:szCs w:val="20"/>
              </w:rPr>
              <w:t>rating</w:t>
            </w:r>
          </w:p>
        </w:tc>
        <w:tc>
          <w:tcPr>
            <w:tcW w:w="2598" w:type="pct"/>
            <w:shd w:val="clear" w:color="auto" w:fill="7F7F7F"/>
          </w:tcPr>
          <w:p w14:paraId="4E6A31BB" w14:textId="77777777" w:rsidR="00BA6A2B" w:rsidRPr="00C765B3" w:rsidRDefault="00BA6A2B" w:rsidP="00A83CE3">
            <w:pPr>
              <w:spacing w:after="0"/>
              <w:jc w:val="both"/>
              <w:rPr>
                <w:rFonts w:ascii="Myriad Pro" w:eastAsia="Times New Roman" w:hAnsi="Myriad Pro"/>
                <w:b/>
                <w:i/>
                <w:color w:val="FFFFFF"/>
                <w:sz w:val="20"/>
                <w:szCs w:val="20"/>
              </w:rPr>
            </w:pPr>
            <w:r w:rsidRPr="00C765B3">
              <w:rPr>
                <w:rFonts w:ascii="Myriad Pro" w:eastAsia="Times New Roman" w:hAnsi="Myriad Pro"/>
                <w:b/>
                <w:color w:val="FFFFFF"/>
                <w:sz w:val="20"/>
                <w:szCs w:val="20"/>
              </w:rPr>
              <w:t>2. IA &amp; EA Execution</w:t>
            </w:r>
          </w:p>
        </w:tc>
        <w:tc>
          <w:tcPr>
            <w:tcW w:w="375" w:type="pct"/>
            <w:shd w:val="clear" w:color="auto" w:fill="7F7F7F"/>
          </w:tcPr>
          <w:p w14:paraId="5B02BA1C" w14:textId="77777777" w:rsidR="00BA6A2B" w:rsidRPr="00C765B3" w:rsidRDefault="00BA6A2B" w:rsidP="00A83CE3">
            <w:pPr>
              <w:spacing w:after="0"/>
              <w:jc w:val="both"/>
              <w:rPr>
                <w:rFonts w:ascii="Myriad Pro" w:eastAsia="Times New Roman" w:hAnsi="Myriad Pro"/>
                <w:b/>
                <w:i/>
                <w:color w:val="FFFFFF"/>
                <w:sz w:val="20"/>
                <w:szCs w:val="20"/>
              </w:rPr>
            </w:pPr>
            <w:r w:rsidRPr="00C765B3">
              <w:rPr>
                <w:rFonts w:ascii="Myriad Pro" w:eastAsia="Times New Roman" w:hAnsi="Myriad Pro"/>
                <w:b/>
                <w:i/>
                <w:color w:val="FFFFFF"/>
                <w:sz w:val="20"/>
                <w:szCs w:val="20"/>
              </w:rPr>
              <w:t>rating</w:t>
            </w:r>
          </w:p>
        </w:tc>
      </w:tr>
      <w:tr w:rsidR="00BA6A2B" w:rsidRPr="00C765B3" w14:paraId="5AC26313" w14:textId="77777777" w:rsidTr="00BA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372C02E0"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M&amp;E design at entry</w:t>
            </w:r>
          </w:p>
        </w:tc>
        <w:tc>
          <w:tcPr>
            <w:tcW w:w="375" w:type="pct"/>
            <w:tcBorders>
              <w:bottom w:val="single" w:sz="4" w:space="0" w:color="auto"/>
            </w:tcBorders>
          </w:tcPr>
          <w:p w14:paraId="2E770F90"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c>
          <w:tcPr>
            <w:tcW w:w="2598" w:type="pct"/>
            <w:tcBorders>
              <w:bottom w:val="single" w:sz="4" w:space="0" w:color="auto"/>
            </w:tcBorders>
          </w:tcPr>
          <w:p w14:paraId="289CC607"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Quality of UNDP Implementation – Implementing Agency (IA)</w:t>
            </w:r>
          </w:p>
        </w:tc>
        <w:tc>
          <w:tcPr>
            <w:tcW w:w="375" w:type="pct"/>
            <w:tcBorders>
              <w:bottom w:val="single" w:sz="4" w:space="0" w:color="auto"/>
            </w:tcBorders>
          </w:tcPr>
          <w:p w14:paraId="2165D5A8"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r w:rsidR="00BA6A2B" w:rsidRPr="00C765B3" w14:paraId="34E59255" w14:textId="77777777" w:rsidTr="00BA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E5FAFF5"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M&amp;E Plan Implementation</w:t>
            </w:r>
          </w:p>
        </w:tc>
        <w:tc>
          <w:tcPr>
            <w:tcW w:w="375" w:type="pct"/>
            <w:tcBorders>
              <w:bottom w:val="single" w:sz="4" w:space="0" w:color="auto"/>
            </w:tcBorders>
          </w:tcPr>
          <w:p w14:paraId="67EE44F6"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c>
          <w:tcPr>
            <w:tcW w:w="2598" w:type="pct"/>
            <w:tcBorders>
              <w:bottom w:val="single" w:sz="4" w:space="0" w:color="auto"/>
            </w:tcBorders>
          </w:tcPr>
          <w:p w14:paraId="3AD86E0E"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Quality of Execution - Executing Agency (EA)</w:t>
            </w:r>
          </w:p>
        </w:tc>
        <w:tc>
          <w:tcPr>
            <w:tcW w:w="375" w:type="pct"/>
            <w:tcBorders>
              <w:bottom w:val="single" w:sz="4" w:space="0" w:color="auto"/>
            </w:tcBorders>
          </w:tcPr>
          <w:p w14:paraId="1C02DD04"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r w:rsidR="00BA6A2B" w:rsidRPr="00C765B3" w14:paraId="3299FED5" w14:textId="77777777" w:rsidTr="00BA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662BA357"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Overall quality of M&amp;E</w:t>
            </w:r>
          </w:p>
        </w:tc>
        <w:tc>
          <w:tcPr>
            <w:tcW w:w="375" w:type="pct"/>
            <w:tcBorders>
              <w:bottom w:val="single" w:sz="4" w:space="0" w:color="auto"/>
            </w:tcBorders>
          </w:tcPr>
          <w:p w14:paraId="33261FFE"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c>
          <w:tcPr>
            <w:tcW w:w="2598" w:type="pct"/>
            <w:tcBorders>
              <w:bottom w:val="single" w:sz="4" w:space="0" w:color="auto"/>
            </w:tcBorders>
          </w:tcPr>
          <w:p w14:paraId="58A60F84"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Overall quality of Implementation / Execution</w:t>
            </w:r>
          </w:p>
        </w:tc>
        <w:tc>
          <w:tcPr>
            <w:tcW w:w="375" w:type="pct"/>
            <w:tcBorders>
              <w:bottom w:val="single" w:sz="4" w:space="0" w:color="auto"/>
            </w:tcBorders>
          </w:tcPr>
          <w:p w14:paraId="75AE164A"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r w:rsidR="00BA6A2B" w:rsidRPr="00C765B3" w14:paraId="570FB1E5" w14:textId="77777777" w:rsidTr="00BA6A2B">
        <w:tblPrEx>
          <w:shd w:val="clear" w:color="auto" w:fill="4F81BD"/>
        </w:tblPrEx>
        <w:tc>
          <w:tcPr>
            <w:tcW w:w="1652" w:type="pct"/>
            <w:shd w:val="clear" w:color="auto" w:fill="7F7F7F"/>
          </w:tcPr>
          <w:p w14:paraId="58D20539" w14:textId="77777777" w:rsidR="00BA6A2B" w:rsidRPr="00C765B3" w:rsidRDefault="00BA6A2B" w:rsidP="00A83CE3">
            <w:pPr>
              <w:spacing w:after="0"/>
              <w:contextualSpacing/>
              <w:jc w:val="both"/>
              <w:rPr>
                <w:rFonts w:ascii="Myriad Pro" w:eastAsia="Times New Roman" w:hAnsi="Myriad Pro" w:cs="Calibri"/>
                <w:b/>
                <w:bCs/>
                <w:color w:val="FFFFFF"/>
                <w:sz w:val="20"/>
                <w:szCs w:val="20"/>
              </w:rPr>
            </w:pPr>
            <w:r w:rsidRPr="00C765B3">
              <w:rPr>
                <w:rFonts w:ascii="Myriad Pro" w:eastAsia="Times New Roman" w:hAnsi="Myriad Pro" w:cs="Calibri"/>
                <w:b/>
                <w:bCs/>
                <w:color w:val="FFFFFF"/>
                <w:sz w:val="20"/>
                <w:szCs w:val="20"/>
              </w:rPr>
              <w:t xml:space="preserve">3. Assessment of Outcomes </w:t>
            </w:r>
          </w:p>
        </w:tc>
        <w:tc>
          <w:tcPr>
            <w:tcW w:w="375" w:type="pct"/>
            <w:shd w:val="clear" w:color="auto" w:fill="7F7F7F"/>
          </w:tcPr>
          <w:p w14:paraId="0C1F3F5D" w14:textId="77777777" w:rsidR="00BA6A2B" w:rsidRPr="00C765B3" w:rsidRDefault="00BA6A2B" w:rsidP="00A83CE3">
            <w:pPr>
              <w:spacing w:after="0"/>
              <w:contextualSpacing/>
              <w:jc w:val="both"/>
              <w:rPr>
                <w:rFonts w:ascii="Myriad Pro" w:eastAsia="Times New Roman" w:hAnsi="Myriad Pro" w:cs="Calibri"/>
                <w:b/>
                <w:bCs/>
                <w:color w:val="FFFFFF"/>
                <w:sz w:val="20"/>
                <w:szCs w:val="20"/>
              </w:rPr>
            </w:pPr>
            <w:r w:rsidRPr="00C765B3">
              <w:rPr>
                <w:rFonts w:ascii="Myriad Pro" w:eastAsia="Times New Roman" w:hAnsi="Myriad Pro" w:cs="Calibri"/>
                <w:b/>
                <w:bCs/>
                <w:color w:val="FFFFFF"/>
                <w:sz w:val="20"/>
                <w:szCs w:val="20"/>
              </w:rPr>
              <w:t>rating</w:t>
            </w:r>
          </w:p>
        </w:tc>
        <w:tc>
          <w:tcPr>
            <w:tcW w:w="2598" w:type="pct"/>
            <w:shd w:val="clear" w:color="auto" w:fill="7F7F7F"/>
          </w:tcPr>
          <w:p w14:paraId="25CE9C97" w14:textId="77777777" w:rsidR="00BA6A2B" w:rsidRPr="00C765B3" w:rsidRDefault="00BA6A2B" w:rsidP="00A83CE3">
            <w:pPr>
              <w:spacing w:after="0"/>
              <w:contextualSpacing/>
              <w:jc w:val="both"/>
              <w:rPr>
                <w:rFonts w:ascii="Myriad Pro" w:eastAsia="Times New Roman" w:hAnsi="Myriad Pro" w:cs="Calibri"/>
                <w:b/>
                <w:bCs/>
                <w:color w:val="FFFFFF"/>
                <w:sz w:val="20"/>
                <w:szCs w:val="20"/>
              </w:rPr>
            </w:pPr>
            <w:r w:rsidRPr="00C765B3">
              <w:rPr>
                <w:rFonts w:ascii="Myriad Pro" w:eastAsia="Times New Roman" w:hAnsi="Myriad Pro" w:cs="Calibri"/>
                <w:b/>
                <w:bCs/>
                <w:color w:val="FFFFFF"/>
                <w:sz w:val="20"/>
                <w:szCs w:val="20"/>
              </w:rPr>
              <w:t>4. Sustainability</w:t>
            </w:r>
          </w:p>
        </w:tc>
        <w:tc>
          <w:tcPr>
            <w:tcW w:w="375" w:type="pct"/>
            <w:shd w:val="clear" w:color="auto" w:fill="7F7F7F"/>
          </w:tcPr>
          <w:p w14:paraId="025A237A" w14:textId="77777777" w:rsidR="00BA6A2B" w:rsidRPr="00C765B3" w:rsidRDefault="00BA6A2B" w:rsidP="00A83CE3">
            <w:pPr>
              <w:spacing w:after="0"/>
              <w:contextualSpacing/>
              <w:jc w:val="both"/>
              <w:rPr>
                <w:rFonts w:ascii="Myriad Pro" w:eastAsia="Times New Roman" w:hAnsi="Myriad Pro" w:cs="Calibri"/>
                <w:b/>
                <w:bCs/>
                <w:color w:val="FFFFFF"/>
                <w:sz w:val="20"/>
                <w:szCs w:val="20"/>
              </w:rPr>
            </w:pPr>
            <w:r w:rsidRPr="00C765B3">
              <w:rPr>
                <w:rFonts w:ascii="Myriad Pro" w:eastAsia="Times New Roman" w:hAnsi="Myriad Pro" w:cs="Calibri"/>
                <w:b/>
                <w:bCs/>
                <w:color w:val="FFFFFF"/>
                <w:sz w:val="20"/>
                <w:szCs w:val="20"/>
              </w:rPr>
              <w:t>rating</w:t>
            </w:r>
          </w:p>
        </w:tc>
      </w:tr>
      <w:tr w:rsidR="00BA6A2B" w:rsidRPr="00C765B3" w14:paraId="6096371B" w14:textId="77777777" w:rsidTr="00BA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10288F57"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Relevance </w:t>
            </w:r>
          </w:p>
        </w:tc>
        <w:tc>
          <w:tcPr>
            <w:tcW w:w="375" w:type="pct"/>
          </w:tcPr>
          <w:p w14:paraId="7F0FAB5B"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c>
          <w:tcPr>
            <w:tcW w:w="2598" w:type="pct"/>
          </w:tcPr>
          <w:p w14:paraId="172DCF73"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Financial resources</w:t>
            </w:r>
          </w:p>
        </w:tc>
        <w:tc>
          <w:tcPr>
            <w:tcW w:w="375" w:type="pct"/>
          </w:tcPr>
          <w:p w14:paraId="537C3F53"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r w:rsidR="00BA6A2B" w:rsidRPr="00C765B3" w14:paraId="51FF6C86" w14:textId="77777777" w:rsidTr="00BA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7DCCEC7C"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Effectiveness</w:t>
            </w:r>
          </w:p>
        </w:tc>
        <w:tc>
          <w:tcPr>
            <w:tcW w:w="375" w:type="pct"/>
          </w:tcPr>
          <w:p w14:paraId="39993D8B"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c>
          <w:tcPr>
            <w:tcW w:w="2598" w:type="pct"/>
          </w:tcPr>
          <w:p w14:paraId="46DAD7EF"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Socio-political</w:t>
            </w:r>
          </w:p>
        </w:tc>
        <w:tc>
          <w:tcPr>
            <w:tcW w:w="375" w:type="pct"/>
          </w:tcPr>
          <w:p w14:paraId="549ACEE1"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r w:rsidR="00BA6A2B" w:rsidRPr="00C765B3" w14:paraId="7BD4C8D8" w14:textId="77777777" w:rsidTr="00BA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EF321E7"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Efficiency </w:t>
            </w:r>
          </w:p>
        </w:tc>
        <w:tc>
          <w:tcPr>
            <w:tcW w:w="375" w:type="pct"/>
          </w:tcPr>
          <w:p w14:paraId="606870DC"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c>
          <w:tcPr>
            <w:tcW w:w="2598" w:type="pct"/>
          </w:tcPr>
          <w:p w14:paraId="21BE8EE0"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Institutional framework and governance</w:t>
            </w:r>
          </w:p>
        </w:tc>
        <w:tc>
          <w:tcPr>
            <w:tcW w:w="375" w:type="pct"/>
          </w:tcPr>
          <w:p w14:paraId="267BF0E2"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r w:rsidR="00BA6A2B" w:rsidRPr="00C765B3" w14:paraId="581F8526" w14:textId="77777777" w:rsidTr="00BA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2D29EFE5"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Overall Project Outcome Rating</w:t>
            </w:r>
          </w:p>
        </w:tc>
        <w:tc>
          <w:tcPr>
            <w:tcW w:w="375" w:type="pct"/>
          </w:tcPr>
          <w:p w14:paraId="3CE4ED8C"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c>
          <w:tcPr>
            <w:tcW w:w="2598" w:type="pct"/>
          </w:tcPr>
          <w:p w14:paraId="3579E708"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Environmental</w:t>
            </w:r>
          </w:p>
        </w:tc>
        <w:tc>
          <w:tcPr>
            <w:tcW w:w="375" w:type="pct"/>
          </w:tcPr>
          <w:p w14:paraId="20A0E936"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r w:rsidR="00BA6A2B" w:rsidRPr="00C765B3" w14:paraId="4957CBEF" w14:textId="77777777" w:rsidTr="00BA6A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1652" w:type="pct"/>
          </w:tcPr>
          <w:p w14:paraId="4C43D60D" w14:textId="77777777" w:rsidR="00BA6A2B" w:rsidRPr="00C765B3" w:rsidRDefault="00BA6A2B" w:rsidP="00A83CE3">
            <w:pPr>
              <w:spacing w:after="0"/>
              <w:jc w:val="both"/>
              <w:rPr>
                <w:rFonts w:ascii="Myriad Pro" w:eastAsia="Times New Roman" w:hAnsi="Myriad Pro"/>
                <w:sz w:val="20"/>
                <w:szCs w:val="20"/>
              </w:rPr>
            </w:pPr>
          </w:p>
        </w:tc>
        <w:tc>
          <w:tcPr>
            <w:tcW w:w="375" w:type="pct"/>
          </w:tcPr>
          <w:p w14:paraId="617782FE" w14:textId="77777777" w:rsidR="00BA6A2B" w:rsidRPr="00C765B3" w:rsidRDefault="00BA6A2B" w:rsidP="00A83CE3">
            <w:pPr>
              <w:spacing w:after="0"/>
              <w:jc w:val="both"/>
              <w:rPr>
                <w:rFonts w:ascii="Myriad Pro" w:eastAsia="Times New Roman" w:hAnsi="Myriad Pro"/>
                <w:sz w:val="20"/>
                <w:szCs w:val="20"/>
              </w:rPr>
            </w:pPr>
          </w:p>
        </w:tc>
        <w:tc>
          <w:tcPr>
            <w:tcW w:w="2598" w:type="pct"/>
          </w:tcPr>
          <w:p w14:paraId="40E9350C"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Overall likelihood of sustainability</w:t>
            </w:r>
          </w:p>
        </w:tc>
        <w:tc>
          <w:tcPr>
            <w:tcW w:w="375" w:type="pct"/>
          </w:tcPr>
          <w:p w14:paraId="4DA4E0FB"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fldChar w:fldCharType="begin">
                <w:ffData>
                  <w:name w:val="Text1"/>
                  <w:enabled/>
                  <w:calcOnExit w:val="0"/>
                  <w:textInput/>
                </w:ffData>
              </w:fldChar>
            </w:r>
            <w:r w:rsidRPr="00C765B3">
              <w:rPr>
                <w:rFonts w:ascii="Myriad Pro" w:eastAsia="Times New Roman" w:hAnsi="Myriad Pro"/>
                <w:sz w:val="20"/>
                <w:szCs w:val="20"/>
              </w:rPr>
              <w:instrText xml:space="preserve"> FORMTEXT </w:instrText>
            </w:r>
            <w:r w:rsidRPr="00C765B3">
              <w:rPr>
                <w:rFonts w:ascii="Myriad Pro" w:eastAsia="Times New Roman" w:hAnsi="Myriad Pro"/>
                <w:sz w:val="20"/>
                <w:szCs w:val="20"/>
              </w:rPr>
            </w:r>
            <w:r w:rsidRPr="00C765B3">
              <w:rPr>
                <w:rFonts w:ascii="Myriad Pro" w:eastAsia="Times New Roman" w:hAnsi="Myriad Pro"/>
                <w:sz w:val="20"/>
                <w:szCs w:val="20"/>
              </w:rPr>
              <w:fldChar w:fldCharType="separate"/>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noProof/>
                <w:sz w:val="20"/>
                <w:szCs w:val="20"/>
              </w:rPr>
              <w:t> </w:t>
            </w:r>
            <w:r w:rsidRPr="00C765B3">
              <w:rPr>
                <w:rFonts w:ascii="Myriad Pro" w:eastAsia="Times New Roman" w:hAnsi="Myriad Pro"/>
                <w:sz w:val="20"/>
                <w:szCs w:val="20"/>
              </w:rPr>
              <w:fldChar w:fldCharType="end"/>
            </w:r>
          </w:p>
        </w:tc>
      </w:tr>
    </w:tbl>
    <w:p w14:paraId="483765FE" w14:textId="77777777" w:rsidR="00BA6A2B" w:rsidRPr="00C765B3" w:rsidRDefault="00BA6A2B" w:rsidP="00A83CE3">
      <w:pPr>
        <w:pStyle w:val="Heading51"/>
        <w:jc w:val="both"/>
        <w:rPr>
          <w:rFonts w:ascii="Myriad Pro" w:hAnsi="Myriad Pro"/>
        </w:rPr>
      </w:pPr>
      <w:bookmarkStart w:id="190" w:name="_Toc321341552"/>
      <w:bookmarkStart w:id="191" w:name="_Toc277677977"/>
      <w:bookmarkStart w:id="192" w:name="_Toc299122831"/>
      <w:bookmarkStart w:id="193" w:name="_Toc299122853"/>
      <w:bookmarkStart w:id="194" w:name="_Toc299122832"/>
      <w:bookmarkStart w:id="195" w:name="_Toc299122854"/>
      <w:bookmarkStart w:id="196" w:name="_Toc299126619"/>
      <w:bookmarkEnd w:id="184"/>
      <w:r w:rsidRPr="00C765B3">
        <w:rPr>
          <w:rFonts w:ascii="Myriad Pro" w:hAnsi="Myriad Pro"/>
        </w:rPr>
        <w:t>Project finance / cofinance</w:t>
      </w:r>
      <w:bookmarkEnd w:id="190"/>
    </w:p>
    <w:p w14:paraId="105096C5" w14:textId="77777777" w:rsidR="00BA6A2B" w:rsidRPr="00C765B3" w:rsidRDefault="00BA6A2B" w:rsidP="00A83CE3">
      <w:pPr>
        <w:spacing w:before="200"/>
        <w:jc w:val="both"/>
        <w:rPr>
          <w:rFonts w:ascii="Myriad Pro" w:eastAsia="Times New Roman" w:hAnsi="Myriad Pro"/>
          <w:sz w:val="20"/>
          <w:szCs w:val="20"/>
          <w:lang w:val="en-GB"/>
        </w:rPr>
      </w:pPr>
      <w:r w:rsidRPr="00C765B3">
        <w:rPr>
          <w:rFonts w:ascii="Myriad Pro" w:eastAsia="Times New Roman" w:hAnsi="Myriad Pro"/>
          <w:sz w:val="20"/>
          <w:szCs w:val="20"/>
          <w:lang w:val="en-GB"/>
        </w:rPr>
        <w:t xml:space="preserve">The Evaluation will assess the key financial aspects of the project, including the extent of co-financing planned and realized. Project cost and funding data will be required, including annual expenditures.  Variances between planned and actual expenditures will need to be assessed and explained.  Results from recent financial audits, as available, should be taken into consideration. The evaluator(s) will receive assistance from the Country Office (CO) and Project Team to obtain financial data in order to complete the co-financing table below, which will be included in the terminal evaluation report.  </w:t>
      </w:r>
    </w:p>
    <w:p w14:paraId="7EB4C0B4" w14:textId="77777777" w:rsidR="00BA6A2B" w:rsidRPr="00C765B3" w:rsidRDefault="00BA6A2B" w:rsidP="00A83CE3">
      <w:pPr>
        <w:jc w:val="both"/>
        <w:rPr>
          <w:rFonts w:ascii="Myriad Pro" w:hAnsi="Myriad Pro"/>
        </w:rPr>
      </w:pPr>
      <w:r w:rsidRPr="00C765B3">
        <w:rPr>
          <w:rFonts w:ascii="Myriad Pro" w:hAnsi="Myriad Pro"/>
        </w:rPr>
        <w:br w:type="page"/>
      </w:r>
    </w:p>
    <w:tbl>
      <w:tblPr>
        <w:tblpPr w:leftFromText="180" w:rightFromText="180" w:vertAnchor="text" w:horzAnchor="margin" w:tblpY="79"/>
        <w:tblW w:w="103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88"/>
        <w:gridCol w:w="900"/>
        <w:gridCol w:w="1080"/>
        <w:gridCol w:w="1080"/>
        <w:gridCol w:w="1080"/>
        <w:gridCol w:w="1080"/>
        <w:gridCol w:w="900"/>
        <w:gridCol w:w="1080"/>
        <w:gridCol w:w="1080"/>
      </w:tblGrid>
      <w:tr w:rsidR="00BA6A2B" w:rsidRPr="00C765B3" w14:paraId="536DCF68" w14:textId="77777777" w:rsidTr="00960A1F">
        <w:tc>
          <w:tcPr>
            <w:tcW w:w="2088" w:type="dxa"/>
            <w:vMerge w:val="restart"/>
          </w:tcPr>
          <w:p w14:paraId="7751C1FB"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lastRenderedPageBreak/>
              <w:t>Co-financing</w:t>
            </w:r>
          </w:p>
          <w:p w14:paraId="168BBF7C"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(type/source)</w:t>
            </w:r>
          </w:p>
        </w:tc>
        <w:tc>
          <w:tcPr>
            <w:tcW w:w="1980" w:type="dxa"/>
            <w:gridSpan w:val="2"/>
          </w:tcPr>
          <w:p w14:paraId="0A3DB0EC"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UNDP own financing (mill. US$)</w:t>
            </w:r>
          </w:p>
        </w:tc>
        <w:tc>
          <w:tcPr>
            <w:tcW w:w="2160" w:type="dxa"/>
            <w:gridSpan w:val="2"/>
          </w:tcPr>
          <w:p w14:paraId="7BB8FC09"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Government</w:t>
            </w:r>
          </w:p>
          <w:p w14:paraId="02A9EF37"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(mill. US$)</w:t>
            </w:r>
          </w:p>
        </w:tc>
        <w:tc>
          <w:tcPr>
            <w:tcW w:w="1980" w:type="dxa"/>
            <w:gridSpan w:val="2"/>
          </w:tcPr>
          <w:p w14:paraId="4C4AD3E4"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Partner Agency</w:t>
            </w:r>
          </w:p>
          <w:p w14:paraId="6DAFB389"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(mill. US$)</w:t>
            </w:r>
          </w:p>
        </w:tc>
        <w:tc>
          <w:tcPr>
            <w:tcW w:w="2160" w:type="dxa"/>
            <w:gridSpan w:val="2"/>
          </w:tcPr>
          <w:p w14:paraId="08877A38"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Total</w:t>
            </w:r>
          </w:p>
          <w:p w14:paraId="50687C1A"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(mill. US$)</w:t>
            </w:r>
          </w:p>
        </w:tc>
      </w:tr>
      <w:tr w:rsidR="00BA6A2B" w:rsidRPr="00C765B3" w14:paraId="32673C56" w14:textId="77777777" w:rsidTr="00960A1F">
        <w:trPr>
          <w:trHeight w:val="143"/>
        </w:trPr>
        <w:tc>
          <w:tcPr>
            <w:tcW w:w="2088" w:type="dxa"/>
            <w:vMerge/>
          </w:tcPr>
          <w:p w14:paraId="36BA9A14" w14:textId="77777777" w:rsidR="00BA6A2B" w:rsidRPr="00C765B3" w:rsidRDefault="00BA6A2B" w:rsidP="00A83CE3">
            <w:pPr>
              <w:spacing w:after="0"/>
              <w:jc w:val="both"/>
              <w:rPr>
                <w:rFonts w:ascii="Myriad Pro" w:eastAsia="Times New Roman" w:hAnsi="Myriad Pro"/>
                <w:sz w:val="20"/>
                <w:szCs w:val="20"/>
              </w:rPr>
            </w:pPr>
          </w:p>
        </w:tc>
        <w:tc>
          <w:tcPr>
            <w:tcW w:w="900" w:type="dxa"/>
          </w:tcPr>
          <w:p w14:paraId="2FB5CE2E"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Planned</w:t>
            </w:r>
          </w:p>
        </w:tc>
        <w:tc>
          <w:tcPr>
            <w:tcW w:w="1080" w:type="dxa"/>
          </w:tcPr>
          <w:p w14:paraId="6CB3772D"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 xml:space="preserve">Actual </w:t>
            </w:r>
          </w:p>
        </w:tc>
        <w:tc>
          <w:tcPr>
            <w:tcW w:w="1080" w:type="dxa"/>
          </w:tcPr>
          <w:p w14:paraId="3BEFE997"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Planned</w:t>
            </w:r>
          </w:p>
        </w:tc>
        <w:tc>
          <w:tcPr>
            <w:tcW w:w="1080" w:type="dxa"/>
          </w:tcPr>
          <w:p w14:paraId="7DE12396"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Actual</w:t>
            </w:r>
          </w:p>
        </w:tc>
        <w:tc>
          <w:tcPr>
            <w:tcW w:w="1080" w:type="dxa"/>
          </w:tcPr>
          <w:p w14:paraId="411F3A9C"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Planned</w:t>
            </w:r>
          </w:p>
        </w:tc>
        <w:tc>
          <w:tcPr>
            <w:tcW w:w="900" w:type="dxa"/>
          </w:tcPr>
          <w:p w14:paraId="66185C18"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Actual</w:t>
            </w:r>
          </w:p>
        </w:tc>
        <w:tc>
          <w:tcPr>
            <w:tcW w:w="1080" w:type="dxa"/>
          </w:tcPr>
          <w:p w14:paraId="4F91F45C"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Planned</w:t>
            </w:r>
          </w:p>
        </w:tc>
        <w:tc>
          <w:tcPr>
            <w:tcW w:w="1080" w:type="dxa"/>
          </w:tcPr>
          <w:p w14:paraId="2D585FFD"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Actual</w:t>
            </w:r>
          </w:p>
        </w:tc>
      </w:tr>
      <w:tr w:rsidR="00BA6A2B" w:rsidRPr="00C765B3" w14:paraId="6D73E6E1" w14:textId="77777777" w:rsidTr="00960A1F">
        <w:tc>
          <w:tcPr>
            <w:tcW w:w="2088" w:type="dxa"/>
          </w:tcPr>
          <w:p w14:paraId="3D827766"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 xml:space="preserve">Grants </w:t>
            </w:r>
          </w:p>
        </w:tc>
        <w:tc>
          <w:tcPr>
            <w:tcW w:w="900" w:type="dxa"/>
          </w:tcPr>
          <w:p w14:paraId="512B5AD2"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0748112B"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72C76128"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65E720C2"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6EE09B99" w14:textId="77777777" w:rsidR="00BA6A2B" w:rsidRPr="00C765B3" w:rsidRDefault="00BA6A2B" w:rsidP="00A83CE3">
            <w:pPr>
              <w:spacing w:after="0"/>
              <w:jc w:val="both"/>
              <w:rPr>
                <w:rFonts w:ascii="Myriad Pro" w:eastAsia="Times New Roman" w:hAnsi="Myriad Pro"/>
                <w:sz w:val="20"/>
                <w:szCs w:val="20"/>
              </w:rPr>
            </w:pPr>
          </w:p>
        </w:tc>
        <w:tc>
          <w:tcPr>
            <w:tcW w:w="900" w:type="dxa"/>
          </w:tcPr>
          <w:p w14:paraId="39BE36B7"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5145E751"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01C7EA4B" w14:textId="77777777" w:rsidR="00BA6A2B" w:rsidRPr="00C765B3" w:rsidRDefault="00BA6A2B" w:rsidP="00A83CE3">
            <w:pPr>
              <w:spacing w:after="0"/>
              <w:jc w:val="both"/>
              <w:rPr>
                <w:rFonts w:ascii="Myriad Pro" w:eastAsia="Times New Roman" w:hAnsi="Myriad Pro"/>
                <w:sz w:val="20"/>
                <w:szCs w:val="20"/>
              </w:rPr>
            </w:pPr>
          </w:p>
        </w:tc>
      </w:tr>
      <w:tr w:rsidR="00BA6A2B" w:rsidRPr="00C765B3" w14:paraId="4B82FE7A" w14:textId="77777777" w:rsidTr="00960A1F">
        <w:trPr>
          <w:trHeight w:val="332"/>
        </w:trPr>
        <w:tc>
          <w:tcPr>
            <w:tcW w:w="2088" w:type="dxa"/>
          </w:tcPr>
          <w:p w14:paraId="126D4951"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 xml:space="preserve">Loans/Concessions </w:t>
            </w:r>
          </w:p>
        </w:tc>
        <w:tc>
          <w:tcPr>
            <w:tcW w:w="900" w:type="dxa"/>
          </w:tcPr>
          <w:p w14:paraId="05A2717C"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43E85958"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43B860C2"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1364B983"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1A2D9190" w14:textId="77777777" w:rsidR="00BA6A2B" w:rsidRPr="00C765B3" w:rsidRDefault="00BA6A2B" w:rsidP="00A83CE3">
            <w:pPr>
              <w:spacing w:after="0"/>
              <w:jc w:val="both"/>
              <w:rPr>
                <w:rFonts w:ascii="Myriad Pro" w:eastAsia="Times New Roman" w:hAnsi="Myriad Pro"/>
                <w:sz w:val="20"/>
                <w:szCs w:val="20"/>
              </w:rPr>
            </w:pPr>
          </w:p>
        </w:tc>
        <w:tc>
          <w:tcPr>
            <w:tcW w:w="900" w:type="dxa"/>
          </w:tcPr>
          <w:p w14:paraId="6135F2EA"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6DB4DE49"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4EC08A35" w14:textId="77777777" w:rsidR="00BA6A2B" w:rsidRPr="00C765B3" w:rsidRDefault="00BA6A2B" w:rsidP="00A83CE3">
            <w:pPr>
              <w:spacing w:after="0"/>
              <w:jc w:val="both"/>
              <w:rPr>
                <w:rFonts w:ascii="Myriad Pro" w:eastAsia="Times New Roman" w:hAnsi="Myriad Pro"/>
                <w:sz w:val="20"/>
                <w:szCs w:val="20"/>
              </w:rPr>
            </w:pPr>
          </w:p>
        </w:tc>
      </w:tr>
      <w:tr w:rsidR="00BA6A2B" w:rsidRPr="00C765B3" w14:paraId="5C3CA807" w14:textId="77777777" w:rsidTr="00960A1F">
        <w:tc>
          <w:tcPr>
            <w:tcW w:w="2088" w:type="dxa"/>
          </w:tcPr>
          <w:p w14:paraId="7B696562" w14:textId="77777777" w:rsidR="00BA6A2B" w:rsidRPr="00C765B3" w:rsidRDefault="00BA6A2B" w:rsidP="00A83CE3">
            <w:pPr>
              <w:numPr>
                <w:ilvl w:val="0"/>
                <w:numId w:val="1"/>
              </w:numPr>
              <w:spacing w:before="60" w:after="60"/>
              <w:jc w:val="both"/>
              <w:rPr>
                <w:rFonts w:ascii="Myriad Pro" w:eastAsia="Times New Roman" w:hAnsi="Myriad Pro"/>
                <w:sz w:val="20"/>
                <w:szCs w:val="20"/>
              </w:rPr>
            </w:pPr>
            <w:r w:rsidRPr="00C765B3">
              <w:rPr>
                <w:rFonts w:ascii="Myriad Pro" w:eastAsia="Times New Roman" w:hAnsi="Myriad Pro"/>
                <w:sz w:val="20"/>
                <w:szCs w:val="20"/>
              </w:rPr>
              <w:t>In-kind support</w:t>
            </w:r>
          </w:p>
        </w:tc>
        <w:tc>
          <w:tcPr>
            <w:tcW w:w="900" w:type="dxa"/>
          </w:tcPr>
          <w:p w14:paraId="1563635B"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20E74C30"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646294C4"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34F22069"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47D223A0" w14:textId="77777777" w:rsidR="00BA6A2B" w:rsidRPr="00C765B3" w:rsidRDefault="00BA6A2B" w:rsidP="00A83CE3">
            <w:pPr>
              <w:spacing w:after="0"/>
              <w:jc w:val="both"/>
              <w:rPr>
                <w:rFonts w:ascii="Myriad Pro" w:eastAsia="Times New Roman" w:hAnsi="Myriad Pro"/>
                <w:sz w:val="20"/>
                <w:szCs w:val="20"/>
              </w:rPr>
            </w:pPr>
          </w:p>
        </w:tc>
        <w:tc>
          <w:tcPr>
            <w:tcW w:w="900" w:type="dxa"/>
          </w:tcPr>
          <w:p w14:paraId="63AD95E7"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155CA486"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1E2067D9" w14:textId="77777777" w:rsidR="00BA6A2B" w:rsidRPr="00C765B3" w:rsidRDefault="00BA6A2B" w:rsidP="00A83CE3">
            <w:pPr>
              <w:spacing w:after="0"/>
              <w:jc w:val="both"/>
              <w:rPr>
                <w:rFonts w:ascii="Myriad Pro" w:eastAsia="Times New Roman" w:hAnsi="Myriad Pro"/>
                <w:sz w:val="20"/>
                <w:szCs w:val="20"/>
              </w:rPr>
            </w:pPr>
          </w:p>
        </w:tc>
      </w:tr>
      <w:tr w:rsidR="00BA6A2B" w:rsidRPr="00C765B3" w14:paraId="5CB201FE" w14:textId="77777777" w:rsidTr="00960A1F">
        <w:tc>
          <w:tcPr>
            <w:tcW w:w="2088" w:type="dxa"/>
          </w:tcPr>
          <w:p w14:paraId="1E06F73A" w14:textId="77777777" w:rsidR="00BA6A2B" w:rsidRPr="00C765B3" w:rsidRDefault="00BA6A2B" w:rsidP="00A83CE3">
            <w:pPr>
              <w:numPr>
                <w:ilvl w:val="0"/>
                <w:numId w:val="1"/>
              </w:numPr>
              <w:spacing w:before="60" w:after="60"/>
              <w:jc w:val="both"/>
              <w:rPr>
                <w:rFonts w:ascii="Myriad Pro" w:eastAsia="Times New Roman" w:hAnsi="Myriad Pro"/>
                <w:sz w:val="20"/>
                <w:szCs w:val="20"/>
              </w:rPr>
            </w:pPr>
            <w:r w:rsidRPr="00C765B3">
              <w:rPr>
                <w:rFonts w:ascii="Myriad Pro" w:eastAsia="Times New Roman" w:hAnsi="Myriad Pro"/>
                <w:sz w:val="20"/>
                <w:szCs w:val="20"/>
              </w:rPr>
              <w:t>Other</w:t>
            </w:r>
          </w:p>
        </w:tc>
        <w:tc>
          <w:tcPr>
            <w:tcW w:w="900" w:type="dxa"/>
          </w:tcPr>
          <w:p w14:paraId="0C472804"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20D6E0EB"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6E7F6B70"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2949A040"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089574C5" w14:textId="77777777" w:rsidR="00BA6A2B" w:rsidRPr="00C765B3" w:rsidRDefault="00BA6A2B" w:rsidP="00A83CE3">
            <w:pPr>
              <w:spacing w:after="0"/>
              <w:jc w:val="both"/>
              <w:rPr>
                <w:rFonts w:ascii="Myriad Pro" w:eastAsia="Times New Roman" w:hAnsi="Myriad Pro"/>
                <w:sz w:val="20"/>
                <w:szCs w:val="20"/>
              </w:rPr>
            </w:pPr>
          </w:p>
        </w:tc>
        <w:tc>
          <w:tcPr>
            <w:tcW w:w="900" w:type="dxa"/>
          </w:tcPr>
          <w:p w14:paraId="68AD61E9"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5E921843"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25B99C68" w14:textId="77777777" w:rsidR="00BA6A2B" w:rsidRPr="00C765B3" w:rsidRDefault="00BA6A2B" w:rsidP="00A83CE3">
            <w:pPr>
              <w:spacing w:after="0"/>
              <w:jc w:val="both"/>
              <w:rPr>
                <w:rFonts w:ascii="Myriad Pro" w:eastAsia="Times New Roman" w:hAnsi="Myriad Pro"/>
                <w:sz w:val="20"/>
                <w:szCs w:val="20"/>
              </w:rPr>
            </w:pPr>
          </w:p>
        </w:tc>
      </w:tr>
      <w:tr w:rsidR="00BA6A2B" w:rsidRPr="00C765B3" w14:paraId="08B85669" w14:textId="77777777" w:rsidTr="00960A1F">
        <w:trPr>
          <w:trHeight w:val="215"/>
        </w:trPr>
        <w:tc>
          <w:tcPr>
            <w:tcW w:w="2088" w:type="dxa"/>
          </w:tcPr>
          <w:p w14:paraId="340360AA" w14:textId="77777777" w:rsidR="00BA6A2B" w:rsidRPr="00C765B3" w:rsidRDefault="00BA6A2B" w:rsidP="00A83CE3">
            <w:pPr>
              <w:spacing w:after="0"/>
              <w:jc w:val="both"/>
              <w:rPr>
                <w:rFonts w:ascii="Myriad Pro" w:eastAsia="Times New Roman" w:hAnsi="Myriad Pro"/>
                <w:sz w:val="20"/>
                <w:szCs w:val="20"/>
              </w:rPr>
            </w:pPr>
            <w:r w:rsidRPr="00C765B3">
              <w:rPr>
                <w:rFonts w:ascii="Myriad Pro" w:eastAsia="Times New Roman" w:hAnsi="Myriad Pro"/>
                <w:sz w:val="20"/>
                <w:szCs w:val="20"/>
              </w:rPr>
              <w:t>Totals</w:t>
            </w:r>
          </w:p>
        </w:tc>
        <w:tc>
          <w:tcPr>
            <w:tcW w:w="900" w:type="dxa"/>
          </w:tcPr>
          <w:p w14:paraId="00A0291C"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1B55D85D"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475A1C50"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66FCF4B3"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11447210" w14:textId="77777777" w:rsidR="00BA6A2B" w:rsidRPr="00C765B3" w:rsidRDefault="00BA6A2B" w:rsidP="00A83CE3">
            <w:pPr>
              <w:spacing w:after="0"/>
              <w:jc w:val="both"/>
              <w:rPr>
                <w:rFonts w:ascii="Myriad Pro" w:eastAsia="Times New Roman" w:hAnsi="Myriad Pro"/>
                <w:sz w:val="20"/>
                <w:szCs w:val="20"/>
              </w:rPr>
            </w:pPr>
          </w:p>
        </w:tc>
        <w:tc>
          <w:tcPr>
            <w:tcW w:w="900" w:type="dxa"/>
          </w:tcPr>
          <w:p w14:paraId="09D88D08"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53A72EBE" w14:textId="77777777" w:rsidR="00BA6A2B" w:rsidRPr="00C765B3" w:rsidRDefault="00BA6A2B" w:rsidP="00A83CE3">
            <w:pPr>
              <w:spacing w:after="0"/>
              <w:jc w:val="both"/>
              <w:rPr>
                <w:rFonts w:ascii="Myriad Pro" w:eastAsia="Times New Roman" w:hAnsi="Myriad Pro"/>
                <w:sz w:val="20"/>
                <w:szCs w:val="20"/>
              </w:rPr>
            </w:pPr>
          </w:p>
        </w:tc>
        <w:tc>
          <w:tcPr>
            <w:tcW w:w="1080" w:type="dxa"/>
          </w:tcPr>
          <w:p w14:paraId="4FB909C3" w14:textId="77777777" w:rsidR="00BA6A2B" w:rsidRPr="00C765B3" w:rsidRDefault="00BA6A2B" w:rsidP="00A83CE3">
            <w:pPr>
              <w:spacing w:after="0"/>
              <w:jc w:val="both"/>
              <w:rPr>
                <w:rFonts w:ascii="Myriad Pro" w:eastAsia="Times New Roman" w:hAnsi="Myriad Pro"/>
                <w:sz w:val="20"/>
                <w:szCs w:val="20"/>
              </w:rPr>
            </w:pPr>
          </w:p>
        </w:tc>
      </w:tr>
    </w:tbl>
    <w:p w14:paraId="2D1394FD" w14:textId="77777777" w:rsidR="00BA6A2B" w:rsidRPr="00C765B3" w:rsidRDefault="00BA6A2B" w:rsidP="00A83CE3">
      <w:pPr>
        <w:pStyle w:val="Heading51"/>
        <w:jc w:val="both"/>
        <w:rPr>
          <w:rFonts w:ascii="Myriad Pro" w:hAnsi="Myriad Pro"/>
        </w:rPr>
      </w:pPr>
      <w:bookmarkStart w:id="197" w:name="_Toc321341553"/>
      <w:r w:rsidRPr="00C765B3">
        <w:rPr>
          <w:rFonts w:ascii="Myriad Pro" w:hAnsi="Myriad Pro"/>
        </w:rPr>
        <w:t>Mainstreaming</w:t>
      </w:r>
      <w:bookmarkEnd w:id="191"/>
      <w:bookmarkEnd w:id="197"/>
    </w:p>
    <w:p w14:paraId="6347764A"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UNDP supported GEF financed projects are key components in UNDP country programming, as well as regional and global programmes. The evaluation will assess the extent to which the project was successfully mainstreamed with other UNDP priorities, including poverty alleviation, improved governance, the prevention and recovery from natural disasters, and gender. The evaluation will examine this project’s contribution to the United Nations Development Assistance Framework (UNDAF).</w:t>
      </w:r>
    </w:p>
    <w:p w14:paraId="4791E08E" w14:textId="77777777" w:rsidR="00BA6A2B" w:rsidRPr="00C765B3" w:rsidRDefault="00BA6A2B" w:rsidP="00A83CE3">
      <w:pPr>
        <w:pStyle w:val="Heading51"/>
        <w:jc w:val="both"/>
        <w:rPr>
          <w:rFonts w:ascii="Myriad Pro" w:hAnsi="Myriad Pro"/>
        </w:rPr>
      </w:pPr>
      <w:bookmarkStart w:id="198" w:name="_Toc277677980"/>
      <w:bookmarkStart w:id="199" w:name="_Toc321341554"/>
      <w:r w:rsidRPr="00C765B3">
        <w:rPr>
          <w:rFonts w:ascii="Myriad Pro" w:hAnsi="Myriad Pro"/>
        </w:rPr>
        <w:t>Impact</w:t>
      </w:r>
      <w:bookmarkEnd w:id="198"/>
      <w:bookmarkEnd w:id="199"/>
    </w:p>
    <w:p w14:paraId="42608219"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The evaluators will assess the extent to which the project is achieving impacts or progressing towards the achievement of impacts.</w:t>
      </w:r>
      <w:r w:rsidRPr="00C765B3">
        <w:rPr>
          <w:rFonts w:ascii="Myriad Pro" w:eastAsia="Times New Roman" w:hAnsi="Myriad Pro" w:cs="WarnockPro-Light"/>
          <w:sz w:val="20"/>
          <w:szCs w:val="20"/>
        </w:rPr>
        <w:t xml:space="preserve"> K</w:t>
      </w:r>
      <w:r w:rsidRPr="00C765B3">
        <w:rPr>
          <w:rFonts w:ascii="Myriad Pro" w:eastAsia="Times New Roman" w:hAnsi="Myriad Pro"/>
          <w:sz w:val="20"/>
          <w:szCs w:val="20"/>
        </w:rPr>
        <w:t>ey findings that should be brought out in the evaluations include whether the project has demonstrated: a) verifiable improvements in ecological status, b) verifiable reductions in stress on ecological systems, and/or c) demonstrated progress towards these impact achievements.</w:t>
      </w:r>
      <w:r w:rsidRPr="00C765B3">
        <w:rPr>
          <w:rStyle w:val="FootnoteReference"/>
          <w:rFonts w:ascii="Myriad Pro" w:eastAsia="Times New Roman" w:hAnsi="Myriad Pro"/>
          <w:sz w:val="20"/>
          <w:szCs w:val="20"/>
        </w:rPr>
        <w:footnoteReference w:id="6"/>
      </w:r>
      <w:r w:rsidRPr="00C765B3">
        <w:rPr>
          <w:rFonts w:ascii="Myriad Pro" w:eastAsia="Times New Roman" w:hAnsi="Myriad Pro"/>
          <w:sz w:val="20"/>
          <w:szCs w:val="20"/>
        </w:rPr>
        <w:t xml:space="preserve"> </w:t>
      </w:r>
    </w:p>
    <w:p w14:paraId="0B6BE31C" w14:textId="77777777" w:rsidR="00BA6A2B" w:rsidRPr="00C765B3" w:rsidRDefault="00BA6A2B" w:rsidP="00A83CE3">
      <w:pPr>
        <w:pStyle w:val="Heading51"/>
        <w:jc w:val="both"/>
        <w:rPr>
          <w:rFonts w:ascii="Myriad Pro" w:hAnsi="Myriad Pro"/>
        </w:rPr>
      </w:pPr>
      <w:bookmarkStart w:id="200" w:name="_Toc278193982"/>
      <w:bookmarkStart w:id="201" w:name="_Toc299133042"/>
      <w:bookmarkStart w:id="202" w:name="_Toc321341555"/>
      <w:bookmarkStart w:id="203" w:name="_Toc299126621"/>
      <w:bookmarkEnd w:id="192"/>
      <w:bookmarkEnd w:id="193"/>
      <w:bookmarkEnd w:id="194"/>
      <w:bookmarkEnd w:id="195"/>
      <w:bookmarkEnd w:id="196"/>
      <w:r w:rsidRPr="00C765B3">
        <w:rPr>
          <w:rFonts w:ascii="Myriad Pro" w:hAnsi="Myriad Pro"/>
        </w:rPr>
        <w:t>Conclusions</w:t>
      </w:r>
      <w:bookmarkStart w:id="204" w:name="_Toc277677982"/>
      <w:r w:rsidRPr="00C765B3">
        <w:rPr>
          <w:rFonts w:ascii="Myriad Pro" w:hAnsi="Myriad Pro"/>
        </w:rPr>
        <w:t>, recommendations &amp; lessons</w:t>
      </w:r>
      <w:bookmarkEnd w:id="200"/>
      <w:bookmarkEnd w:id="201"/>
      <w:bookmarkEnd w:id="202"/>
      <w:bookmarkEnd w:id="204"/>
    </w:p>
    <w:p w14:paraId="44F45D79"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 xml:space="preserve">The evaluation report must include a chapter providing a set of </w:t>
      </w:r>
      <w:r w:rsidRPr="00C765B3">
        <w:rPr>
          <w:rFonts w:ascii="Myriad Pro" w:eastAsia="Times New Roman" w:hAnsi="Myriad Pro"/>
          <w:b/>
          <w:sz w:val="20"/>
          <w:szCs w:val="20"/>
        </w:rPr>
        <w:t>conclusions</w:t>
      </w:r>
      <w:r w:rsidRPr="00C765B3">
        <w:rPr>
          <w:rFonts w:ascii="Myriad Pro" w:eastAsia="Times New Roman" w:hAnsi="Myriad Pro"/>
          <w:sz w:val="20"/>
          <w:szCs w:val="20"/>
        </w:rPr>
        <w:t xml:space="preserve">, </w:t>
      </w:r>
      <w:r w:rsidRPr="00C765B3">
        <w:rPr>
          <w:rFonts w:ascii="Myriad Pro" w:eastAsia="Times New Roman" w:hAnsi="Myriad Pro"/>
          <w:b/>
          <w:sz w:val="20"/>
          <w:szCs w:val="20"/>
        </w:rPr>
        <w:t>recommendations</w:t>
      </w:r>
      <w:r w:rsidRPr="00C765B3">
        <w:rPr>
          <w:rFonts w:ascii="Myriad Pro" w:eastAsia="Times New Roman" w:hAnsi="Myriad Pro"/>
          <w:sz w:val="20"/>
          <w:szCs w:val="20"/>
        </w:rPr>
        <w:t xml:space="preserve"> and </w:t>
      </w:r>
      <w:r w:rsidRPr="00C765B3">
        <w:rPr>
          <w:rFonts w:ascii="Myriad Pro" w:eastAsia="Times New Roman" w:hAnsi="Myriad Pro"/>
          <w:b/>
          <w:sz w:val="20"/>
          <w:szCs w:val="20"/>
        </w:rPr>
        <w:t>lessons</w:t>
      </w:r>
      <w:r w:rsidRPr="00C765B3">
        <w:rPr>
          <w:rFonts w:ascii="Myriad Pro" w:eastAsia="Times New Roman" w:hAnsi="Myriad Pro"/>
          <w:sz w:val="20"/>
          <w:szCs w:val="20"/>
        </w:rPr>
        <w:t xml:space="preserve">.  Conclusions should build on findings and be based in evidence. Recommendations should be prioritized, specific, relevant, and targeted, with suggested implementers of the recommendations. Lessons should have wider applicability to other initiatives across the region, the area of intervention, and for the future.  </w:t>
      </w:r>
    </w:p>
    <w:p w14:paraId="6DB2BC8D" w14:textId="77777777" w:rsidR="00BA6A2B" w:rsidRPr="00C765B3" w:rsidRDefault="00BA6A2B" w:rsidP="00A83CE3">
      <w:pPr>
        <w:spacing w:after="120"/>
        <w:jc w:val="both"/>
        <w:rPr>
          <w:rFonts w:ascii="Myriad Pro" w:eastAsia="Times New Roman" w:hAnsi="Myriad Pro"/>
          <w:sz w:val="20"/>
          <w:szCs w:val="20"/>
        </w:rPr>
      </w:pPr>
    </w:p>
    <w:p w14:paraId="7CF86601" w14:textId="77777777" w:rsidR="00BA6A2B" w:rsidRPr="00C765B3" w:rsidRDefault="00BA6A2B" w:rsidP="00A83CE3">
      <w:pPr>
        <w:pStyle w:val="Heading51"/>
        <w:jc w:val="both"/>
        <w:rPr>
          <w:rFonts w:ascii="Myriad Pro" w:hAnsi="Myriad Pro"/>
        </w:rPr>
      </w:pPr>
      <w:bookmarkStart w:id="205" w:name="_Toc299126625"/>
      <w:bookmarkStart w:id="206" w:name="_Toc299133044"/>
      <w:bookmarkStart w:id="207" w:name="_Toc321341556"/>
      <w:r w:rsidRPr="00C765B3">
        <w:rPr>
          <w:rFonts w:ascii="Myriad Pro" w:hAnsi="Myriad Pro"/>
        </w:rPr>
        <w:t>Implementation arrangements</w:t>
      </w:r>
      <w:bookmarkEnd w:id="205"/>
      <w:bookmarkEnd w:id="206"/>
      <w:bookmarkEnd w:id="207"/>
    </w:p>
    <w:p w14:paraId="606E2D12" w14:textId="77777777"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The principal responsibility for managing this evaluation resides with the UNDP CO in Malaysia</w:t>
      </w:r>
      <w:r w:rsidRPr="00C765B3">
        <w:rPr>
          <w:rFonts w:ascii="Myriad Pro" w:eastAsia="Times New Roman" w:hAnsi="Myriad Pro"/>
          <w:i/>
          <w:sz w:val="20"/>
          <w:szCs w:val="20"/>
          <w:highlight w:val="lightGray"/>
        </w:rPr>
        <w:t>.</w:t>
      </w:r>
      <w:r w:rsidRPr="00C765B3">
        <w:rPr>
          <w:rFonts w:ascii="Myriad Pro" w:eastAsia="Times New Roman" w:hAnsi="Myriad Pro"/>
          <w:i/>
          <w:sz w:val="20"/>
          <w:szCs w:val="20"/>
        </w:rPr>
        <w:t xml:space="preserve"> </w:t>
      </w:r>
      <w:r w:rsidRPr="00C765B3">
        <w:rPr>
          <w:rFonts w:ascii="Myriad Pro" w:eastAsia="Times New Roman" w:hAnsi="Myriad Pro"/>
          <w:sz w:val="20"/>
          <w:szCs w:val="20"/>
        </w:rPr>
        <w:t xml:space="preserve">The UNDP CO will contract the evaluators and ensure the timely provision of per diems and travel arrangements within the country for the evaluation team. The Project Team will be responsible for liaising with the Evaluators team to set up stakeholder interviews, arrange field visits, coordinate with the Government etc.  </w:t>
      </w:r>
      <w:bookmarkStart w:id="208" w:name="_Toc299133047"/>
      <w:bookmarkStart w:id="209" w:name="_Toc299122838"/>
      <w:bookmarkStart w:id="210" w:name="_Toc299122860"/>
      <w:bookmarkStart w:id="211" w:name="_Toc299126629"/>
      <w:bookmarkEnd w:id="203"/>
    </w:p>
    <w:p w14:paraId="7DC3FD5A" w14:textId="77777777" w:rsidR="00BA6A2B" w:rsidRPr="00C765B3" w:rsidRDefault="00BA6A2B" w:rsidP="00A83CE3">
      <w:pPr>
        <w:spacing w:before="200"/>
        <w:jc w:val="both"/>
        <w:rPr>
          <w:rFonts w:ascii="Myriad Pro" w:eastAsia="Times New Roman" w:hAnsi="Myriad Pro"/>
          <w:sz w:val="20"/>
          <w:szCs w:val="20"/>
        </w:rPr>
      </w:pPr>
    </w:p>
    <w:p w14:paraId="62DB6286" w14:textId="77777777" w:rsidR="00BA6A2B" w:rsidRPr="00C765B3" w:rsidRDefault="00BA6A2B" w:rsidP="00A83CE3">
      <w:pPr>
        <w:pStyle w:val="Heading51"/>
        <w:jc w:val="both"/>
        <w:rPr>
          <w:rFonts w:ascii="Myriad Pro" w:hAnsi="Myriad Pro"/>
        </w:rPr>
      </w:pPr>
      <w:r w:rsidRPr="00C765B3">
        <w:rPr>
          <w:rFonts w:ascii="Myriad Pro" w:hAnsi="Myriad Pro"/>
        </w:rPr>
        <w:t>Evaluation timeframe</w:t>
      </w:r>
      <w:bookmarkEnd w:id="208"/>
      <w:bookmarkEnd w:id="209"/>
      <w:bookmarkEnd w:id="210"/>
      <w:bookmarkEnd w:id="211"/>
    </w:p>
    <w:p w14:paraId="155FA033"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lastRenderedPageBreak/>
        <w:t xml:space="preserve">The total duration of the evaluation will be </w:t>
      </w:r>
      <w:r w:rsidRPr="00C765B3">
        <w:rPr>
          <w:rFonts w:ascii="Myriad Pro" w:eastAsia="Times New Roman" w:hAnsi="Myriad Pro"/>
          <w:i/>
          <w:sz w:val="20"/>
          <w:szCs w:val="20"/>
        </w:rPr>
        <w:t xml:space="preserve">30 </w:t>
      </w:r>
      <w:r w:rsidRPr="00C765B3">
        <w:rPr>
          <w:rFonts w:ascii="Myriad Pro" w:eastAsia="Times New Roman" w:hAnsi="Myriad Pro"/>
          <w:sz w:val="20"/>
          <w:szCs w:val="20"/>
        </w:rPr>
        <w:t>working days (1.5 months) according to the following plan.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62"/>
        <w:gridCol w:w="3460"/>
        <w:gridCol w:w="3043"/>
      </w:tblGrid>
      <w:tr w:rsidR="00BA6A2B" w:rsidRPr="00C765B3" w14:paraId="7CEA1EE1" w14:textId="77777777" w:rsidTr="00BA6A2B">
        <w:trPr>
          <w:trHeight w:val="440"/>
        </w:trPr>
        <w:tc>
          <w:tcPr>
            <w:tcW w:w="2988" w:type="dxa"/>
            <w:shd w:val="clear" w:color="auto" w:fill="7F7F7F"/>
          </w:tcPr>
          <w:p w14:paraId="10917F20" w14:textId="77777777" w:rsidR="00BA6A2B" w:rsidRPr="00C765B3" w:rsidRDefault="00BA6A2B" w:rsidP="00A83CE3">
            <w:pPr>
              <w:spacing w:after="0"/>
              <w:jc w:val="both"/>
              <w:rPr>
                <w:rFonts w:ascii="Myriad Pro" w:eastAsia="Times New Roman" w:hAnsi="Myriad Pro"/>
                <w:b/>
                <w:color w:val="FFFFFF"/>
                <w:sz w:val="20"/>
                <w:szCs w:val="20"/>
              </w:rPr>
            </w:pPr>
            <w:r w:rsidRPr="00C765B3">
              <w:rPr>
                <w:rFonts w:ascii="Myriad Pro" w:eastAsia="Times New Roman" w:hAnsi="Myriad Pro"/>
                <w:b/>
                <w:color w:val="FFFFFF"/>
                <w:sz w:val="20"/>
                <w:szCs w:val="20"/>
              </w:rPr>
              <w:t>Activity</w:t>
            </w:r>
          </w:p>
        </w:tc>
        <w:tc>
          <w:tcPr>
            <w:tcW w:w="3499" w:type="dxa"/>
            <w:shd w:val="clear" w:color="auto" w:fill="7F7F7F"/>
          </w:tcPr>
          <w:p w14:paraId="38C6A3C0" w14:textId="77777777" w:rsidR="00BA6A2B" w:rsidRPr="00C765B3" w:rsidRDefault="00BA6A2B" w:rsidP="00A83CE3">
            <w:pPr>
              <w:spacing w:after="0"/>
              <w:jc w:val="both"/>
              <w:rPr>
                <w:rFonts w:ascii="Myriad Pro" w:eastAsia="Times New Roman" w:hAnsi="Myriad Pro"/>
                <w:color w:val="FFFFFF"/>
                <w:sz w:val="20"/>
                <w:szCs w:val="20"/>
              </w:rPr>
            </w:pPr>
            <w:r w:rsidRPr="00C765B3">
              <w:rPr>
                <w:rFonts w:ascii="Myriad Pro" w:eastAsia="Times New Roman" w:hAnsi="Myriad Pro"/>
                <w:color w:val="FFFFFF"/>
                <w:sz w:val="20"/>
                <w:szCs w:val="20"/>
              </w:rPr>
              <w:t>Timing</w:t>
            </w:r>
          </w:p>
        </w:tc>
        <w:tc>
          <w:tcPr>
            <w:tcW w:w="3071" w:type="dxa"/>
            <w:shd w:val="clear" w:color="auto" w:fill="7F7F7F"/>
          </w:tcPr>
          <w:p w14:paraId="3784CE46" w14:textId="77777777" w:rsidR="00BA6A2B" w:rsidRPr="00C765B3" w:rsidRDefault="00BA6A2B" w:rsidP="00A83CE3">
            <w:pPr>
              <w:spacing w:after="0"/>
              <w:jc w:val="both"/>
              <w:rPr>
                <w:rFonts w:ascii="Myriad Pro" w:eastAsia="Times New Roman" w:hAnsi="Myriad Pro"/>
                <w:color w:val="FFFFFF"/>
                <w:sz w:val="20"/>
                <w:szCs w:val="20"/>
              </w:rPr>
            </w:pPr>
            <w:r w:rsidRPr="00C765B3">
              <w:rPr>
                <w:rFonts w:ascii="Myriad Pro" w:eastAsia="Times New Roman" w:hAnsi="Myriad Pro"/>
                <w:color w:val="FFFFFF"/>
                <w:sz w:val="20"/>
                <w:szCs w:val="20"/>
              </w:rPr>
              <w:t>Completion Date</w:t>
            </w:r>
          </w:p>
        </w:tc>
      </w:tr>
      <w:tr w:rsidR="00BA6A2B" w:rsidRPr="00C765B3" w14:paraId="7AC553F6" w14:textId="77777777" w:rsidTr="00BA6A2B">
        <w:tc>
          <w:tcPr>
            <w:tcW w:w="2988" w:type="dxa"/>
          </w:tcPr>
          <w:p w14:paraId="3CAF9A92" w14:textId="77777777" w:rsidR="00BA6A2B" w:rsidRPr="00C765B3" w:rsidRDefault="00BA6A2B" w:rsidP="00A83CE3">
            <w:pPr>
              <w:spacing w:after="0"/>
              <w:jc w:val="both"/>
              <w:rPr>
                <w:rFonts w:ascii="Myriad Pro" w:eastAsia="Times New Roman" w:hAnsi="Myriad Pro"/>
                <w:b/>
                <w:sz w:val="20"/>
                <w:szCs w:val="20"/>
              </w:rPr>
            </w:pPr>
            <w:r w:rsidRPr="00C765B3">
              <w:rPr>
                <w:rFonts w:ascii="Myriad Pro" w:eastAsia="Times New Roman" w:hAnsi="Myriad Pro"/>
                <w:b/>
                <w:sz w:val="20"/>
                <w:szCs w:val="20"/>
              </w:rPr>
              <w:t>Preparation</w:t>
            </w:r>
          </w:p>
        </w:tc>
        <w:tc>
          <w:tcPr>
            <w:tcW w:w="3499" w:type="dxa"/>
          </w:tcPr>
          <w:p w14:paraId="37C99E31"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i/>
                <w:sz w:val="20"/>
                <w:szCs w:val="20"/>
              </w:rPr>
              <w:t xml:space="preserve">3  working </w:t>
            </w:r>
            <w:r w:rsidRPr="00C765B3">
              <w:rPr>
                <w:rFonts w:ascii="Myriad Pro" w:eastAsia="Times New Roman" w:hAnsi="Myriad Pro"/>
                <w:sz w:val="20"/>
                <w:szCs w:val="20"/>
              </w:rPr>
              <w:t xml:space="preserve">days </w:t>
            </w:r>
          </w:p>
        </w:tc>
        <w:tc>
          <w:tcPr>
            <w:tcW w:w="3071" w:type="dxa"/>
          </w:tcPr>
          <w:p w14:paraId="4CC69EC2" w14:textId="77777777" w:rsidR="00BA6A2B" w:rsidRPr="00C765B3" w:rsidRDefault="00BA6A2B" w:rsidP="00A83CE3">
            <w:pPr>
              <w:spacing w:after="0"/>
              <w:jc w:val="both"/>
              <w:rPr>
                <w:rFonts w:ascii="Myriad Pro" w:eastAsia="Times New Roman" w:hAnsi="Myriad Pro"/>
                <w:b/>
                <w:bCs/>
                <w:i/>
                <w:sz w:val="20"/>
                <w:szCs w:val="20"/>
                <w:highlight w:val="lightGray"/>
              </w:rPr>
            </w:pPr>
            <w:r w:rsidRPr="00C765B3">
              <w:rPr>
                <w:rFonts w:ascii="Myriad Pro" w:eastAsia="Times New Roman" w:hAnsi="Myriad Pro"/>
                <w:i/>
                <w:sz w:val="20"/>
                <w:szCs w:val="20"/>
                <w:highlight w:val="lightGray"/>
              </w:rPr>
              <w:t>3  Aug 2016</w:t>
            </w:r>
          </w:p>
        </w:tc>
      </w:tr>
      <w:tr w:rsidR="00BA6A2B" w:rsidRPr="00C765B3" w14:paraId="5C007BD0" w14:textId="77777777" w:rsidTr="00BA6A2B">
        <w:tc>
          <w:tcPr>
            <w:tcW w:w="2988" w:type="dxa"/>
          </w:tcPr>
          <w:p w14:paraId="7F32FC40"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b/>
                <w:sz w:val="20"/>
                <w:szCs w:val="20"/>
              </w:rPr>
              <w:t>Evaluation Mission</w:t>
            </w:r>
          </w:p>
        </w:tc>
        <w:tc>
          <w:tcPr>
            <w:tcW w:w="3499" w:type="dxa"/>
          </w:tcPr>
          <w:p w14:paraId="62041510"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i/>
                <w:sz w:val="20"/>
                <w:szCs w:val="20"/>
              </w:rPr>
              <w:t xml:space="preserve">12 working  </w:t>
            </w:r>
            <w:r w:rsidRPr="00C765B3">
              <w:rPr>
                <w:rFonts w:ascii="Myriad Pro" w:eastAsia="Times New Roman" w:hAnsi="Myriad Pro"/>
                <w:sz w:val="20"/>
                <w:szCs w:val="20"/>
              </w:rPr>
              <w:t xml:space="preserve">days </w:t>
            </w:r>
          </w:p>
        </w:tc>
        <w:tc>
          <w:tcPr>
            <w:tcW w:w="3071" w:type="dxa"/>
          </w:tcPr>
          <w:p w14:paraId="51A903B8" w14:textId="77777777" w:rsidR="00BA6A2B" w:rsidRPr="00C765B3" w:rsidRDefault="00BA6A2B" w:rsidP="00A83CE3">
            <w:pPr>
              <w:spacing w:after="0"/>
              <w:jc w:val="both"/>
              <w:rPr>
                <w:rFonts w:ascii="Myriad Pro" w:eastAsia="Times New Roman" w:hAnsi="Myriad Pro"/>
                <w:b/>
                <w:bCs/>
                <w:i/>
                <w:sz w:val="20"/>
                <w:szCs w:val="20"/>
                <w:highlight w:val="lightGray"/>
              </w:rPr>
            </w:pPr>
            <w:r w:rsidRPr="00C765B3">
              <w:rPr>
                <w:rFonts w:ascii="Myriad Pro" w:eastAsia="Times New Roman" w:hAnsi="Myriad Pro"/>
                <w:i/>
                <w:sz w:val="20"/>
                <w:szCs w:val="20"/>
                <w:highlight w:val="lightGray"/>
              </w:rPr>
              <w:t>19 Aug  2016</w:t>
            </w:r>
          </w:p>
        </w:tc>
      </w:tr>
      <w:tr w:rsidR="00BA6A2B" w:rsidRPr="00C765B3" w14:paraId="6F22E3D2" w14:textId="77777777" w:rsidTr="00BA6A2B">
        <w:tc>
          <w:tcPr>
            <w:tcW w:w="2988" w:type="dxa"/>
          </w:tcPr>
          <w:p w14:paraId="199ACFD4"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b/>
                <w:sz w:val="20"/>
                <w:szCs w:val="20"/>
              </w:rPr>
              <w:t>Draft Evaluation Report</w:t>
            </w:r>
          </w:p>
        </w:tc>
        <w:tc>
          <w:tcPr>
            <w:tcW w:w="3499" w:type="dxa"/>
          </w:tcPr>
          <w:p w14:paraId="6323B5C1"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i/>
                <w:sz w:val="20"/>
                <w:szCs w:val="20"/>
              </w:rPr>
              <w:t xml:space="preserve">10  working </w:t>
            </w:r>
            <w:r w:rsidRPr="00C765B3">
              <w:rPr>
                <w:rFonts w:ascii="Myriad Pro" w:eastAsia="Times New Roman" w:hAnsi="Myriad Pro"/>
                <w:sz w:val="20"/>
                <w:szCs w:val="20"/>
              </w:rPr>
              <w:t xml:space="preserve">days </w:t>
            </w:r>
          </w:p>
        </w:tc>
        <w:tc>
          <w:tcPr>
            <w:tcW w:w="3071" w:type="dxa"/>
          </w:tcPr>
          <w:p w14:paraId="6C00A0BA" w14:textId="77777777" w:rsidR="00BA6A2B" w:rsidRPr="00C765B3" w:rsidRDefault="00BA6A2B" w:rsidP="00A83CE3">
            <w:pPr>
              <w:spacing w:after="0"/>
              <w:jc w:val="both"/>
              <w:rPr>
                <w:rFonts w:ascii="Myriad Pro" w:eastAsia="Times New Roman" w:hAnsi="Myriad Pro"/>
                <w:b/>
                <w:bCs/>
                <w:i/>
                <w:sz w:val="20"/>
                <w:szCs w:val="20"/>
                <w:highlight w:val="lightGray"/>
              </w:rPr>
            </w:pPr>
            <w:r w:rsidRPr="00C765B3">
              <w:rPr>
                <w:rFonts w:ascii="Myriad Pro" w:eastAsia="Times New Roman" w:hAnsi="Myriad Pro"/>
                <w:i/>
                <w:sz w:val="20"/>
                <w:szCs w:val="20"/>
                <w:highlight w:val="lightGray"/>
              </w:rPr>
              <w:t>2 Sep  2016</w:t>
            </w:r>
          </w:p>
        </w:tc>
      </w:tr>
      <w:tr w:rsidR="00BA6A2B" w:rsidRPr="00C765B3" w14:paraId="29150729" w14:textId="77777777" w:rsidTr="00BA6A2B">
        <w:tc>
          <w:tcPr>
            <w:tcW w:w="2988" w:type="dxa"/>
          </w:tcPr>
          <w:p w14:paraId="288AF0FE"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b/>
                <w:sz w:val="20"/>
                <w:szCs w:val="20"/>
              </w:rPr>
              <w:t>Final Report</w:t>
            </w:r>
          </w:p>
        </w:tc>
        <w:tc>
          <w:tcPr>
            <w:tcW w:w="3499" w:type="dxa"/>
          </w:tcPr>
          <w:p w14:paraId="754C03EE"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i/>
                <w:sz w:val="20"/>
                <w:szCs w:val="20"/>
              </w:rPr>
              <w:t xml:space="preserve"> 5  working  </w:t>
            </w:r>
            <w:r w:rsidRPr="00C765B3">
              <w:rPr>
                <w:rFonts w:ascii="Myriad Pro" w:eastAsia="Times New Roman" w:hAnsi="Myriad Pro"/>
                <w:sz w:val="20"/>
                <w:szCs w:val="20"/>
              </w:rPr>
              <w:t xml:space="preserve">days </w:t>
            </w:r>
          </w:p>
        </w:tc>
        <w:tc>
          <w:tcPr>
            <w:tcW w:w="3071" w:type="dxa"/>
          </w:tcPr>
          <w:p w14:paraId="003FC27E" w14:textId="77777777" w:rsidR="00BA6A2B" w:rsidRPr="00C765B3" w:rsidRDefault="00BA6A2B" w:rsidP="00A83CE3">
            <w:pPr>
              <w:spacing w:after="0"/>
              <w:jc w:val="both"/>
              <w:rPr>
                <w:rFonts w:ascii="Myriad Pro" w:eastAsia="Times New Roman" w:hAnsi="Myriad Pro"/>
                <w:b/>
                <w:bCs/>
                <w:i/>
                <w:sz w:val="20"/>
                <w:szCs w:val="20"/>
                <w:highlight w:val="lightGray"/>
              </w:rPr>
            </w:pPr>
            <w:r w:rsidRPr="00C765B3">
              <w:rPr>
                <w:rFonts w:ascii="Myriad Pro" w:eastAsia="Times New Roman" w:hAnsi="Myriad Pro"/>
                <w:i/>
                <w:sz w:val="20"/>
                <w:szCs w:val="20"/>
                <w:highlight w:val="lightGray"/>
              </w:rPr>
              <w:t>9  Sep 2016</w:t>
            </w:r>
          </w:p>
        </w:tc>
      </w:tr>
    </w:tbl>
    <w:p w14:paraId="26C069E4" w14:textId="77777777" w:rsidR="00BA6A2B" w:rsidRPr="00C765B3" w:rsidRDefault="00BA6A2B" w:rsidP="00A83CE3">
      <w:pPr>
        <w:pStyle w:val="Heading31"/>
        <w:jc w:val="both"/>
        <w:rPr>
          <w:rFonts w:ascii="Myriad Pro" w:hAnsi="Myriad Pro"/>
        </w:rPr>
      </w:pPr>
      <w:bookmarkStart w:id="212" w:name="_Toc299133045"/>
      <w:bookmarkStart w:id="213" w:name="_Toc321341557"/>
      <w:bookmarkStart w:id="214" w:name="_Toc299126622"/>
      <w:bookmarkStart w:id="215" w:name="_Toc299133048"/>
      <w:r w:rsidRPr="00C765B3">
        <w:rPr>
          <w:rFonts w:ascii="Myriad Pro" w:hAnsi="Myriad Pro"/>
        </w:rPr>
        <w:t>Evaluation deliverables</w:t>
      </w:r>
      <w:bookmarkEnd w:id="212"/>
      <w:bookmarkEnd w:id="213"/>
    </w:p>
    <w:p w14:paraId="3EAB2852" w14:textId="77777777"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 xml:space="preserve">The evaluation team is expected to deliver the following: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3"/>
        <w:gridCol w:w="2317"/>
        <w:gridCol w:w="2578"/>
        <w:gridCol w:w="3027"/>
      </w:tblGrid>
      <w:tr w:rsidR="00BA6A2B" w:rsidRPr="00C765B3" w14:paraId="3A7467FF" w14:textId="77777777" w:rsidTr="00BA6A2B">
        <w:tc>
          <w:tcPr>
            <w:tcW w:w="1548" w:type="dxa"/>
            <w:shd w:val="clear" w:color="auto" w:fill="7F7F7F"/>
          </w:tcPr>
          <w:p w14:paraId="4736991F" w14:textId="77777777" w:rsidR="00BA6A2B" w:rsidRPr="00C765B3" w:rsidRDefault="00BA6A2B" w:rsidP="00A83CE3">
            <w:pPr>
              <w:spacing w:before="200"/>
              <w:jc w:val="both"/>
              <w:rPr>
                <w:rFonts w:ascii="Myriad Pro" w:eastAsia="Times New Roman" w:hAnsi="Myriad Pro"/>
                <w:color w:val="FFFFFF"/>
                <w:sz w:val="20"/>
                <w:szCs w:val="20"/>
              </w:rPr>
            </w:pPr>
            <w:r w:rsidRPr="00C765B3">
              <w:rPr>
                <w:rFonts w:ascii="Myriad Pro" w:eastAsia="Times New Roman" w:hAnsi="Myriad Pro"/>
                <w:color w:val="FFFFFF"/>
                <w:sz w:val="20"/>
                <w:szCs w:val="20"/>
              </w:rPr>
              <w:t>Deliverable</w:t>
            </w:r>
          </w:p>
        </w:tc>
        <w:tc>
          <w:tcPr>
            <w:tcW w:w="2340" w:type="dxa"/>
            <w:shd w:val="clear" w:color="auto" w:fill="7F7F7F"/>
          </w:tcPr>
          <w:p w14:paraId="149D111B" w14:textId="77777777" w:rsidR="00BA6A2B" w:rsidRPr="00C765B3" w:rsidRDefault="00BA6A2B" w:rsidP="00A83CE3">
            <w:pPr>
              <w:spacing w:before="200"/>
              <w:jc w:val="both"/>
              <w:rPr>
                <w:rFonts w:ascii="Myriad Pro" w:eastAsia="Times New Roman" w:hAnsi="Myriad Pro"/>
                <w:color w:val="FFFFFF"/>
                <w:sz w:val="20"/>
                <w:szCs w:val="20"/>
              </w:rPr>
            </w:pPr>
            <w:r w:rsidRPr="00C765B3">
              <w:rPr>
                <w:rFonts w:ascii="Myriad Pro" w:eastAsia="Times New Roman" w:hAnsi="Myriad Pro"/>
                <w:color w:val="FFFFFF"/>
                <w:sz w:val="20"/>
                <w:szCs w:val="20"/>
              </w:rPr>
              <w:t xml:space="preserve">Content </w:t>
            </w:r>
          </w:p>
        </w:tc>
        <w:tc>
          <w:tcPr>
            <w:tcW w:w="2610" w:type="dxa"/>
            <w:shd w:val="clear" w:color="auto" w:fill="7F7F7F"/>
          </w:tcPr>
          <w:p w14:paraId="68A6004A" w14:textId="77777777" w:rsidR="00BA6A2B" w:rsidRPr="00C765B3" w:rsidRDefault="00BA6A2B" w:rsidP="00A83CE3">
            <w:pPr>
              <w:spacing w:before="200"/>
              <w:jc w:val="both"/>
              <w:rPr>
                <w:rFonts w:ascii="Myriad Pro" w:eastAsia="Times New Roman" w:hAnsi="Myriad Pro"/>
                <w:color w:val="FFFFFF"/>
                <w:sz w:val="20"/>
                <w:szCs w:val="20"/>
              </w:rPr>
            </w:pPr>
            <w:r w:rsidRPr="00C765B3">
              <w:rPr>
                <w:rFonts w:ascii="Myriad Pro" w:eastAsia="Times New Roman" w:hAnsi="Myriad Pro"/>
                <w:color w:val="FFFFFF"/>
                <w:sz w:val="20"/>
                <w:szCs w:val="20"/>
              </w:rPr>
              <w:t>Timing</w:t>
            </w:r>
          </w:p>
        </w:tc>
        <w:tc>
          <w:tcPr>
            <w:tcW w:w="3060" w:type="dxa"/>
            <w:shd w:val="clear" w:color="auto" w:fill="7F7F7F"/>
          </w:tcPr>
          <w:p w14:paraId="4365FBA9" w14:textId="77777777" w:rsidR="00BA6A2B" w:rsidRPr="00C765B3" w:rsidRDefault="00BA6A2B" w:rsidP="00A83CE3">
            <w:pPr>
              <w:spacing w:before="200"/>
              <w:jc w:val="both"/>
              <w:rPr>
                <w:rFonts w:ascii="Myriad Pro" w:eastAsia="Times New Roman" w:hAnsi="Myriad Pro"/>
                <w:color w:val="FFFFFF"/>
                <w:sz w:val="20"/>
                <w:szCs w:val="20"/>
              </w:rPr>
            </w:pPr>
            <w:r w:rsidRPr="00C765B3">
              <w:rPr>
                <w:rFonts w:ascii="Myriad Pro" w:eastAsia="Times New Roman" w:hAnsi="Myriad Pro"/>
                <w:color w:val="FFFFFF"/>
                <w:sz w:val="20"/>
                <w:szCs w:val="20"/>
              </w:rPr>
              <w:t>Responsibilities</w:t>
            </w:r>
          </w:p>
        </w:tc>
      </w:tr>
      <w:tr w:rsidR="00BA6A2B" w:rsidRPr="00C765B3" w14:paraId="425070DD" w14:textId="77777777" w:rsidTr="00BA6A2B">
        <w:tc>
          <w:tcPr>
            <w:tcW w:w="1548" w:type="dxa"/>
          </w:tcPr>
          <w:p w14:paraId="1EC6872B" w14:textId="77777777" w:rsidR="00BA6A2B" w:rsidRPr="00C765B3" w:rsidRDefault="00BA6A2B" w:rsidP="00A83CE3">
            <w:pPr>
              <w:spacing w:after="0"/>
              <w:jc w:val="both"/>
              <w:rPr>
                <w:rFonts w:ascii="Myriad Pro" w:eastAsia="Times New Roman" w:hAnsi="Myriad Pro"/>
                <w:b/>
                <w:sz w:val="20"/>
                <w:szCs w:val="20"/>
              </w:rPr>
            </w:pPr>
            <w:r w:rsidRPr="00C765B3">
              <w:rPr>
                <w:rFonts w:ascii="Myriad Pro" w:eastAsia="Times New Roman" w:hAnsi="Myriad Pro"/>
                <w:b/>
                <w:sz w:val="20"/>
                <w:szCs w:val="20"/>
              </w:rPr>
              <w:t>Inception Report</w:t>
            </w:r>
          </w:p>
        </w:tc>
        <w:tc>
          <w:tcPr>
            <w:tcW w:w="2340" w:type="dxa"/>
          </w:tcPr>
          <w:p w14:paraId="413C34D1"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Evaluator provides clarifications on timing and method </w:t>
            </w:r>
          </w:p>
        </w:tc>
        <w:tc>
          <w:tcPr>
            <w:tcW w:w="2610" w:type="dxa"/>
          </w:tcPr>
          <w:p w14:paraId="3DC3189B"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No later than 2 weeks before the evaluation mission. </w:t>
            </w:r>
          </w:p>
        </w:tc>
        <w:tc>
          <w:tcPr>
            <w:tcW w:w="3060" w:type="dxa"/>
          </w:tcPr>
          <w:p w14:paraId="0093D49E"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Evaluator submits to UNDP CO </w:t>
            </w:r>
          </w:p>
        </w:tc>
      </w:tr>
      <w:tr w:rsidR="00BA6A2B" w:rsidRPr="00C765B3" w14:paraId="74A3986E" w14:textId="77777777" w:rsidTr="00BA6A2B">
        <w:tc>
          <w:tcPr>
            <w:tcW w:w="1548" w:type="dxa"/>
          </w:tcPr>
          <w:p w14:paraId="2306A25C"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b/>
                <w:sz w:val="20"/>
                <w:szCs w:val="20"/>
              </w:rPr>
              <w:t>Presentation</w:t>
            </w:r>
          </w:p>
        </w:tc>
        <w:tc>
          <w:tcPr>
            <w:tcW w:w="2340" w:type="dxa"/>
          </w:tcPr>
          <w:p w14:paraId="508F5AB8"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Initial Findings </w:t>
            </w:r>
          </w:p>
        </w:tc>
        <w:tc>
          <w:tcPr>
            <w:tcW w:w="2610" w:type="dxa"/>
          </w:tcPr>
          <w:p w14:paraId="269820A2"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End of evaluation mission</w:t>
            </w:r>
          </w:p>
        </w:tc>
        <w:tc>
          <w:tcPr>
            <w:tcW w:w="3060" w:type="dxa"/>
          </w:tcPr>
          <w:p w14:paraId="3528ADE2"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To project management, UNDP CO</w:t>
            </w:r>
          </w:p>
        </w:tc>
      </w:tr>
      <w:tr w:rsidR="00BA6A2B" w:rsidRPr="00C765B3" w14:paraId="7A92E33D" w14:textId="77777777" w:rsidTr="00BA6A2B">
        <w:tc>
          <w:tcPr>
            <w:tcW w:w="1548" w:type="dxa"/>
          </w:tcPr>
          <w:p w14:paraId="431BB24A"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b/>
                <w:sz w:val="20"/>
                <w:szCs w:val="20"/>
              </w:rPr>
              <w:t xml:space="preserve">Draft Final Report </w:t>
            </w:r>
          </w:p>
        </w:tc>
        <w:tc>
          <w:tcPr>
            <w:tcW w:w="2340" w:type="dxa"/>
          </w:tcPr>
          <w:p w14:paraId="1893A451"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Full report, (per annexed template) with annexes</w:t>
            </w:r>
          </w:p>
        </w:tc>
        <w:tc>
          <w:tcPr>
            <w:tcW w:w="2610" w:type="dxa"/>
          </w:tcPr>
          <w:p w14:paraId="73136C53"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Within 3 weeks of the evaluation mission</w:t>
            </w:r>
          </w:p>
        </w:tc>
        <w:tc>
          <w:tcPr>
            <w:tcW w:w="3060" w:type="dxa"/>
          </w:tcPr>
          <w:p w14:paraId="4B2F8F22"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Sent to CO, reviewed by RTA, PCU, GEF OFPs</w:t>
            </w:r>
          </w:p>
        </w:tc>
      </w:tr>
      <w:tr w:rsidR="00BA6A2B" w:rsidRPr="00C765B3" w14:paraId="03DBBDB2" w14:textId="77777777" w:rsidTr="00BA6A2B">
        <w:tc>
          <w:tcPr>
            <w:tcW w:w="1548" w:type="dxa"/>
          </w:tcPr>
          <w:p w14:paraId="70249DD5"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b/>
                <w:sz w:val="20"/>
                <w:szCs w:val="20"/>
              </w:rPr>
              <w:t>Final Report*</w:t>
            </w:r>
          </w:p>
        </w:tc>
        <w:tc>
          <w:tcPr>
            <w:tcW w:w="2340" w:type="dxa"/>
          </w:tcPr>
          <w:p w14:paraId="47C7EC30"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Revised report </w:t>
            </w:r>
          </w:p>
        </w:tc>
        <w:tc>
          <w:tcPr>
            <w:tcW w:w="2610" w:type="dxa"/>
          </w:tcPr>
          <w:p w14:paraId="5BBCD85C"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Within 1 week of receiving UNDP comments on draft </w:t>
            </w:r>
          </w:p>
        </w:tc>
        <w:tc>
          <w:tcPr>
            <w:tcW w:w="3060" w:type="dxa"/>
          </w:tcPr>
          <w:p w14:paraId="76C522FA"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Sent to CO for uploading to UNDP ERC. </w:t>
            </w:r>
          </w:p>
        </w:tc>
      </w:tr>
    </w:tbl>
    <w:p w14:paraId="2009064B" w14:textId="77777777"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 xml:space="preserve">*When submitting the final evaluation report, the evaluator is required also to provide an 'audit trail', detailing how all received comments have (and have not) been addressed in the final evaluation </w:t>
      </w:r>
      <w:bookmarkEnd w:id="214"/>
      <w:bookmarkEnd w:id="215"/>
      <w:r w:rsidRPr="00C765B3">
        <w:rPr>
          <w:rFonts w:ascii="Myriad Pro" w:eastAsia="Times New Roman" w:hAnsi="Myriad Pro"/>
          <w:sz w:val="20"/>
          <w:szCs w:val="20"/>
        </w:rPr>
        <w:t>report. See Annex 1 for an audit trail template.</w:t>
      </w:r>
    </w:p>
    <w:p w14:paraId="154340AB" w14:textId="77777777" w:rsidR="00BA6A2B" w:rsidRPr="00C765B3" w:rsidRDefault="00BA6A2B" w:rsidP="00A83CE3">
      <w:pPr>
        <w:pStyle w:val="Heading51"/>
        <w:jc w:val="both"/>
        <w:rPr>
          <w:rFonts w:ascii="Myriad Pro" w:hAnsi="Myriad Pro"/>
        </w:rPr>
      </w:pPr>
      <w:bookmarkStart w:id="216" w:name="_Toc321341558"/>
      <w:r w:rsidRPr="00C765B3">
        <w:rPr>
          <w:rFonts w:ascii="Myriad Pro" w:hAnsi="Myriad Pro"/>
        </w:rPr>
        <w:t>Team Composition</w:t>
      </w:r>
      <w:bookmarkEnd w:id="216"/>
    </w:p>
    <w:p w14:paraId="5014964B" w14:textId="77777777"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 xml:space="preserve">The evaluation team will be composed of </w:t>
      </w:r>
      <w:r w:rsidRPr="00C765B3">
        <w:rPr>
          <w:rFonts w:ascii="Myriad Pro" w:eastAsia="Times New Roman" w:hAnsi="Myriad Pro"/>
          <w:i/>
          <w:sz w:val="20"/>
          <w:szCs w:val="20"/>
          <w:shd w:val="clear" w:color="auto" w:fill="FFFFFF"/>
        </w:rPr>
        <w:t xml:space="preserve">1 international consultant (also as lead consultant) and 1 national consultant.  </w:t>
      </w:r>
      <w:r w:rsidRPr="00C765B3">
        <w:rPr>
          <w:rFonts w:ascii="Myriad Pro" w:eastAsia="Times New Roman" w:hAnsi="Myriad Pro"/>
          <w:sz w:val="20"/>
          <w:szCs w:val="20"/>
        </w:rPr>
        <w:t xml:space="preserve">The consultants shall have prior experience in evaluating similar projects.  Experience with GEF financed projects is an advantage. </w:t>
      </w:r>
      <w:r w:rsidRPr="00C765B3">
        <w:rPr>
          <w:rFonts w:ascii="Myriad Pro" w:eastAsia="Times New Roman" w:hAnsi="Myriad Pro"/>
          <w:sz w:val="20"/>
          <w:szCs w:val="20"/>
          <w:shd w:val="clear" w:color="auto" w:fill="FFFFFF"/>
        </w:rPr>
        <w:t xml:space="preserve">The </w:t>
      </w:r>
      <w:r w:rsidRPr="00C765B3">
        <w:rPr>
          <w:rFonts w:ascii="Myriad Pro" w:eastAsia="Times New Roman" w:hAnsi="Myriad Pro"/>
          <w:sz w:val="20"/>
          <w:szCs w:val="20"/>
        </w:rPr>
        <w:t>evaluators selected should not have participated in the project preparation and/or implementation and should not have conflict of interest with project related activities.</w:t>
      </w:r>
    </w:p>
    <w:p w14:paraId="40D6A199" w14:textId="77777777"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The Team members must present the following qualifications:</w:t>
      </w:r>
    </w:p>
    <w:p w14:paraId="05024912" w14:textId="77777777" w:rsidR="00BA6A2B" w:rsidRPr="00C765B3" w:rsidRDefault="00BA6A2B" w:rsidP="00A83CE3">
      <w:pPr>
        <w:spacing w:before="200"/>
        <w:jc w:val="both"/>
        <w:rPr>
          <w:rFonts w:ascii="Myriad Pro" w:eastAsia="Times New Roman" w:hAnsi="Myriad Pro"/>
          <w:sz w:val="20"/>
          <w:szCs w:val="20"/>
          <w:u w:val="single"/>
        </w:rPr>
      </w:pPr>
      <w:r w:rsidRPr="00C765B3">
        <w:rPr>
          <w:rFonts w:ascii="Myriad Pro" w:eastAsia="Times New Roman" w:hAnsi="Myriad Pro"/>
          <w:sz w:val="20"/>
          <w:szCs w:val="20"/>
          <w:u w:val="single"/>
        </w:rPr>
        <w:t>International Consultant</w:t>
      </w:r>
    </w:p>
    <w:p w14:paraId="43B9ECE3" w14:textId="77777777"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Education</w:t>
      </w:r>
    </w:p>
    <w:p w14:paraId="4EC1A6E4" w14:textId="77777777" w:rsidR="00BA6A2B" w:rsidRPr="00C765B3" w:rsidRDefault="00BA6A2B" w:rsidP="00A83CE3">
      <w:pPr>
        <w:spacing w:before="60" w:after="60"/>
        <w:ind w:left="360"/>
        <w:jc w:val="both"/>
        <w:rPr>
          <w:rFonts w:ascii="Myriad Pro" w:eastAsia="Times New Roman" w:hAnsi="Myriad Pro"/>
          <w:sz w:val="20"/>
          <w:szCs w:val="20"/>
        </w:rPr>
      </w:pPr>
      <w:r w:rsidRPr="00C765B3">
        <w:rPr>
          <w:rFonts w:ascii="Myriad Pro" w:eastAsia="Times New Roman" w:hAnsi="Myriad Pro"/>
          <w:sz w:val="20"/>
          <w:szCs w:val="20"/>
        </w:rPr>
        <w:t>Tertiary education in building science, engineering or in relevant environmental disciplines related to climate change mitigation.  Post-graduate or with relevant professional qualification is preferred;</w:t>
      </w:r>
    </w:p>
    <w:p w14:paraId="762C5E47" w14:textId="77777777" w:rsidR="00BA6A2B" w:rsidRPr="00C765B3" w:rsidRDefault="00BA6A2B" w:rsidP="00A83CE3">
      <w:pPr>
        <w:spacing w:before="60" w:after="60"/>
        <w:jc w:val="both"/>
        <w:rPr>
          <w:rFonts w:ascii="Myriad Pro" w:eastAsia="Times New Roman" w:hAnsi="Myriad Pro"/>
          <w:sz w:val="20"/>
          <w:szCs w:val="20"/>
        </w:rPr>
      </w:pPr>
      <w:r w:rsidRPr="00C765B3">
        <w:rPr>
          <w:rFonts w:ascii="Myriad Pro" w:eastAsia="Times New Roman" w:hAnsi="Myriad Pro"/>
          <w:sz w:val="20"/>
          <w:szCs w:val="20"/>
        </w:rPr>
        <w:t>Experience</w:t>
      </w:r>
    </w:p>
    <w:p w14:paraId="1F29C7C0" w14:textId="77777777"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lastRenderedPageBreak/>
        <w:t>More than 10 years working experience in climate change mitigation projects with  good knowledge of the state-of-the-art approaches and international best practices of similar projects;</w:t>
      </w:r>
    </w:p>
    <w:p w14:paraId="20E0D144" w14:textId="77777777"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t>Experience with UN / UNDP / GEF result-based management evaluation methodologies. Project evaluation experiences within UNDP/GEF in Climate Change mitigation projects will be preferred.</w:t>
      </w:r>
    </w:p>
    <w:p w14:paraId="6BC8E03D" w14:textId="77777777"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t>Experience applying Logical Framework Analysis and SMART indicators, project design and validating baseline scenarios;</w:t>
      </w:r>
    </w:p>
    <w:p w14:paraId="144F6964" w14:textId="77777777"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t>Competence in project Adaptive Management</w:t>
      </w:r>
    </w:p>
    <w:p w14:paraId="458AE417" w14:textId="77777777"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t>Demonstrable analytical skills;</w:t>
      </w:r>
    </w:p>
    <w:p w14:paraId="7C5D1A1F" w14:textId="77777777"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t>Excellent English writing and communication skills.</w:t>
      </w:r>
    </w:p>
    <w:p w14:paraId="1AC01A50" w14:textId="77777777" w:rsidR="00BA6A2B" w:rsidRPr="00C765B3" w:rsidRDefault="00BA6A2B" w:rsidP="00A83CE3">
      <w:pPr>
        <w:spacing w:before="60" w:after="60"/>
        <w:jc w:val="both"/>
        <w:rPr>
          <w:rFonts w:ascii="Myriad Pro" w:hAnsi="Myriad Pro"/>
        </w:rPr>
      </w:pPr>
    </w:p>
    <w:p w14:paraId="56BE3D10" w14:textId="77777777" w:rsidR="00BA6A2B" w:rsidRPr="00C765B3" w:rsidRDefault="00BA6A2B" w:rsidP="00A83CE3">
      <w:pPr>
        <w:jc w:val="both"/>
        <w:rPr>
          <w:rFonts w:ascii="Myriad Pro" w:eastAsia="Times New Roman" w:hAnsi="Myriad Pro"/>
          <w:sz w:val="20"/>
          <w:szCs w:val="20"/>
          <w:u w:val="single"/>
        </w:rPr>
      </w:pPr>
      <w:r w:rsidRPr="00C765B3">
        <w:rPr>
          <w:rFonts w:ascii="Myriad Pro" w:eastAsia="Times New Roman" w:hAnsi="Myriad Pro"/>
          <w:sz w:val="20"/>
          <w:szCs w:val="20"/>
          <w:u w:val="single"/>
        </w:rPr>
        <w:br w:type="page"/>
      </w:r>
    </w:p>
    <w:p w14:paraId="5B396C06" w14:textId="77777777" w:rsidR="00BA6A2B" w:rsidRPr="00C765B3" w:rsidRDefault="00BA6A2B" w:rsidP="00A83CE3">
      <w:pPr>
        <w:spacing w:before="200"/>
        <w:jc w:val="both"/>
        <w:rPr>
          <w:rFonts w:ascii="Myriad Pro" w:eastAsia="Times New Roman" w:hAnsi="Myriad Pro"/>
          <w:sz w:val="20"/>
          <w:szCs w:val="20"/>
          <w:u w:val="single"/>
        </w:rPr>
      </w:pPr>
      <w:r w:rsidRPr="00C765B3">
        <w:rPr>
          <w:rFonts w:ascii="Myriad Pro" w:eastAsia="Times New Roman" w:hAnsi="Myriad Pro"/>
          <w:sz w:val="20"/>
          <w:szCs w:val="20"/>
          <w:u w:val="single"/>
        </w:rPr>
        <w:lastRenderedPageBreak/>
        <w:t>National Consultant</w:t>
      </w:r>
    </w:p>
    <w:p w14:paraId="44F1FA85" w14:textId="77777777" w:rsidR="00BA6A2B" w:rsidRPr="00C765B3" w:rsidRDefault="00BA6A2B" w:rsidP="00A83CE3">
      <w:pPr>
        <w:spacing w:before="200"/>
        <w:jc w:val="both"/>
        <w:rPr>
          <w:rFonts w:ascii="Myriad Pro" w:eastAsia="Times New Roman" w:hAnsi="Myriad Pro"/>
          <w:sz w:val="20"/>
          <w:szCs w:val="20"/>
        </w:rPr>
      </w:pPr>
      <w:r w:rsidRPr="00C765B3">
        <w:rPr>
          <w:rFonts w:ascii="Myriad Pro" w:eastAsia="Times New Roman" w:hAnsi="Myriad Pro"/>
          <w:sz w:val="20"/>
          <w:szCs w:val="20"/>
        </w:rPr>
        <w:t>Education</w:t>
      </w:r>
    </w:p>
    <w:p w14:paraId="1224A014" w14:textId="77777777" w:rsidR="00BA6A2B" w:rsidRPr="00C765B3" w:rsidRDefault="00BA6A2B" w:rsidP="00A83CE3">
      <w:pPr>
        <w:spacing w:before="60" w:after="60"/>
        <w:ind w:left="360"/>
        <w:jc w:val="both"/>
        <w:rPr>
          <w:rFonts w:ascii="Myriad Pro" w:eastAsia="Times New Roman" w:hAnsi="Myriad Pro"/>
          <w:sz w:val="20"/>
          <w:szCs w:val="20"/>
        </w:rPr>
      </w:pPr>
      <w:r w:rsidRPr="00C765B3">
        <w:rPr>
          <w:rFonts w:ascii="Myriad Pro" w:eastAsia="Times New Roman" w:hAnsi="Myriad Pro"/>
          <w:sz w:val="20"/>
          <w:szCs w:val="20"/>
        </w:rPr>
        <w:t>Tertiary education in building science, engineering or in relevant environmental disciplines related to climate change mitigation.  Post-graduate or with relevant professional qualification is preferred;</w:t>
      </w:r>
    </w:p>
    <w:p w14:paraId="221DD7FD" w14:textId="77777777" w:rsidR="00BA6A2B" w:rsidRPr="00C765B3" w:rsidRDefault="00BA6A2B" w:rsidP="00A83CE3">
      <w:pPr>
        <w:spacing w:before="60" w:after="60"/>
        <w:jc w:val="both"/>
        <w:rPr>
          <w:rFonts w:ascii="Myriad Pro" w:eastAsia="Times New Roman" w:hAnsi="Myriad Pro"/>
          <w:sz w:val="20"/>
          <w:szCs w:val="20"/>
        </w:rPr>
      </w:pPr>
      <w:r w:rsidRPr="00C765B3">
        <w:rPr>
          <w:rFonts w:ascii="Myriad Pro" w:eastAsia="Times New Roman" w:hAnsi="Myriad Pro"/>
          <w:sz w:val="20"/>
          <w:szCs w:val="20"/>
        </w:rPr>
        <w:t>Experience</w:t>
      </w:r>
    </w:p>
    <w:p w14:paraId="6DF3CBA4" w14:textId="6A455FC6" w:rsidR="00BA6A2B" w:rsidRPr="00C765B3" w:rsidRDefault="00AB58A4" w:rsidP="00A83CE3">
      <w:pPr>
        <w:pStyle w:val="ListParagraph"/>
        <w:numPr>
          <w:ilvl w:val="0"/>
          <w:numId w:val="7"/>
        </w:numPr>
        <w:spacing w:before="60" w:after="60"/>
        <w:jc w:val="both"/>
        <w:rPr>
          <w:rFonts w:ascii="Myriad Pro" w:hAnsi="Myriad Pro"/>
        </w:rPr>
      </w:pPr>
      <w:r>
        <w:rPr>
          <w:rFonts w:ascii="Myriad Pro" w:hAnsi="Myriad Pro"/>
        </w:rPr>
        <w:t xml:space="preserve">More than 5 </w:t>
      </w:r>
      <w:r w:rsidR="00BA6A2B" w:rsidRPr="00C765B3">
        <w:rPr>
          <w:rFonts w:ascii="Myriad Pro" w:hAnsi="Myriad Pro"/>
        </w:rPr>
        <w:t xml:space="preserve">years working experience in the energy field or in any climate change mitigation projects </w:t>
      </w:r>
    </w:p>
    <w:p w14:paraId="3CD83E67" w14:textId="77777777"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t>Experience in implementing projects with the Government of Malaysia</w:t>
      </w:r>
    </w:p>
    <w:p w14:paraId="4EDEB794" w14:textId="1C3BE031"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t>Have strong link</w:t>
      </w:r>
      <w:r w:rsidR="00AB58A4">
        <w:rPr>
          <w:rFonts w:ascii="Myriad Pro" w:hAnsi="Myriad Pro"/>
        </w:rPr>
        <w:t xml:space="preserve">age with national stakeholders </w:t>
      </w:r>
      <w:r w:rsidRPr="00C765B3">
        <w:rPr>
          <w:rFonts w:ascii="Myriad Pro" w:hAnsi="Myriad Pro"/>
        </w:rPr>
        <w:t>related to energy and climate change mitigation projects</w:t>
      </w:r>
    </w:p>
    <w:p w14:paraId="51359184" w14:textId="77777777"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t>Experience in Project evaluation especially on UNDP/GEF in Climate Change mitigation projects will be preferred.</w:t>
      </w:r>
    </w:p>
    <w:p w14:paraId="0F1C4C3F" w14:textId="77777777" w:rsidR="00BA6A2B" w:rsidRPr="00C765B3" w:rsidRDefault="00BA6A2B" w:rsidP="00A83CE3">
      <w:pPr>
        <w:pStyle w:val="ListParagraph"/>
        <w:numPr>
          <w:ilvl w:val="0"/>
          <w:numId w:val="7"/>
        </w:numPr>
        <w:spacing w:before="60" w:after="60"/>
        <w:jc w:val="both"/>
        <w:rPr>
          <w:rFonts w:ascii="Myriad Pro" w:hAnsi="Myriad Pro"/>
        </w:rPr>
      </w:pPr>
      <w:r w:rsidRPr="00C765B3">
        <w:rPr>
          <w:rFonts w:ascii="Myriad Pro" w:hAnsi="Myriad Pro"/>
        </w:rPr>
        <w:t>Excellent in English and Bahasa Malaysia writing and communication skills will be a must</w:t>
      </w:r>
      <w:bookmarkStart w:id="217" w:name="_Toc278193977"/>
      <w:bookmarkStart w:id="218" w:name="_Toc299122835"/>
      <w:bookmarkStart w:id="219" w:name="_Toc299122857"/>
      <w:bookmarkStart w:id="220" w:name="_Toc299126624"/>
      <w:bookmarkStart w:id="221" w:name="_Toc299133050"/>
      <w:bookmarkStart w:id="222" w:name="_Toc321341559"/>
    </w:p>
    <w:p w14:paraId="4BA5D7D1" w14:textId="77777777" w:rsidR="00BA6A2B" w:rsidRPr="00C765B3" w:rsidRDefault="00BA6A2B" w:rsidP="00A83CE3">
      <w:pPr>
        <w:pStyle w:val="Heading51"/>
        <w:jc w:val="both"/>
        <w:rPr>
          <w:rFonts w:ascii="Myriad Pro" w:hAnsi="Myriad Pro"/>
        </w:rPr>
      </w:pPr>
      <w:r w:rsidRPr="00C765B3">
        <w:rPr>
          <w:rFonts w:ascii="Myriad Pro" w:hAnsi="Myriad Pro"/>
        </w:rPr>
        <w:t>Evaluator Ethics</w:t>
      </w:r>
      <w:bookmarkEnd w:id="217"/>
      <w:bookmarkEnd w:id="218"/>
      <w:bookmarkEnd w:id="219"/>
      <w:bookmarkEnd w:id="220"/>
      <w:bookmarkEnd w:id="221"/>
      <w:bookmarkEnd w:id="222"/>
    </w:p>
    <w:p w14:paraId="345538FB" w14:textId="77777777" w:rsidR="00BA6A2B" w:rsidRPr="00C765B3" w:rsidRDefault="00BA6A2B" w:rsidP="00A83CE3">
      <w:pPr>
        <w:jc w:val="both"/>
        <w:rPr>
          <w:rFonts w:ascii="Myriad Pro" w:hAnsi="Myriad Pro"/>
        </w:rPr>
      </w:pPr>
    </w:p>
    <w:p w14:paraId="4477B6AC" w14:textId="77777777" w:rsidR="00BA6A2B" w:rsidRPr="00C765B3" w:rsidRDefault="00BA6A2B" w:rsidP="00A83CE3">
      <w:pPr>
        <w:jc w:val="both"/>
        <w:rPr>
          <w:rFonts w:ascii="Myriad Pro" w:hAnsi="Myriad Pro"/>
        </w:rPr>
      </w:pPr>
      <w:r w:rsidRPr="00C765B3">
        <w:rPr>
          <w:rFonts w:ascii="Myriad Pro" w:hAnsi="Myriad Pro"/>
        </w:rPr>
        <w:t xml:space="preserve">Evaluation consultants will be held to the highest ethical standards and are required to sign a Code of Conduct (Annex E) upon acceptance of the assignment. UNDP evaluations are conducted in accordance with the principles outlined in the </w:t>
      </w:r>
      <w:hyperlink r:id="rId18" w:history="1">
        <w:r w:rsidRPr="00C765B3">
          <w:rPr>
            <w:rStyle w:val="Hyperlink"/>
            <w:rFonts w:ascii="Myriad Pro" w:eastAsia="Times New Roman" w:hAnsi="Myriad Pro"/>
            <w:sz w:val="20"/>
            <w:szCs w:val="20"/>
          </w:rPr>
          <w:t>UNEG 'Ethical Guidelines for Evaluations'</w:t>
        </w:r>
      </w:hyperlink>
    </w:p>
    <w:p w14:paraId="3FA7B4E2" w14:textId="77777777" w:rsidR="00BA6A2B" w:rsidRPr="00C765B3" w:rsidRDefault="00BA6A2B" w:rsidP="00A83CE3">
      <w:pPr>
        <w:pStyle w:val="Heading51"/>
        <w:jc w:val="both"/>
        <w:rPr>
          <w:rFonts w:ascii="Myriad Pro" w:hAnsi="Myriad Pro"/>
        </w:rPr>
      </w:pPr>
      <w:bookmarkStart w:id="223" w:name="_Toc299126626"/>
      <w:bookmarkStart w:id="224" w:name="_Toc299133051"/>
      <w:bookmarkStart w:id="225" w:name="_Toc321341560"/>
      <w:bookmarkStart w:id="226" w:name="_Toc299122837"/>
      <w:bookmarkStart w:id="227" w:name="_Toc299122859"/>
      <w:bookmarkStart w:id="228" w:name="_Toc299126627"/>
      <w:r w:rsidRPr="00C765B3">
        <w:rPr>
          <w:rFonts w:ascii="Myriad Pro" w:hAnsi="Myriad Pro"/>
        </w:rPr>
        <w:t>Payment modalities and specifications</w:t>
      </w:r>
      <w:bookmarkEnd w:id="223"/>
      <w:bookmarkEnd w:id="224"/>
      <w:bookmarkEnd w:id="225"/>
      <w:r w:rsidRPr="00C765B3">
        <w:rPr>
          <w:rFonts w:ascii="Myriad Pro" w:hAnsi="Myriad Pro"/>
        </w:rPr>
        <w:t xml:space="preserve"> </w:t>
      </w:r>
    </w:p>
    <w:p w14:paraId="1FD3181F" w14:textId="77777777" w:rsidR="00BA6A2B" w:rsidRPr="00C765B3" w:rsidRDefault="00BA6A2B" w:rsidP="00A83CE3">
      <w:pPr>
        <w:jc w:val="both"/>
        <w:rPr>
          <w:rFonts w:ascii="Myriad Pro" w:hAnsi="Myriad Pr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5"/>
        <w:gridCol w:w="8220"/>
      </w:tblGrid>
      <w:tr w:rsidR="00BA6A2B" w:rsidRPr="00C765B3" w14:paraId="0E9014F9" w14:textId="77777777" w:rsidTr="00BA6A2B">
        <w:tc>
          <w:tcPr>
            <w:tcW w:w="1278" w:type="dxa"/>
            <w:shd w:val="clear" w:color="auto" w:fill="7F7F7F"/>
          </w:tcPr>
          <w:p w14:paraId="005124D3" w14:textId="77777777" w:rsidR="00BA6A2B" w:rsidRPr="00C765B3" w:rsidRDefault="00BA6A2B" w:rsidP="00A83CE3">
            <w:pPr>
              <w:spacing w:after="0"/>
              <w:jc w:val="both"/>
              <w:rPr>
                <w:rFonts w:ascii="Myriad Pro" w:eastAsia="Times New Roman" w:hAnsi="Myriad Pro"/>
                <w:color w:val="FFFFFF"/>
                <w:sz w:val="20"/>
                <w:szCs w:val="20"/>
              </w:rPr>
            </w:pPr>
            <w:r w:rsidRPr="00C765B3">
              <w:rPr>
                <w:rFonts w:ascii="Myriad Pro" w:eastAsia="Times New Roman" w:hAnsi="Myriad Pro"/>
                <w:color w:val="FFFFFF"/>
                <w:sz w:val="20"/>
                <w:szCs w:val="20"/>
              </w:rPr>
              <w:t>%</w:t>
            </w:r>
          </w:p>
        </w:tc>
        <w:tc>
          <w:tcPr>
            <w:tcW w:w="8576" w:type="dxa"/>
            <w:shd w:val="clear" w:color="auto" w:fill="7F7F7F"/>
          </w:tcPr>
          <w:p w14:paraId="43FE51AC" w14:textId="77777777" w:rsidR="00BA6A2B" w:rsidRPr="00C765B3" w:rsidRDefault="00BA6A2B" w:rsidP="00A83CE3">
            <w:pPr>
              <w:spacing w:after="0"/>
              <w:jc w:val="both"/>
              <w:rPr>
                <w:rFonts w:ascii="Myriad Pro" w:eastAsia="Times New Roman" w:hAnsi="Myriad Pro"/>
                <w:color w:val="FFFFFF"/>
                <w:sz w:val="20"/>
                <w:szCs w:val="20"/>
              </w:rPr>
            </w:pPr>
            <w:r w:rsidRPr="00C765B3">
              <w:rPr>
                <w:rFonts w:ascii="Myriad Pro" w:eastAsia="Times New Roman" w:hAnsi="Myriad Pro"/>
                <w:color w:val="FFFFFF"/>
                <w:sz w:val="20"/>
                <w:szCs w:val="20"/>
              </w:rPr>
              <w:t>Milestone</w:t>
            </w:r>
          </w:p>
        </w:tc>
      </w:tr>
      <w:tr w:rsidR="00BA6A2B" w:rsidRPr="00C765B3" w14:paraId="0E06B5EA" w14:textId="77777777" w:rsidTr="00BA6A2B">
        <w:tc>
          <w:tcPr>
            <w:tcW w:w="1278" w:type="dxa"/>
          </w:tcPr>
          <w:p w14:paraId="48813C05" w14:textId="77777777" w:rsidR="00BA6A2B" w:rsidRPr="00C765B3" w:rsidRDefault="00BA6A2B" w:rsidP="00A83CE3">
            <w:pPr>
              <w:spacing w:after="0"/>
              <w:jc w:val="both"/>
              <w:rPr>
                <w:rFonts w:ascii="Myriad Pro" w:eastAsia="Times New Roman" w:hAnsi="Myriad Pro"/>
                <w:i/>
                <w:sz w:val="20"/>
                <w:szCs w:val="20"/>
              </w:rPr>
            </w:pPr>
            <w:r w:rsidRPr="00C765B3">
              <w:rPr>
                <w:rFonts w:ascii="Myriad Pro" w:eastAsia="Times New Roman" w:hAnsi="Myriad Pro"/>
                <w:i/>
                <w:sz w:val="20"/>
                <w:szCs w:val="20"/>
              </w:rPr>
              <w:t>10%</w:t>
            </w:r>
          </w:p>
        </w:tc>
        <w:tc>
          <w:tcPr>
            <w:tcW w:w="8576" w:type="dxa"/>
          </w:tcPr>
          <w:p w14:paraId="20E86210"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Following submission and approval of TE inception report</w:t>
            </w:r>
          </w:p>
        </w:tc>
      </w:tr>
      <w:tr w:rsidR="00BA6A2B" w:rsidRPr="00C765B3" w14:paraId="09CD8325" w14:textId="77777777" w:rsidTr="00BA6A2B">
        <w:tc>
          <w:tcPr>
            <w:tcW w:w="1278" w:type="dxa"/>
          </w:tcPr>
          <w:p w14:paraId="327D8B08" w14:textId="77777777" w:rsidR="00BA6A2B" w:rsidRPr="00C765B3" w:rsidRDefault="00BA6A2B" w:rsidP="00A83CE3">
            <w:pPr>
              <w:spacing w:after="0"/>
              <w:jc w:val="both"/>
              <w:rPr>
                <w:rFonts w:ascii="Myriad Pro" w:eastAsia="Times New Roman" w:hAnsi="Myriad Pro"/>
                <w:b/>
                <w:bCs/>
                <w:i/>
                <w:sz w:val="20"/>
                <w:szCs w:val="20"/>
              </w:rPr>
            </w:pPr>
            <w:r w:rsidRPr="00C765B3">
              <w:rPr>
                <w:rFonts w:ascii="Myriad Pro" w:eastAsia="Times New Roman" w:hAnsi="Myriad Pro"/>
                <w:i/>
                <w:sz w:val="20"/>
                <w:szCs w:val="20"/>
              </w:rPr>
              <w:t>40%</w:t>
            </w:r>
          </w:p>
        </w:tc>
        <w:tc>
          <w:tcPr>
            <w:tcW w:w="8576" w:type="dxa"/>
          </w:tcPr>
          <w:p w14:paraId="154B6E27"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Following submission and approval of the 1ST draft terminal evaluation report</w:t>
            </w:r>
          </w:p>
        </w:tc>
      </w:tr>
      <w:tr w:rsidR="00BA6A2B" w:rsidRPr="00C765B3" w14:paraId="6D6EEFE0" w14:textId="77777777" w:rsidTr="00BA6A2B">
        <w:tc>
          <w:tcPr>
            <w:tcW w:w="1278" w:type="dxa"/>
          </w:tcPr>
          <w:p w14:paraId="2C2CE607" w14:textId="77777777" w:rsidR="00BA6A2B" w:rsidRPr="00C765B3" w:rsidRDefault="00BA6A2B" w:rsidP="00A83CE3">
            <w:pPr>
              <w:spacing w:after="0"/>
              <w:jc w:val="both"/>
              <w:rPr>
                <w:rFonts w:ascii="Myriad Pro" w:eastAsia="Times New Roman" w:hAnsi="Myriad Pro"/>
                <w:b/>
                <w:bCs/>
                <w:i/>
                <w:sz w:val="20"/>
                <w:szCs w:val="20"/>
              </w:rPr>
            </w:pPr>
            <w:r w:rsidRPr="00C765B3">
              <w:rPr>
                <w:rFonts w:ascii="Myriad Pro" w:eastAsia="Times New Roman" w:hAnsi="Myriad Pro"/>
                <w:i/>
                <w:sz w:val="20"/>
                <w:szCs w:val="20"/>
              </w:rPr>
              <w:t>50%</w:t>
            </w:r>
          </w:p>
        </w:tc>
        <w:tc>
          <w:tcPr>
            <w:tcW w:w="8576" w:type="dxa"/>
          </w:tcPr>
          <w:p w14:paraId="51816E3D" w14:textId="77777777" w:rsidR="00BA6A2B" w:rsidRPr="00C765B3" w:rsidRDefault="00BA6A2B" w:rsidP="00A83CE3">
            <w:pPr>
              <w:spacing w:after="0"/>
              <w:jc w:val="both"/>
              <w:rPr>
                <w:rFonts w:ascii="Myriad Pro" w:eastAsia="Times New Roman" w:hAnsi="Myriad Pro"/>
                <w:b/>
                <w:bCs/>
                <w:sz w:val="20"/>
                <w:szCs w:val="20"/>
              </w:rPr>
            </w:pPr>
            <w:r w:rsidRPr="00C765B3">
              <w:rPr>
                <w:rFonts w:ascii="Myriad Pro" w:eastAsia="Times New Roman" w:hAnsi="Myriad Pro"/>
                <w:sz w:val="20"/>
                <w:szCs w:val="20"/>
              </w:rPr>
              <w:t xml:space="preserve">Following submission and approval (UNDP-CO and UNDP RTA) of the final terminal evaluation report </w:t>
            </w:r>
          </w:p>
        </w:tc>
      </w:tr>
    </w:tbl>
    <w:p w14:paraId="53F55CC9" w14:textId="77777777" w:rsidR="00BA6A2B" w:rsidRPr="00C765B3" w:rsidRDefault="00BA6A2B" w:rsidP="00A83CE3">
      <w:pPr>
        <w:pStyle w:val="Heading51"/>
        <w:jc w:val="both"/>
        <w:rPr>
          <w:rFonts w:ascii="Myriad Pro" w:hAnsi="Myriad Pro"/>
        </w:rPr>
      </w:pPr>
      <w:bookmarkStart w:id="229" w:name="_Toc299133052"/>
      <w:bookmarkStart w:id="230" w:name="_Toc321341561"/>
      <w:r w:rsidRPr="00C765B3">
        <w:rPr>
          <w:rFonts w:ascii="Myriad Pro" w:hAnsi="Myriad Pro"/>
        </w:rPr>
        <w:t>Application process</w:t>
      </w:r>
      <w:bookmarkEnd w:id="226"/>
      <w:bookmarkEnd w:id="227"/>
      <w:bookmarkEnd w:id="228"/>
      <w:bookmarkEnd w:id="229"/>
      <w:bookmarkEnd w:id="230"/>
    </w:p>
    <w:p w14:paraId="06F560F7" w14:textId="77777777" w:rsidR="00BA6A2B" w:rsidRPr="00C765B3" w:rsidRDefault="00BA6A2B" w:rsidP="00A83CE3">
      <w:pPr>
        <w:spacing w:after="120"/>
        <w:jc w:val="both"/>
        <w:rPr>
          <w:rFonts w:ascii="Myriad Pro" w:eastAsia="Times New Roman" w:hAnsi="Myriad Pro"/>
          <w:sz w:val="20"/>
          <w:szCs w:val="20"/>
        </w:rPr>
      </w:pPr>
      <w:r w:rsidRPr="00C765B3">
        <w:rPr>
          <w:rFonts w:ascii="Myriad Pro" w:eastAsia="Times New Roman" w:hAnsi="Myriad Pro"/>
          <w:sz w:val="20"/>
          <w:szCs w:val="20"/>
        </w:rPr>
        <w:t xml:space="preserve">Applicants are requested to apply online </w:t>
      </w:r>
      <w:r w:rsidRPr="00C765B3">
        <w:rPr>
          <w:rFonts w:ascii="Myriad Pro" w:eastAsia="Times New Roman" w:hAnsi="Myriad Pro"/>
          <w:sz w:val="20"/>
          <w:szCs w:val="20"/>
          <w:shd w:val="clear" w:color="auto" w:fill="BFBFBF"/>
        </w:rPr>
        <w:t>(indicate the site, such as http://jobs.undp.org, etc.)</w:t>
      </w:r>
      <w:r w:rsidRPr="00C765B3">
        <w:rPr>
          <w:rFonts w:ascii="Myriad Pro" w:eastAsia="Times New Roman" w:hAnsi="Myriad Pro"/>
          <w:sz w:val="20"/>
          <w:szCs w:val="20"/>
        </w:rPr>
        <w:t xml:space="preserve"> by </w:t>
      </w:r>
      <w:r w:rsidRPr="00C765B3">
        <w:rPr>
          <w:rFonts w:ascii="Myriad Pro" w:eastAsia="Times New Roman" w:hAnsi="Myriad Pro"/>
          <w:sz w:val="20"/>
          <w:szCs w:val="20"/>
          <w:highlight w:val="lightGray"/>
        </w:rPr>
        <w:t>(date).</w:t>
      </w:r>
      <w:r w:rsidRPr="00C765B3">
        <w:rPr>
          <w:rFonts w:ascii="Myriad Pro" w:eastAsia="Times New Roman" w:hAnsi="Myriad Pro"/>
          <w:sz w:val="20"/>
          <w:szCs w:val="20"/>
        </w:rPr>
        <w:t xml:space="preserve"> Individual consultants are invited to submit applications together with their CV for these positions. The application should contain a current and complete C.V. in English with indication of the e‐mail and phone contact. Shortlisted candidates will be requested to submit a price offer indicating the total cost of the assignment (including daily fee, per diem and travel costs). UNDP applies a fair and transparent selection process that will take into account the competencies/skills of the applicants as well as their financial proposals. Qualified women and members of social minorities are encouraged to apply. </w:t>
      </w:r>
    </w:p>
    <w:p w14:paraId="6A4DB9BB" w14:textId="77777777" w:rsidR="00204F47" w:rsidRPr="00C765B3" w:rsidRDefault="00204F47" w:rsidP="00A83CE3">
      <w:pPr>
        <w:jc w:val="both"/>
        <w:rPr>
          <w:rFonts w:ascii="Myriad Pro" w:eastAsia="Times New Roman" w:hAnsi="Myriad Pro"/>
          <w:b/>
          <w:caps/>
          <w:spacing w:val="10"/>
        </w:rPr>
        <w:sectPr w:rsidR="00204F47" w:rsidRPr="00C765B3" w:rsidSect="00204F47">
          <w:footerReference w:type="default" r:id="rId19"/>
          <w:pgSz w:w="12240" w:h="15840"/>
          <w:pgMar w:top="1440" w:right="1325" w:bottom="1440" w:left="1440" w:header="708" w:footer="708" w:gutter="0"/>
          <w:cols w:space="708"/>
          <w:docGrid w:linePitch="360"/>
        </w:sectPr>
      </w:pPr>
    </w:p>
    <w:p w14:paraId="16189C98" w14:textId="1F0C60C1" w:rsidR="00BA6A2B" w:rsidRPr="00C765B3" w:rsidRDefault="00BA6A2B" w:rsidP="00A83CE3">
      <w:pPr>
        <w:pStyle w:val="Heading2"/>
        <w:rPr>
          <w:rFonts w:ascii="Myriad Pro" w:hAnsi="Myriad Pro"/>
        </w:rPr>
      </w:pPr>
      <w:bookmarkStart w:id="231" w:name="_Toc299122844"/>
      <w:bookmarkStart w:id="232" w:name="_Toc299122866"/>
      <w:bookmarkStart w:id="233" w:name="_Toc299126630"/>
      <w:bookmarkStart w:id="234" w:name="_Toc299133053"/>
      <w:bookmarkStart w:id="235" w:name="_Toc321341562"/>
      <w:bookmarkStart w:id="236" w:name="_Toc515027677"/>
      <w:bookmarkStart w:id="237" w:name="_Toc515035640"/>
      <w:r w:rsidRPr="00C765B3">
        <w:rPr>
          <w:rFonts w:ascii="Myriad Pro" w:hAnsi="Myriad Pro"/>
        </w:rPr>
        <w:lastRenderedPageBreak/>
        <w:t>Annex A</w:t>
      </w:r>
      <w:r w:rsidR="00A55290" w:rsidRPr="00C765B3">
        <w:rPr>
          <w:rFonts w:ascii="Myriad Pro" w:hAnsi="Myriad Pro"/>
        </w:rPr>
        <w:t>1</w:t>
      </w:r>
      <w:r w:rsidRPr="00C765B3">
        <w:rPr>
          <w:rFonts w:ascii="Myriad Pro" w:hAnsi="Myriad Pro"/>
        </w:rPr>
        <w:t>: BSEEP Logical Framework</w:t>
      </w:r>
      <w:bookmarkEnd w:id="231"/>
      <w:bookmarkEnd w:id="232"/>
      <w:bookmarkEnd w:id="233"/>
      <w:bookmarkEnd w:id="234"/>
      <w:bookmarkEnd w:id="235"/>
      <w:r w:rsidR="00883913">
        <w:rPr>
          <w:rFonts w:ascii="Myriad Pro" w:hAnsi="Myriad Pro"/>
        </w:rPr>
        <w:t xml:space="preserve"> and Targets (Based on R</w:t>
      </w:r>
      <w:r w:rsidRPr="00C765B3">
        <w:rPr>
          <w:rFonts w:ascii="Myriad Pro" w:hAnsi="Myriad Pro"/>
        </w:rPr>
        <w:t>eviewed</w:t>
      </w:r>
      <w:r w:rsidR="00883913">
        <w:rPr>
          <w:rFonts w:ascii="Myriad Pro" w:hAnsi="Myriad Pro"/>
        </w:rPr>
        <w:t xml:space="preserve"> C</w:t>
      </w:r>
      <w:r w:rsidRPr="00C765B3">
        <w:rPr>
          <w:rFonts w:ascii="Myriad Pro" w:hAnsi="Myriad Pro"/>
        </w:rPr>
        <w:t xml:space="preserve">hanges made </w:t>
      </w:r>
      <w:r w:rsidR="00A55290" w:rsidRPr="00C765B3">
        <w:rPr>
          <w:rFonts w:ascii="Myriad Pro" w:hAnsi="Myriad Pro"/>
        </w:rPr>
        <w:t>in</w:t>
      </w:r>
      <w:r w:rsidR="00883913">
        <w:rPr>
          <w:rFonts w:ascii="Myriad Pro" w:hAnsi="Myriad Pro"/>
        </w:rPr>
        <w:t xml:space="preserve"> J</w:t>
      </w:r>
      <w:r w:rsidRPr="00C765B3">
        <w:rPr>
          <w:rFonts w:ascii="Myriad Pro" w:hAnsi="Myriad Pro"/>
        </w:rPr>
        <w:t>une 2015)</w:t>
      </w:r>
      <w:bookmarkEnd w:id="236"/>
      <w:bookmarkEnd w:id="237"/>
    </w:p>
    <w:p w14:paraId="7E2C8D02" w14:textId="77777777" w:rsidR="00BA6A2B" w:rsidRPr="00C765B3" w:rsidRDefault="00BA6A2B" w:rsidP="00A83CE3">
      <w:pPr>
        <w:jc w:val="both"/>
        <w:rPr>
          <w:rFonts w:ascii="Myriad Pro" w:hAnsi="Myriad Pro"/>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387"/>
        <w:gridCol w:w="992"/>
        <w:gridCol w:w="992"/>
      </w:tblGrid>
      <w:tr w:rsidR="00BA6A2B" w:rsidRPr="00883913" w14:paraId="0F84D18B" w14:textId="77777777" w:rsidTr="00883913">
        <w:trPr>
          <w:trHeight w:val="315"/>
          <w:tblHeader/>
          <w:jc w:val="center"/>
        </w:trPr>
        <w:tc>
          <w:tcPr>
            <w:tcW w:w="2127" w:type="dxa"/>
            <w:shd w:val="clear" w:color="auto" w:fill="auto"/>
            <w:noWrap/>
            <w:hideMark/>
          </w:tcPr>
          <w:p w14:paraId="493C2CB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
                <w:bCs/>
                <w:color w:val="000000" w:themeColor="text1"/>
                <w:sz w:val="20"/>
                <w:szCs w:val="20"/>
              </w:rPr>
              <w:t>Description</w:t>
            </w:r>
          </w:p>
        </w:tc>
        <w:tc>
          <w:tcPr>
            <w:tcW w:w="5387" w:type="dxa"/>
            <w:shd w:val="clear" w:color="auto" w:fill="auto"/>
            <w:noWrap/>
            <w:hideMark/>
          </w:tcPr>
          <w:p w14:paraId="248B41F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
                <w:bCs/>
                <w:color w:val="000000" w:themeColor="text1"/>
                <w:sz w:val="20"/>
                <w:szCs w:val="20"/>
              </w:rPr>
              <w:t>Description of Indicator</w:t>
            </w:r>
          </w:p>
        </w:tc>
        <w:tc>
          <w:tcPr>
            <w:tcW w:w="992" w:type="dxa"/>
            <w:shd w:val="clear" w:color="auto" w:fill="auto"/>
            <w:vAlign w:val="center"/>
            <w:hideMark/>
          </w:tcPr>
          <w:p w14:paraId="0D6F6FE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
                <w:bCs/>
                <w:color w:val="000000" w:themeColor="text1"/>
                <w:sz w:val="20"/>
                <w:szCs w:val="20"/>
              </w:rPr>
              <w:t>Baseline</w:t>
            </w:r>
          </w:p>
        </w:tc>
        <w:tc>
          <w:tcPr>
            <w:tcW w:w="992" w:type="dxa"/>
            <w:shd w:val="clear" w:color="auto" w:fill="auto"/>
            <w:vAlign w:val="center"/>
            <w:hideMark/>
          </w:tcPr>
          <w:p w14:paraId="07241D4D" w14:textId="06446765" w:rsidR="00BA6A2B" w:rsidRPr="00883913" w:rsidRDefault="00012702"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
                <w:bCs/>
                <w:color w:val="000000" w:themeColor="text1"/>
                <w:sz w:val="20"/>
                <w:szCs w:val="20"/>
              </w:rPr>
              <w:t xml:space="preserve">EOP </w:t>
            </w:r>
            <w:r w:rsidR="00BA6A2B" w:rsidRPr="00883913">
              <w:rPr>
                <w:rFonts w:ascii="Myriad Pro" w:eastAsia="Times New Roman" w:hAnsi="Myriad Pro"/>
                <w:b/>
                <w:bCs/>
                <w:color w:val="000000" w:themeColor="text1"/>
                <w:sz w:val="20"/>
                <w:szCs w:val="20"/>
              </w:rPr>
              <w:t>Target</w:t>
            </w:r>
          </w:p>
        </w:tc>
      </w:tr>
      <w:tr w:rsidR="00BA6A2B" w:rsidRPr="00883913" w14:paraId="1B933984" w14:textId="77777777" w:rsidTr="00883913">
        <w:trPr>
          <w:trHeight w:val="900"/>
          <w:jc w:val="center"/>
        </w:trPr>
        <w:tc>
          <w:tcPr>
            <w:tcW w:w="2127" w:type="dxa"/>
            <w:vMerge w:val="restart"/>
            <w:shd w:val="clear" w:color="auto" w:fill="auto"/>
            <w:hideMark/>
          </w:tcPr>
          <w:p w14:paraId="7567684E" w14:textId="77777777" w:rsidR="00BA6A2B" w:rsidRPr="00883913" w:rsidRDefault="00BA6A2B" w:rsidP="00A83CE3">
            <w:pPr>
              <w:spacing w:after="0"/>
              <w:jc w:val="both"/>
              <w:rPr>
                <w:rFonts w:ascii="Myriad Pro" w:eastAsia="Times New Roman" w:hAnsi="Myriad Pro"/>
                <w:color w:val="000000" w:themeColor="text1"/>
                <w:sz w:val="20"/>
                <w:szCs w:val="20"/>
              </w:rPr>
            </w:pPr>
            <w:r w:rsidRPr="00883913">
              <w:rPr>
                <w:rFonts w:ascii="Myriad Pro" w:eastAsia="Times New Roman" w:hAnsi="Myriad Pro"/>
                <w:bCs/>
                <w:color w:val="000000" w:themeColor="text1"/>
                <w:sz w:val="20"/>
                <w:szCs w:val="20"/>
              </w:rPr>
              <w:t xml:space="preserve">GOAL: </w:t>
            </w:r>
            <w:r w:rsidRPr="00883913">
              <w:rPr>
                <w:rFonts w:ascii="Myriad Pro" w:eastAsia="Times New Roman" w:hAnsi="Myriad Pro"/>
                <w:color w:val="000000" w:themeColor="text1"/>
                <w:sz w:val="20"/>
                <w:szCs w:val="20"/>
              </w:rPr>
              <w:t>Reduced intensity of GHG emissions from the building sector</w:t>
            </w:r>
          </w:p>
        </w:tc>
        <w:tc>
          <w:tcPr>
            <w:tcW w:w="5387" w:type="dxa"/>
            <w:shd w:val="clear" w:color="auto" w:fill="auto"/>
            <w:hideMark/>
          </w:tcPr>
          <w:p w14:paraId="1B197BF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Cumulative CO2 emission reduction from the buildings sector by end-of-project (EOP, Year </w:t>
            </w:r>
            <w:r w:rsidRPr="00883913">
              <w:rPr>
                <w:rFonts w:ascii="Myriad Pro" w:eastAsia="Times New Roman" w:hAnsi="Myriad Pro"/>
                <w:bCs/>
                <w:color w:val="000000" w:themeColor="text1"/>
                <w:sz w:val="20"/>
                <w:szCs w:val="20"/>
              </w:rPr>
              <w:t>2016</w:t>
            </w:r>
            <w:r w:rsidRPr="00883913">
              <w:rPr>
                <w:rFonts w:ascii="Myriad Pro" w:eastAsia="Times New Roman" w:hAnsi="Myriad Pro"/>
                <w:color w:val="000000" w:themeColor="text1"/>
                <w:sz w:val="20"/>
                <w:szCs w:val="20"/>
              </w:rPr>
              <w:t>), kton CO2eq * Direct GHG ER (including 15-20 yr. lifetime ER of EE measures) achieved by project investments such as technology demonstrations and discrete investments financed or leveraged during the project’s supervised implementation period according to  STAP</w:t>
            </w:r>
            <w:r w:rsidRPr="00883913">
              <w:rPr>
                <w:rFonts w:ascii="Myriad Pro" w:hAnsi="Myriad Pro"/>
                <w:color w:val="000000" w:themeColor="text1"/>
                <w:sz w:val="20"/>
                <w:szCs w:val="20"/>
              </w:rPr>
              <w:t xml:space="preserve"> methodology ‘Calculating GHG Benefits of GEF EE Projects, Version 1.0., March 2013.</w:t>
            </w:r>
          </w:p>
        </w:tc>
        <w:tc>
          <w:tcPr>
            <w:tcW w:w="992" w:type="dxa"/>
            <w:shd w:val="clear" w:color="auto" w:fill="auto"/>
            <w:noWrap/>
            <w:vAlign w:val="center"/>
            <w:hideMark/>
          </w:tcPr>
          <w:p w14:paraId="3BB651E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C71FA1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1,421.3</w:t>
            </w:r>
            <w:r w:rsidRPr="00883913">
              <w:rPr>
                <w:rFonts w:ascii="Myriad Pro" w:eastAsia="Times New Roman" w:hAnsi="Myriad Pro"/>
                <w:bCs/>
                <w:color w:val="000000" w:themeColor="text1"/>
                <w:sz w:val="20"/>
                <w:szCs w:val="20"/>
              </w:rPr>
              <w:t xml:space="preserve"> </w:t>
            </w:r>
          </w:p>
        </w:tc>
      </w:tr>
      <w:tr w:rsidR="00BA6A2B" w:rsidRPr="00883913" w14:paraId="2EC564BB" w14:textId="77777777" w:rsidTr="00883913">
        <w:trPr>
          <w:trHeight w:val="600"/>
          <w:jc w:val="center"/>
        </w:trPr>
        <w:tc>
          <w:tcPr>
            <w:tcW w:w="2127" w:type="dxa"/>
            <w:vMerge/>
            <w:shd w:val="clear" w:color="auto" w:fill="auto"/>
            <w:vAlign w:val="center"/>
            <w:hideMark/>
          </w:tcPr>
          <w:p w14:paraId="7A124089"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2942C1D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reduction in GHG emissions from the buildings sector by EOP</w:t>
            </w:r>
          </w:p>
        </w:tc>
        <w:tc>
          <w:tcPr>
            <w:tcW w:w="992" w:type="dxa"/>
            <w:shd w:val="clear" w:color="auto" w:fill="auto"/>
            <w:noWrap/>
            <w:vAlign w:val="center"/>
            <w:hideMark/>
          </w:tcPr>
          <w:p w14:paraId="0112B7D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622593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7.2</w:t>
            </w:r>
          </w:p>
        </w:tc>
      </w:tr>
      <w:tr w:rsidR="00BA6A2B" w:rsidRPr="00883913" w14:paraId="59C468FA" w14:textId="77777777" w:rsidTr="00883913">
        <w:trPr>
          <w:trHeight w:val="645"/>
          <w:jc w:val="center"/>
        </w:trPr>
        <w:tc>
          <w:tcPr>
            <w:tcW w:w="2127" w:type="dxa"/>
            <w:vMerge/>
            <w:shd w:val="clear" w:color="auto" w:fill="auto"/>
            <w:vAlign w:val="center"/>
            <w:hideMark/>
          </w:tcPr>
          <w:p w14:paraId="65B61F64"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16DF27C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Average emission reduction in the building sector by EOP, kg/m</w:t>
            </w:r>
            <w:r w:rsidRPr="00883913">
              <w:rPr>
                <w:rFonts w:ascii="Myriad Pro" w:eastAsia="Times New Roman" w:hAnsi="Myriad Pro"/>
                <w:color w:val="000000" w:themeColor="text1"/>
                <w:sz w:val="20"/>
                <w:szCs w:val="20"/>
                <w:vertAlign w:val="superscript"/>
              </w:rPr>
              <w:t>2</w:t>
            </w:r>
          </w:p>
        </w:tc>
        <w:tc>
          <w:tcPr>
            <w:tcW w:w="992" w:type="dxa"/>
            <w:shd w:val="clear" w:color="auto" w:fill="auto"/>
            <w:noWrap/>
            <w:vAlign w:val="center"/>
            <w:hideMark/>
          </w:tcPr>
          <w:p w14:paraId="0A05DF1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E4BB75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5.3</w:t>
            </w:r>
          </w:p>
        </w:tc>
      </w:tr>
      <w:tr w:rsidR="00BA6A2B" w:rsidRPr="00883913" w14:paraId="114BEB0C" w14:textId="77777777" w:rsidTr="00883913">
        <w:trPr>
          <w:trHeight w:val="600"/>
          <w:jc w:val="center"/>
        </w:trPr>
        <w:tc>
          <w:tcPr>
            <w:tcW w:w="2127" w:type="dxa"/>
            <w:vMerge w:val="restart"/>
            <w:shd w:val="clear" w:color="auto" w:fill="auto"/>
            <w:hideMark/>
          </w:tcPr>
          <w:p w14:paraId="5EFC34C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 xml:space="preserve">OBJECTIVE: </w:t>
            </w:r>
            <w:r w:rsidRPr="00883913">
              <w:rPr>
                <w:rFonts w:ascii="Myriad Pro" w:eastAsia="Times New Roman" w:hAnsi="Myriad Pro"/>
                <w:color w:val="000000" w:themeColor="text1"/>
                <w:sz w:val="20"/>
                <w:szCs w:val="20"/>
              </w:rPr>
              <w:t>Improved energy utilization efficiency in the buildings sector</w:t>
            </w:r>
          </w:p>
        </w:tc>
        <w:tc>
          <w:tcPr>
            <w:tcW w:w="5387" w:type="dxa"/>
            <w:shd w:val="clear" w:color="auto" w:fill="auto"/>
            <w:hideMark/>
          </w:tcPr>
          <w:p w14:paraId="0C80CC9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Cumulative energy savings from the buildings sector by EOP (GWh)</w:t>
            </w:r>
          </w:p>
        </w:tc>
        <w:tc>
          <w:tcPr>
            <w:tcW w:w="992" w:type="dxa"/>
            <w:shd w:val="clear" w:color="auto" w:fill="auto"/>
            <w:vAlign w:val="center"/>
            <w:hideMark/>
          </w:tcPr>
          <w:p w14:paraId="4434CB9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38723AF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2,078</w:t>
            </w:r>
          </w:p>
        </w:tc>
      </w:tr>
      <w:tr w:rsidR="00BA6A2B" w:rsidRPr="00883913" w14:paraId="73D63D79" w14:textId="77777777" w:rsidTr="00883913">
        <w:trPr>
          <w:trHeight w:val="600"/>
          <w:jc w:val="center"/>
        </w:trPr>
        <w:tc>
          <w:tcPr>
            <w:tcW w:w="2127" w:type="dxa"/>
            <w:vMerge/>
            <w:shd w:val="clear" w:color="auto" w:fill="auto"/>
            <w:vAlign w:val="center"/>
            <w:hideMark/>
          </w:tcPr>
          <w:p w14:paraId="2884E761"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0DAD3AA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Average BEI in the Malaysian buildings sector by EOP (kWh/m2-yr)</w:t>
            </w:r>
          </w:p>
        </w:tc>
        <w:tc>
          <w:tcPr>
            <w:tcW w:w="992" w:type="dxa"/>
            <w:shd w:val="clear" w:color="auto" w:fill="auto"/>
            <w:vAlign w:val="center"/>
            <w:hideMark/>
          </w:tcPr>
          <w:p w14:paraId="49B0A86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205</w:t>
            </w:r>
          </w:p>
        </w:tc>
        <w:tc>
          <w:tcPr>
            <w:tcW w:w="992" w:type="dxa"/>
            <w:shd w:val="clear" w:color="auto" w:fill="auto"/>
            <w:vAlign w:val="center"/>
            <w:hideMark/>
          </w:tcPr>
          <w:p w14:paraId="193A7CE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187.3</w:t>
            </w:r>
          </w:p>
        </w:tc>
      </w:tr>
      <w:tr w:rsidR="00BA6A2B" w:rsidRPr="00883913" w14:paraId="1B27AB42" w14:textId="77777777" w:rsidTr="00883913">
        <w:trPr>
          <w:trHeight w:val="300"/>
          <w:jc w:val="center"/>
        </w:trPr>
        <w:tc>
          <w:tcPr>
            <w:tcW w:w="2127" w:type="dxa"/>
            <w:vMerge/>
            <w:shd w:val="clear" w:color="auto" w:fill="auto"/>
            <w:vAlign w:val="center"/>
            <w:hideMark/>
          </w:tcPr>
          <w:p w14:paraId="7D013474"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32463CC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Energy savings reduction by EOP</w:t>
            </w:r>
          </w:p>
        </w:tc>
        <w:tc>
          <w:tcPr>
            <w:tcW w:w="992" w:type="dxa"/>
            <w:shd w:val="clear" w:color="auto" w:fill="auto"/>
            <w:vAlign w:val="center"/>
            <w:hideMark/>
          </w:tcPr>
          <w:p w14:paraId="4B95804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166ADD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7.2</w:t>
            </w:r>
          </w:p>
        </w:tc>
      </w:tr>
      <w:tr w:rsidR="00BA6A2B" w:rsidRPr="00883913" w14:paraId="10D1C850" w14:textId="77777777" w:rsidTr="00883913">
        <w:trPr>
          <w:trHeight w:val="300"/>
          <w:jc w:val="center"/>
        </w:trPr>
        <w:tc>
          <w:tcPr>
            <w:tcW w:w="2127" w:type="dxa"/>
            <w:vMerge/>
            <w:shd w:val="clear" w:color="auto" w:fill="auto"/>
            <w:vAlign w:val="center"/>
            <w:hideMark/>
          </w:tcPr>
          <w:p w14:paraId="5BE1C583"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7F6317D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No. buildings with EMS and/or EMP in place by EOP</w:t>
            </w:r>
          </w:p>
        </w:tc>
        <w:tc>
          <w:tcPr>
            <w:tcW w:w="992" w:type="dxa"/>
            <w:shd w:val="clear" w:color="auto" w:fill="auto"/>
            <w:vAlign w:val="center"/>
            <w:hideMark/>
          </w:tcPr>
          <w:p w14:paraId="179595F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160</w:t>
            </w:r>
          </w:p>
        </w:tc>
        <w:tc>
          <w:tcPr>
            <w:tcW w:w="992" w:type="dxa"/>
            <w:shd w:val="clear" w:color="auto" w:fill="auto"/>
            <w:vAlign w:val="center"/>
            <w:hideMark/>
          </w:tcPr>
          <w:p w14:paraId="60A764C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576</w:t>
            </w:r>
          </w:p>
        </w:tc>
      </w:tr>
      <w:tr w:rsidR="00BA6A2B" w:rsidRPr="00883913" w14:paraId="2F65370E" w14:textId="77777777" w:rsidTr="00883913">
        <w:trPr>
          <w:trHeight w:val="300"/>
          <w:jc w:val="center"/>
        </w:trPr>
        <w:tc>
          <w:tcPr>
            <w:tcW w:w="2127" w:type="dxa"/>
            <w:vMerge/>
            <w:shd w:val="clear" w:color="auto" w:fill="auto"/>
            <w:vAlign w:val="center"/>
            <w:hideMark/>
          </w:tcPr>
          <w:p w14:paraId="5AFE6A5F"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6D43990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improvement of BEI in the buildings sector by EOP</w:t>
            </w:r>
          </w:p>
        </w:tc>
        <w:tc>
          <w:tcPr>
            <w:tcW w:w="992" w:type="dxa"/>
            <w:shd w:val="clear" w:color="auto" w:fill="auto"/>
            <w:vAlign w:val="center"/>
            <w:hideMark/>
          </w:tcPr>
          <w:p w14:paraId="5552653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50156A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8.6</w:t>
            </w:r>
          </w:p>
        </w:tc>
      </w:tr>
      <w:tr w:rsidR="00BA6A2B" w:rsidRPr="00883913" w14:paraId="61BC5982" w14:textId="77777777" w:rsidTr="00883913">
        <w:trPr>
          <w:trHeight w:val="300"/>
          <w:jc w:val="center"/>
        </w:trPr>
        <w:tc>
          <w:tcPr>
            <w:tcW w:w="2127" w:type="dxa"/>
            <w:vMerge/>
            <w:shd w:val="clear" w:color="auto" w:fill="auto"/>
            <w:vAlign w:val="center"/>
            <w:hideMark/>
          </w:tcPr>
          <w:p w14:paraId="58FDE263"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1EE2C2B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No. of new EE buildings by EOP (Basis: End </w:t>
            </w:r>
            <w:r w:rsidRPr="00883913">
              <w:rPr>
                <w:rFonts w:ascii="Myriad Pro" w:eastAsia="Times New Roman" w:hAnsi="Myriad Pro"/>
                <w:strike/>
                <w:color w:val="000000" w:themeColor="text1"/>
                <w:sz w:val="20"/>
                <w:szCs w:val="20"/>
              </w:rPr>
              <w:t xml:space="preserve"> </w:t>
            </w:r>
            <w:r w:rsidRPr="00883913">
              <w:rPr>
                <w:rFonts w:ascii="Myriad Pro" w:eastAsia="Times New Roman" w:hAnsi="Myriad Pro"/>
                <w:bCs/>
                <w:color w:val="000000" w:themeColor="text1"/>
                <w:sz w:val="20"/>
                <w:szCs w:val="20"/>
              </w:rPr>
              <w:t>2010</w:t>
            </w:r>
            <w:r w:rsidRPr="00883913">
              <w:rPr>
                <w:rFonts w:ascii="Myriad Pro" w:eastAsia="Times New Roman" w:hAnsi="Myriad Pro"/>
                <w:color w:val="000000" w:themeColor="text1"/>
                <w:sz w:val="20"/>
                <w:szCs w:val="20"/>
              </w:rPr>
              <w:t>)</w:t>
            </w:r>
          </w:p>
        </w:tc>
        <w:tc>
          <w:tcPr>
            <w:tcW w:w="992" w:type="dxa"/>
            <w:shd w:val="clear" w:color="auto" w:fill="auto"/>
            <w:vAlign w:val="center"/>
            <w:hideMark/>
          </w:tcPr>
          <w:p w14:paraId="7C53A1C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2F72CA0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39</w:t>
            </w:r>
          </w:p>
        </w:tc>
      </w:tr>
      <w:tr w:rsidR="00BA6A2B" w:rsidRPr="00883913" w14:paraId="55E2BDFF" w14:textId="77777777" w:rsidTr="00883913">
        <w:trPr>
          <w:trHeight w:val="615"/>
          <w:jc w:val="center"/>
        </w:trPr>
        <w:tc>
          <w:tcPr>
            <w:tcW w:w="2127" w:type="dxa"/>
            <w:vMerge/>
            <w:shd w:val="clear" w:color="auto" w:fill="auto"/>
            <w:vAlign w:val="center"/>
            <w:hideMark/>
          </w:tcPr>
          <w:p w14:paraId="11C2C591"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7822106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 of new buildings that are considered EE buildings at EOP (Basis: End  </w:t>
            </w:r>
            <w:r w:rsidRPr="00883913">
              <w:rPr>
                <w:rFonts w:ascii="Myriad Pro" w:eastAsia="Times New Roman" w:hAnsi="Myriad Pro"/>
                <w:bCs/>
                <w:color w:val="000000" w:themeColor="text1"/>
                <w:sz w:val="20"/>
                <w:szCs w:val="20"/>
              </w:rPr>
              <w:t>2010</w:t>
            </w:r>
            <w:r w:rsidRPr="00883913">
              <w:rPr>
                <w:rFonts w:ascii="Myriad Pro" w:eastAsia="Times New Roman" w:hAnsi="Myriad Pro"/>
                <w:color w:val="000000" w:themeColor="text1"/>
                <w:sz w:val="20"/>
                <w:szCs w:val="20"/>
              </w:rPr>
              <w:t>)</w:t>
            </w:r>
          </w:p>
        </w:tc>
        <w:tc>
          <w:tcPr>
            <w:tcW w:w="992" w:type="dxa"/>
            <w:shd w:val="clear" w:color="auto" w:fill="auto"/>
            <w:vAlign w:val="center"/>
            <w:hideMark/>
          </w:tcPr>
          <w:p w14:paraId="4DDB6F1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7641D05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30</w:t>
            </w:r>
          </w:p>
        </w:tc>
      </w:tr>
      <w:tr w:rsidR="00BA6A2B" w:rsidRPr="00883913" w14:paraId="6F17EF43" w14:textId="77777777" w:rsidTr="00883913">
        <w:trPr>
          <w:trHeight w:val="600"/>
          <w:jc w:val="center"/>
        </w:trPr>
        <w:tc>
          <w:tcPr>
            <w:tcW w:w="2127" w:type="dxa"/>
            <w:shd w:val="clear" w:color="auto" w:fill="auto"/>
            <w:hideMark/>
          </w:tcPr>
          <w:p w14:paraId="06CE2D3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 xml:space="preserve">Outcome 1: </w:t>
            </w:r>
            <w:r w:rsidRPr="00883913">
              <w:rPr>
                <w:rFonts w:ascii="Myriad Pro" w:eastAsia="Times New Roman" w:hAnsi="Myriad Pro"/>
                <w:color w:val="000000" w:themeColor="text1"/>
                <w:sz w:val="20"/>
                <w:szCs w:val="20"/>
              </w:rPr>
              <w:t>Clear and effective system of monitoring and improving the energy performance of the buildings sector.</w:t>
            </w:r>
          </w:p>
        </w:tc>
        <w:tc>
          <w:tcPr>
            <w:tcW w:w="5387" w:type="dxa"/>
            <w:shd w:val="clear" w:color="auto" w:fill="auto"/>
          </w:tcPr>
          <w:p w14:paraId="2EAA42C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hAnsi="Myriad Pro"/>
                <w:color w:val="000000" w:themeColor="text1"/>
                <w:sz w:val="20"/>
                <w:szCs w:val="20"/>
              </w:rPr>
              <w:t>Annual Energy use in 25 GOM buildings (GWh)</w:t>
            </w:r>
          </w:p>
        </w:tc>
        <w:tc>
          <w:tcPr>
            <w:tcW w:w="992" w:type="dxa"/>
            <w:shd w:val="clear" w:color="auto" w:fill="auto"/>
          </w:tcPr>
          <w:p w14:paraId="54D04F9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264</w:t>
            </w:r>
          </w:p>
          <w:p w14:paraId="568A2D6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(2013)</w:t>
            </w:r>
          </w:p>
        </w:tc>
        <w:tc>
          <w:tcPr>
            <w:tcW w:w="992" w:type="dxa"/>
            <w:shd w:val="clear" w:color="auto" w:fill="auto"/>
          </w:tcPr>
          <w:p w14:paraId="0DFC57D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225</w:t>
            </w:r>
          </w:p>
          <w:p w14:paraId="24C3301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(2016)</w:t>
            </w:r>
          </w:p>
        </w:tc>
      </w:tr>
      <w:tr w:rsidR="00BA6A2B" w:rsidRPr="00883913" w14:paraId="043A6A63" w14:textId="77777777" w:rsidTr="00883913">
        <w:trPr>
          <w:trHeight w:val="300"/>
          <w:jc w:val="center"/>
        </w:trPr>
        <w:tc>
          <w:tcPr>
            <w:tcW w:w="2127" w:type="dxa"/>
            <w:shd w:val="clear" w:color="auto" w:fill="auto"/>
            <w:hideMark/>
          </w:tcPr>
          <w:p w14:paraId="0442DD8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Output 1</w:t>
            </w:r>
            <w:r w:rsidRPr="00883913">
              <w:rPr>
                <w:rFonts w:ascii="Myriad Pro" w:eastAsia="Times New Roman" w:hAnsi="Myriad Pro"/>
                <w:color w:val="000000" w:themeColor="text1"/>
                <w:sz w:val="20"/>
                <w:szCs w:val="20"/>
              </w:rPr>
              <w:t>: GOM agencies/departments that employ and implements energy management systems</w:t>
            </w:r>
          </w:p>
        </w:tc>
        <w:tc>
          <w:tcPr>
            <w:tcW w:w="5387" w:type="dxa"/>
            <w:shd w:val="clear" w:color="auto" w:fill="auto"/>
          </w:tcPr>
          <w:p w14:paraId="1439EF3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government agencies/institutions that have employed BEM programs by EOP</w:t>
            </w:r>
          </w:p>
        </w:tc>
        <w:tc>
          <w:tcPr>
            <w:tcW w:w="992" w:type="dxa"/>
            <w:shd w:val="clear" w:color="auto" w:fill="auto"/>
          </w:tcPr>
          <w:p w14:paraId="0D9BFDE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c>
          <w:tcPr>
            <w:tcW w:w="992" w:type="dxa"/>
            <w:shd w:val="clear" w:color="auto" w:fill="auto"/>
          </w:tcPr>
          <w:p w14:paraId="3467913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150</w:t>
            </w:r>
          </w:p>
        </w:tc>
      </w:tr>
      <w:tr w:rsidR="00BA6A2B" w:rsidRPr="00883913" w14:paraId="2EE4EF59" w14:textId="77777777" w:rsidTr="00883913">
        <w:trPr>
          <w:trHeight w:val="900"/>
          <w:jc w:val="center"/>
        </w:trPr>
        <w:tc>
          <w:tcPr>
            <w:tcW w:w="2127" w:type="dxa"/>
            <w:vMerge w:val="restart"/>
            <w:shd w:val="clear" w:color="auto" w:fill="auto"/>
            <w:hideMark/>
          </w:tcPr>
          <w:p w14:paraId="500FFA0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1.1</w:t>
            </w:r>
            <w:r w:rsidRPr="00883913">
              <w:rPr>
                <w:rFonts w:ascii="Myriad Pro" w:eastAsia="Times New Roman" w:hAnsi="Myriad Pro"/>
                <w:color w:val="000000" w:themeColor="text1"/>
                <w:sz w:val="20"/>
                <w:szCs w:val="20"/>
              </w:rPr>
              <w:t xml:space="preserve">: Capacity Needs Assessment in the GOM Institutions </w:t>
            </w:r>
            <w:r w:rsidRPr="00883913">
              <w:rPr>
                <w:rFonts w:ascii="Myriad Pro" w:eastAsia="Times New Roman" w:hAnsi="Myriad Pro"/>
                <w:color w:val="000000" w:themeColor="text1"/>
                <w:sz w:val="20"/>
                <w:szCs w:val="20"/>
              </w:rPr>
              <w:lastRenderedPageBreak/>
              <w:t>on Building Energy Management</w:t>
            </w:r>
          </w:p>
        </w:tc>
        <w:tc>
          <w:tcPr>
            <w:tcW w:w="5387" w:type="dxa"/>
            <w:shd w:val="clear" w:color="auto" w:fill="auto"/>
            <w:hideMark/>
          </w:tcPr>
          <w:p w14:paraId="0FF8DDB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lastRenderedPageBreak/>
              <w:t xml:space="preserve">No. of training programs on building energy management in Government Agencies/Institutions conducted </w:t>
            </w:r>
            <w:r w:rsidRPr="00883913">
              <w:rPr>
                <w:rFonts w:ascii="Myriad Pro" w:eastAsia="Times New Roman" w:hAnsi="Myriad Pro"/>
                <w:bCs/>
                <w:color w:val="000000" w:themeColor="text1"/>
                <w:sz w:val="20"/>
                <w:szCs w:val="20"/>
              </w:rPr>
              <w:t>by EOP</w:t>
            </w:r>
            <w:r w:rsidRPr="00883913">
              <w:rPr>
                <w:rFonts w:ascii="Myriad Pro" w:eastAsia="Times New Roman" w:hAnsi="Myriad Pro"/>
                <w:color w:val="000000" w:themeColor="text1"/>
                <w:sz w:val="20"/>
                <w:szCs w:val="20"/>
              </w:rPr>
              <w:t xml:space="preserve"> starting Year   </w:t>
            </w:r>
            <w:r w:rsidRPr="00883913">
              <w:rPr>
                <w:rFonts w:ascii="Myriad Pro" w:eastAsia="Times New Roman" w:hAnsi="Myriad Pro"/>
                <w:bCs/>
                <w:color w:val="000000" w:themeColor="text1"/>
                <w:sz w:val="20"/>
                <w:szCs w:val="20"/>
              </w:rPr>
              <w:t>2012</w:t>
            </w:r>
          </w:p>
        </w:tc>
        <w:tc>
          <w:tcPr>
            <w:tcW w:w="992" w:type="dxa"/>
            <w:shd w:val="clear" w:color="auto" w:fill="auto"/>
            <w:vAlign w:val="center"/>
            <w:hideMark/>
          </w:tcPr>
          <w:p w14:paraId="595EFEF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2C680DC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20</w:t>
            </w:r>
          </w:p>
        </w:tc>
      </w:tr>
      <w:tr w:rsidR="00BA6A2B" w:rsidRPr="00883913" w14:paraId="0928B48F" w14:textId="77777777" w:rsidTr="00883913">
        <w:trPr>
          <w:trHeight w:val="1200"/>
          <w:jc w:val="center"/>
        </w:trPr>
        <w:tc>
          <w:tcPr>
            <w:tcW w:w="2127" w:type="dxa"/>
            <w:vMerge/>
            <w:shd w:val="clear" w:color="auto" w:fill="auto"/>
            <w:vAlign w:val="center"/>
            <w:hideMark/>
          </w:tcPr>
          <w:p w14:paraId="1FBEE653"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7996D27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government agencies/institutions that are aware of, and the benefits of, building energy management (BEM) in their day-to-day operations by EOP</w:t>
            </w:r>
          </w:p>
        </w:tc>
        <w:tc>
          <w:tcPr>
            <w:tcW w:w="992" w:type="dxa"/>
            <w:shd w:val="clear" w:color="auto" w:fill="auto"/>
            <w:vAlign w:val="center"/>
            <w:hideMark/>
          </w:tcPr>
          <w:p w14:paraId="2A14468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c>
          <w:tcPr>
            <w:tcW w:w="992" w:type="dxa"/>
            <w:shd w:val="clear" w:color="auto" w:fill="auto"/>
            <w:vAlign w:val="center"/>
            <w:hideMark/>
          </w:tcPr>
          <w:p w14:paraId="66E20D6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150</w:t>
            </w:r>
          </w:p>
        </w:tc>
      </w:tr>
      <w:tr w:rsidR="00BA6A2B" w:rsidRPr="00883913" w14:paraId="7A9A7E20" w14:textId="77777777" w:rsidTr="00883913">
        <w:trPr>
          <w:trHeight w:val="600"/>
          <w:jc w:val="center"/>
        </w:trPr>
        <w:tc>
          <w:tcPr>
            <w:tcW w:w="2127" w:type="dxa"/>
            <w:vMerge/>
            <w:shd w:val="clear" w:color="auto" w:fill="auto"/>
            <w:vAlign w:val="center"/>
            <w:hideMark/>
          </w:tcPr>
          <w:p w14:paraId="79A395C2"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13B51C1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government agencies/institutions that have employed BEM programs by EOP</w:t>
            </w:r>
          </w:p>
        </w:tc>
        <w:tc>
          <w:tcPr>
            <w:tcW w:w="992" w:type="dxa"/>
            <w:shd w:val="clear" w:color="auto" w:fill="auto"/>
            <w:vAlign w:val="center"/>
            <w:hideMark/>
          </w:tcPr>
          <w:p w14:paraId="2602F49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c>
          <w:tcPr>
            <w:tcW w:w="992" w:type="dxa"/>
            <w:shd w:val="clear" w:color="auto" w:fill="auto"/>
            <w:vAlign w:val="center"/>
            <w:hideMark/>
          </w:tcPr>
          <w:p w14:paraId="5A6F4AE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150</w:t>
            </w:r>
          </w:p>
        </w:tc>
      </w:tr>
      <w:tr w:rsidR="00BA6A2B" w:rsidRPr="00883913" w14:paraId="45CA528A" w14:textId="77777777" w:rsidTr="00883913">
        <w:trPr>
          <w:trHeight w:val="900"/>
          <w:jc w:val="center"/>
        </w:trPr>
        <w:tc>
          <w:tcPr>
            <w:tcW w:w="2127" w:type="dxa"/>
            <w:vMerge w:val="restart"/>
            <w:shd w:val="clear" w:color="auto" w:fill="auto"/>
            <w:hideMark/>
          </w:tcPr>
          <w:p w14:paraId="13E5808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1.2</w:t>
            </w:r>
            <w:r w:rsidRPr="00883913">
              <w:rPr>
                <w:rFonts w:ascii="Myriad Pro" w:eastAsia="Times New Roman" w:hAnsi="Myriad Pro"/>
                <w:color w:val="000000" w:themeColor="text1"/>
                <w:sz w:val="20"/>
                <w:szCs w:val="20"/>
              </w:rPr>
              <w:t xml:space="preserve">: Development of a Malaysian Federal Building Energy Management Program (MFBEMP)  </w:t>
            </w:r>
          </w:p>
        </w:tc>
        <w:tc>
          <w:tcPr>
            <w:tcW w:w="5387" w:type="dxa"/>
            <w:shd w:val="clear" w:color="auto" w:fill="auto"/>
            <w:hideMark/>
          </w:tcPr>
          <w:p w14:paraId="6680418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An established and fully operational Malaysian Federal Buildings Energy Management Programme (MFBEMP) by Year  </w:t>
            </w:r>
            <w:r w:rsidRPr="00883913">
              <w:rPr>
                <w:rFonts w:ascii="Myriad Pro" w:eastAsia="Times New Roman" w:hAnsi="Myriad Pro"/>
                <w:bCs/>
                <w:color w:val="000000" w:themeColor="text1"/>
                <w:sz w:val="20"/>
                <w:szCs w:val="20"/>
              </w:rPr>
              <w:t>2015</w:t>
            </w:r>
          </w:p>
        </w:tc>
        <w:tc>
          <w:tcPr>
            <w:tcW w:w="992" w:type="dxa"/>
            <w:shd w:val="clear" w:color="auto" w:fill="auto"/>
            <w:vAlign w:val="center"/>
            <w:hideMark/>
          </w:tcPr>
          <w:p w14:paraId="6160039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3B7655E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0C1FBB4E" w14:textId="77777777" w:rsidTr="00883913">
        <w:trPr>
          <w:trHeight w:val="600"/>
          <w:jc w:val="center"/>
        </w:trPr>
        <w:tc>
          <w:tcPr>
            <w:tcW w:w="2127" w:type="dxa"/>
            <w:vMerge/>
            <w:shd w:val="clear" w:color="auto" w:fill="auto"/>
            <w:vAlign w:val="center"/>
            <w:hideMark/>
          </w:tcPr>
          <w:p w14:paraId="7DCD46E1"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4725224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Total budget for the MFBEMP by EOP, (RM Million).</w:t>
            </w:r>
          </w:p>
        </w:tc>
        <w:tc>
          <w:tcPr>
            <w:tcW w:w="992" w:type="dxa"/>
            <w:shd w:val="clear" w:color="auto" w:fill="auto"/>
            <w:vAlign w:val="center"/>
            <w:hideMark/>
          </w:tcPr>
          <w:p w14:paraId="76A086B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75CBF3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strike/>
                <w:color w:val="000000" w:themeColor="text1"/>
                <w:sz w:val="20"/>
                <w:szCs w:val="20"/>
              </w:rPr>
              <w:t xml:space="preserve"> </w:t>
            </w:r>
            <w:r w:rsidRPr="00883913">
              <w:rPr>
                <w:rFonts w:ascii="Myriad Pro" w:eastAsia="Times New Roman" w:hAnsi="Myriad Pro"/>
                <w:bCs/>
                <w:color w:val="000000" w:themeColor="text1"/>
                <w:sz w:val="20"/>
                <w:szCs w:val="20"/>
              </w:rPr>
              <w:t>2</w:t>
            </w:r>
          </w:p>
        </w:tc>
      </w:tr>
      <w:tr w:rsidR="00BA6A2B" w:rsidRPr="00883913" w14:paraId="02B51BF7" w14:textId="77777777" w:rsidTr="00883913">
        <w:trPr>
          <w:trHeight w:val="900"/>
          <w:jc w:val="center"/>
        </w:trPr>
        <w:tc>
          <w:tcPr>
            <w:tcW w:w="2127" w:type="dxa"/>
            <w:vMerge w:val="restart"/>
            <w:shd w:val="clear" w:color="auto" w:fill="auto"/>
            <w:hideMark/>
          </w:tcPr>
          <w:p w14:paraId="0BA6C53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1.3</w:t>
            </w:r>
            <w:r w:rsidRPr="00883913">
              <w:rPr>
                <w:rFonts w:ascii="Myriad Pro" w:eastAsia="Times New Roman" w:hAnsi="Myriad Pro"/>
                <w:color w:val="000000" w:themeColor="text1"/>
                <w:sz w:val="20"/>
                <w:szCs w:val="20"/>
              </w:rPr>
              <w:t>: Preparation of Specific Energy Management (EM) Guidelines for Government Institutions</w:t>
            </w:r>
          </w:p>
        </w:tc>
        <w:tc>
          <w:tcPr>
            <w:tcW w:w="5387" w:type="dxa"/>
            <w:shd w:val="clear" w:color="auto" w:fill="auto"/>
            <w:hideMark/>
          </w:tcPr>
          <w:p w14:paraId="17E8EB6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Completed and approved guidebook on Energy Management Guidelines for Government Institutions by Year   </w:t>
            </w:r>
            <w:r w:rsidRPr="00883913">
              <w:rPr>
                <w:rFonts w:ascii="Myriad Pro" w:eastAsia="Times New Roman" w:hAnsi="Myriad Pro"/>
                <w:bCs/>
                <w:color w:val="000000" w:themeColor="text1"/>
                <w:sz w:val="20"/>
                <w:szCs w:val="20"/>
              </w:rPr>
              <w:t>2015</w:t>
            </w:r>
          </w:p>
        </w:tc>
        <w:tc>
          <w:tcPr>
            <w:tcW w:w="992" w:type="dxa"/>
            <w:shd w:val="clear" w:color="auto" w:fill="auto"/>
            <w:vAlign w:val="center"/>
            <w:hideMark/>
          </w:tcPr>
          <w:p w14:paraId="5D9CBEF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6157DC8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3DDB1F33" w14:textId="77777777" w:rsidTr="00883913">
        <w:trPr>
          <w:trHeight w:val="900"/>
          <w:jc w:val="center"/>
        </w:trPr>
        <w:tc>
          <w:tcPr>
            <w:tcW w:w="2127" w:type="dxa"/>
            <w:vMerge/>
            <w:shd w:val="clear" w:color="auto" w:fill="auto"/>
            <w:vAlign w:val="center"/>
            <w:hideMark/>
          </w:tcPr>
          <w:p w14:paraId="78FE872D"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5794CF3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government building managers that are satisfied in using the EM guidelines </w:t>
            </w:r>
            <w:r w:rsidRPr="00883913">
              <w:rPr>
                <w:rFonts w:ascii="Myriad Pro" w:eastAsia="Times New Roman" w:hAnsi="Myriad Pro"/>
                <w:bCs/>
                <w:color w:val="000000" w:themeColor="text1"/>
                <w:sz w:val="20"/>
                <w:szCs w:val="20"/>
              </w:rPr>
              <w:t>by EOP</w:t>
            </w:r>
          </w:p>
        </w:tc>
        <w:tc>
          <w:tcPr>
            <w:tcW w:w="992" w:type="dxa"/>
            <w:shd w:val="clear" w:color="auto" w:fill="auto"/>
            <w:vAlign w:val="center"/>
            <w:hideMark/>
          </w:tcPr>
          <w:p w14:paraId="02DF851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400CD9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50</w:t>
            </w:r>
          </w:p>
        </w:tc>
      </w:tr>
      <w:tr w:rsidR="00BA6A2B" w:rsidRPr="00883913" w14:paraId="63F73C47" w14:textId="77777777" w:rsidTr="00883913">
        <w:trPr>
          <w:trHeight w:val="900"/>
          <w:jc w:val="center"/>
        </w:trPr>
        <w:tc>
          <w:tcPr>
            <w:tcW w:w="2127" w:type="dxa"/>
            <w:vMerge/>
            <w:shd w:val="clear" w:color="auto" w:fill="auto"/>
            <w:vAlign w:val="center"/>
            <w:hideMark/>
          </w:tcPr>
          <w:p w14:paraId="1A48CB1C"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75A4B40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government buildings with BEM programs designed based on the EM guidelines by EOP</w:t>
            </w:r>
          </w:p>
        </w:tc>
        <w:tc>
          <w:tcPr>
            <w:tcW w:w="992" w:type="dxa"/>
            <w:shd w:val="clear" w:color="auto" w:fill="auto"/>
            <w:vAlign w:val="center"/>
            <w:hideMark/>
          </w:tcPr>
          <w:p w14:paraId="4A9A8B7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25E52CD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   </w:t>
            </w:r>
            <w:r w:rsidRPr="00883913">
              <w:rPr>
                <w:rFonts w:ascii="Myriad Pro" w:eastAsia="Times New Roman" w:hAnsi="Myriad Pro"/>
                <w:bCs/>
                <w:color w:val="000000" w:themeColor="text1"/>
                <w:sz w:val="20"/>
                <w:szCs w:val="20"/>
              </w:rPr>
              <w:t>100</w:t>
            </w:r>
          </w:p>
        </w:tc>
      </w:tr>
      <w:tr w:rsidR="00BA6A2B" w:rsidRPr="00883913" w14:paraId="2AB12589" w14:textId="77777777" w:rsidTr="00883913">
        <w:trPr>
          <w:trHeight w:val="900"/>
          <w:jc w:val="center"/>
        </w:trPr>
        <w:tc>
          <w:tcPr>
            <w:tcW w:w="2127" w:type="dxa"/>
            <w:vMerge w:val="restart"/>
            <w:shd w:val="clear" w:color="auto" w:fill="auto"/>
            <w:hideMark/>
          </w:tcPr>
          <w:p w14:paraId="1ED064C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1.4</w:t>
            </w:r>
            <w:r w:rsidRPr="00883913">
              <w:rPr>
                <w:rFonts w:ascii="Myriad Pro" w:eastAsia="Times New Roman" w:hAnsi="Myriad Pro"/>
                <w:color w:val="000000" w:themeColor="text1"/>
                <w:sz w:val="20"/>
                <w:szCs w:val="20"/>
              </w:rPr>
              <w:t>: Monitoring and Evaluation of the MFBEMP Impacts</w:t>
            </w:r>
          </w:p>
        </w:tc>
        <w:tc>
          <w:tcPr>
            <w:tcW w:w="5387" w:type="dxa"/>
            <w:shd w:val="clear" w:color="auto" w:fill="auto"/>
            <w:hideMark/>
          </w:tcPr>
          <w:p w14:paraId="3BB62EB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Average level of investment/budget each year on energy efficiency per building starting Year </w:t>
            </w:r>
            <w:r w:rsidRPr="00883913">
              <w:rPr>
                <w:rFonts w:ascii="Myriad Pro" w:eastAsia="Times New Roman" w:hAnsi="Myriad Pro"/>
                <w:bCs/>
                <w:color w:val="000000" w:themeColor="text1"/>
                <w:sz w:val="20"/>
                <w:szCs w:val="20"/>
              </w:rPr>
              <w:t xml:space="preserve"> 2012</w:t>
            </w:r>
            <w:r w:rsidRPr="00883913">
              <w:rPr>
                <w:rFonts w:ascii="Myriad Pro" w:eastAsia="Times New Roman" w:hAnsi="Myriad Pro"/>
                <w:color w:val="000000" w:themeColor="text1"/>
                <w:sz w:val="20"/>
                <w:szCs w:val="20"/>
              </w:rPr>
              <w:t>, RM</w:t>
            </w:r>
          </w:p>
        </w:tc>
        <w:tc>
          <w:tcPr>
            <w:tcW w:w="992" w:type="dxa"/>
            <w:shd w:val="clear" w:color="auto" w:fill="auto"/>
            <w:vAlign w:val="center"/>
            <w:hideMark/>
          </w:tcPr>
          <w:p w14:paraId="572AB37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C34A52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20,000</w:t>
            </w:r>
          </w:p>
        </w:tc>
      </w:tr>
      <w:tr w:rsidR="00BA6A2B" w:rsidRPr="00883913" w14:paraId="0FCF9CE1" w14:textId="77777777" w:rsidTr="00883913">
        <w:trPr>
          <w:trHeight w:val="900"/>
          <w:jc w:val="center"/>
        </w:trPr>
        <w:tc>
          <w:tcPr>
            <w:tcW w:w="2127" w:type="dxa"/>
            <w:vMerge/>
            <w:shd w:val="clear" w:color="auto" w:fill="auto"/>
            <w:vAlign w:val="center"/>
            <w:hideMark/>
          </w:tcPr>
          <w:p w14:paraId="68F9B41C"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4E7F90F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Average </w:t>
            </w:r>
            <w:r w:rsidRPr="00883913">
              <w:rPr>
                <w:rFonts w:ascii="Myriad Pro" w:eastAsia="Times New Roman" w:hAnsi="Myriad Pro"/>
                <w:bCs/>
                <w:color w:val="000000" w:themeColor="text1"/>
                <w:sz w:val="20"/>
                <w:szCs w:val="20"/>
              </w:rPr>
              <w:t>annual</w:t>
            </w:r>
            <w:r w:rsidRPr="00883913">
              <w:rPr>
                <w:rFonts w:ascii="Myriad Pro" w:eastAsia="Times New Roman" w:hAnsi="Myriad Pro"/>
                <w:color w:val="000000" w:themeColor="text1"/>
                <w:sz w:val="20"/>
                <w:szCs w:val="20"/>
              </w:rPr>
              <w:t xml:space="preserve"> energy savings per building generated from EE projects and BEM activities starting Year </w:t>
            </w:r>
            <w:r w:rsidRPr="00883913">
              <w:rPr>
                <w:rFonts w:ascii="Myriad Pro" w:eastAsia="Times New Roman" w:hAnsi="Myriad Pro"/>
                <w:bCs/>
                <w:color w:val="000000" w:themeColor="text1"/>
                <w:sz w:val="20"/>
                <w:szCs w:val="20"/>
              </w:rPr>
              <w:t>2013</w:t>
            </w:r>
            <w:r w:rsidRPr="00883913">
              <w:rPr>
                <w:rFonts w:ascii="Myriad Pro" w:eastAsia="Times New Roman" w:hAnsi="Myriad Pro"/>
                <w:color w:val="000000" w:themeColor="text1"/>
                <w:sz w:val="20"/>
                <w:szCs w:val="20"/>
              </w:rPr>
              <w:t>, RM</w:t>
            </w:r>
          </w:p>
        </w:tc>
        <w:tc>
          <w:tcPr>
            <w:tcW w:w="992" w:type="dxa"/>
            <w:shd w:val="clear" w:color="auto" w:fill="auto"/>
            <w:vAlign w:val="center"/>
            <w:hideMark/>
          </w:tcPr>
          <w:p w14:paraId="0EE9BBD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37D8B61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100,000</w:t>
            </w:r>
          </w:p>
        </w:tc>
      </w:tr>
      <w:tr w:rsidR="00BA6A2B" w:rsidRPr="00883913" w14:paraId="006B953C" w14:textId="77777777" w:rsidTr="00883913">
        <w:trPr>
          <w:trHeight w:val="900"/>
          <w:jc w:val="center"/>
        </w:trPr>
        <w:tc>
          <w:tcPr>
            <w:tcW w:w="2127" w:type="dxa"/>
            <w:vMerge w:val="restart"/>
            <w:shd w:val="clear" w:color="auto" w:fill="auto"/>
            <w:hideMark/>
          </w:tcPr>
          <w:p w14:paraId="2AC2208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1.5</w:t>
            </w:r>
            <w:r w:rsidRPr="00883913">
              <w:rPr>
                <w:rFonts w:ascii="Myriad Pro" w:eastAsia="Times New Roman" w:hAnsi="Myriad Pro"/>
                <w:color w:val="000000" w:themeColor="text1"/>
                <w:sz w:val="20"/>
                <w:szCs w:val="20"/>
              </w:rPr>
              <w:t>: Building Energy Reporting and Monitoring (BERM) Program</w:t>
            </w:r>
            <w:r w:rsidRPr="00883913">
              <w:rPr>
                <w:rFonts w:ascii="Myriad Pro" w:eastAsia="Times New Roman" w:hAnsi="Myriad Pro"/>
                <w:strike/>
                <w:color w:val="000000" w:themeColor="text1"/>
                <w:sz w:val="20"/>
                <w:szCs w:val="20"/>
              </w:rPr>
              <w:t xml:space="preserve"> </w:t>
            </w:r>
            <w:r w:rsidRPr="00883913">
              <w:rPr>
                <w:rFonts w:ascii="Myriad Pro" w:eastAsia="Times New Roman" w:hAnsi="Myriad Pro"/>
                <w:color w:val="000000" w:themeColor="text1"/>
                <w:sz w:val="20"/>
                <w:szCs w:val="20"/>
              </w:rPr>
              <w:t xml:space="preserve">under the </w:t>
            </w:r>
            <w:r w:rsidRPr="00883913">
              <w:rPr>
                <w:rFonts w:ascii="Myriad Pro" w:eastAsia="Times New Roman" w:hAnsi="Myriad Pro"/>
                <w:bCs/>
                <w:color w:val="000000" w:themeColor="text1"/>
                <w:sz w:val="20"/>
                <w:szCs w:val="20"/>
              </w:rPr>
              <w:t>National Building energy Management System (NBEMS)</w:t>
            </w:r>
          </w:p>
        </w:tc>
        <w:tc>
          <w:tcPr>
            <w:tcW w:w="5387" w:type="dxa"/>
            <w:shd w:val="clear" w:color="auto" w:fill="auto"/>
            <w:hideMark/>
          </w:tcPr>
          <w:p w14:paraId="7465DA9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buildings actively participating in the </w:t>
            </w:r>
            <w:r w:rsidRPr="00883913">
              <w:rPr>
                <w:rFonts w:ascii="Myriad Pro" w:eastAsia="Times New Roman" w:hAnsi="Myriad Pro"/>
                <w:bCs/>
                <w:color w:val="000000" w:themeColor="text1"/>
                <w:sz w:val="20"/>
                <w:szCs w:val="20"/>
              </w:rPr>
              <w:t>NBEMS by EOP</w:t>
            </w:r>
          </w:p>
        </w:tc>
        <w:tc>
          <w:tcPr>
            <w:tcW w:w="992" w:type="dxa"/>
            <w:shd w:val="clear" w:color="auto" w:fill="auto"/>
            <w:vAlign w:val="center"/>
            <w:hideMark/>
          </w:tcPr>
          <w:p w14:paraId="0280AC8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D6680E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350</w:t>
            </w:r>
          </w:p>
        </w:tc>
      </w:tr>
      <w:tr w:rsidR="00BA6A2B" w:rsidRPr="00883913" w14:paraId="28CCAD31" w14:textId="77777777" w:rsidTr="00883913">
        <w:trPr>
          <w:trHeight w:val="1200"/>
          <w:jc w:val="center"/>
        </w:trPr>
        <w:tc>
          <w:tcPr>
            <w:tcW w:w="2127" w:type="dxa"/>
            <w:vMerge/>
            <w:shd w:val="clear" w:color="auto" w:fill="auto"/>
            <w:vAlign w:val="center"/>
            <w:hideMark/>
          </w:tcPr>
          <w:p w14:paraId="3A48C037"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1402D84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 n</w:t>
            </w:r>
            <w:r w:rsidRPr="00883913">
              <w:rPr>
                <w:rFonts w:ascii="Myriad Pro" w:eastAsia="Times New Roman" w:hAnsi="Myriad Pro"/>
                <w:color w:val="000000" w:themeColor="text1"/>
                <w:sz w:val="20"/>
                <w:szCs w:val="20"/>
              </w:rPr>
              <w:t>o. of reporting buildings that have</w:t>
            </w:r>
            <w:r w:rsidRPr="00883913">
              <w:rPr>
                <w:rFonts w:ascii="Myriad Pro" w:eastAsia="Times New Roman" w:hAnsi="Myriad Pro"/>
                <w:bCs/>
                <w:color w:val="000000" w:themeColor="text1"/>
                <w:sz w:val="20"/>
                <w:szCs w:val="20"/>
              </w:rPr>
              <w:t xml:space="preserve"> </w:t>
            </w:r>
            <w:r w:rsidRPr="00883913">
              <w:rPr>
                <w:rFonts w:ascii="Myriad Pro" w:eastAsia="Times New Roman" w:hAnsi="Myriad Pro"/>
                <w:bCs/>
                <w:color w:val="000000" w:themeColor="text1"/>
                <w:sz w:val="20"/>
                <w:szCs w:val="20"/>
              </w:rPr>
              <w:br/>
            </w:r>
            <w:r w:rsidRPr="00883913">
              <w:rPr>
                <w:rFonts w:ascii="Myriad Pro" w:eastAsia="Times New Roman" w:hAnsi="Myriad Pro"/>
                <w:color w:val="000000" w:themeColor="text1"/>
                <w:sz w:val="20"/>
                <w:szCs w:val="20"/>
              </w:rPr>
              <w:t>implemented no cost measures by EOP</w:t>
            </w:r>
          </w:p>
        </w:tc>
        <w:tc>
          <w:tcPr>
            <w:tcW w:w="992" w:type="dxa"/>
            <w:shd w:val="clear" w:color="auto" w:fill="auto"/>
            <w:vAlign w:val="center"/>
            <w:hideMark/>
          </w:tcPr>
          <w:p w14:paraId="4C2FAFA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C72525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w:t>
            </w:r>
          </w:p>
        </w:tc>
      </w:tr>
      <w:tr w:rsidR="00BA6A2B" w:rsidRPr="00883913" w14:paraId="4E7B6B84" w14:textId="77777777" w:rsidTr="00883913">
        <w:trPr>
          <w:trHeight w:val="600"/>
          <w:jc w:val="center"/>
        </w:trPr>
        <w:tc>
          <w:tcPr>
            <w:tcW w:w="2127" w:type="dxa"/>
            <w:vMerge/>
            <w:shd w:val="clear" w:color="auto" w:fill="auto"/>
            <w:vAlign w:val="center"/>
            <w:hideMark/>
          </w:tcPr>
          <w:p w14:paraId="4F1CFA61"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25BE435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 Improvement in the BEI (i.e., reduction) per building category by EOP </w:t>
            </w:r>
          </w:p>
        </w:tc>
        <w:tc>
          <w:tcPr>
            <w:tcW w:w="992" w:type="dxa"/>
            <w:shd w:val="clear" w:color="auto" w:fill="auto"/>
            <w:vAlign w:val="center"/>
            <w:hideMark/>
          </w:tcPr>
          <w:p w14:paraId="0F29395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w:t>
            </w:r>
          </w:p>
        </w:tc>
        <w:tc>
          <w:tcPr>
            <w:tcW w:w="992" w:type="dxa"/>
            <w:shd w:val="clear" w:color="auto" w:fill="auto"/>
            <w:vAlign w:val="center"/>
            <w:hideMark/>
          </w:tcPr>
          <w:p w14:paraId="3B8A94C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w:t>
            </w:r>
          </w:p>
        </w:tc>
      </w:tr>
      <w:tr w:rsidR="00BA6A2B" w:rsidRPr="00883913" w14:paraId="1C599398" w14:textId="77777777" w:rsidTr="00883913">
        <w:trPr>
          <w:trHeight w:val="300"/>
          <w:jc w:val="center"/>
        </w:trPr>
        <w:tc>
          <w:tcPr>
            <w:tcW w:w="2127" w:type="dxa"/>
            <w:vMerge/>
            <w:shd w:val="clear" w:color="auto" w:fill="auto"/>
            <w:vAlign w:val="center"/>
            <w:hideMark/>
          </w:tcPr>
          <w:p w14:paraId="6FD88822"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60EB70B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Office buildings</w:t>
            </w:r>
          </w:p>
        </w:tc>
        <w:tc>
          <w:tcPr>
            <w:tcW w:w="992" w:type="dxa"/>
            <w:shd w:val="clear" w:color="auto" w:fill="auto"/>
            <w:vAlign w:val="center"/>
            <w:hideMark/>
          </w:tcPr>
          <w:p w14:paraId="4351148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88E0B7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55E3C192" w14:textId="77777777" w:rsidTr="00883913">
        <w:trPr>
          <w:trHeight w:val="904"/>
          <w:jc w:val="center"/>
        </w:trPr>
        <w:tc>
          <w:tcPr>
            <w:tcW w:w="2127" w:type="dxa"/>
            <w:vMerge w:val="restart"/>
            <w:shd w:val="clear" w:color="auto" w:fill="auto"/>
            <w:vAlign w:val="center"/>
            <w:hideMark/>
          </w:tcPr>
          <w:p w14:paraId="4C051B3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1.6</w:t>
            </w:r>
            <w:r w:rsidRPr="00883913">
              <w:rPr>
                <w:rFonts w:ascii="Myriad Pro" w:eastAsia="Times New Roman" w:hAnsi="Myriad Pro"/>
                <w:color w:val="000000" w:themeColor="text1"/>
                <w:sz w:val="20"/>
                <w:szCs w:val="20"/>
              </w:rPr>
              <w:t xml:space="preserve">: </w:t>
            </w:r>
            <w:r w:rsidRPr="00883913">
              <w:rPr>
                <w:rFonts w:ascii="Myriad Pro" w:eastAsia="Times New Roman" w:hAnsi="Myriad Pro"/>
                <w:strike/>
                <w:color w:val="000000" w:themeColor="text1"/>
                <w:sz w:val="20"/>
                <w:szCs w:val="20"/>
              </w:rPr>
              <w:t xml:space="preserve"> </w:t>
            </w:r>
            <w:r w:rsidRPr="00883913">
              <w:rPr>
                <w:rFonts w:ascii="Myriad Pro" w:eastAsia="Times New Roman" w:hAnsi="Myriad Pro"/>
                <w:color w:val="000000" w:themeColor="text1"/>
                <w:sz w:val="20"/>
                <w:szCs w:val="20"/>
              </w:rPr>
              <w:t xml:space="preserve">Establishment of a Centralized Building </w:t>
            </w:r>
            <w:r w:rsidRPr="00883913">
              <w:rPr>
                <w:rFonts w:ascii="Myriad Pro" w:eastAsia="Times New Roman" w:hAnsi="Myriad Pro"/>
                <w:color w:val="000000" w:themeColor="text1"/>
                <w:sz w:val="20"/>
                <w:szCs w:val="20"/>
              </w:rPr>
              <w:lastRenderedPageBreak/>
              <w:t>Energy Efficiency Database System (CBEED) under the</w:t>
            </w:r>
            <w:r w:rsidRPr="00883913">
              <w:rPr>
                <w:rFonts w:ascii="Myriad Pro" w:eastAsia="Times New Roman" w:hAnsi="Myriad Pro"/>
                <w:bCs/>
                <w:color w:val="000000" w:themeColor="text1"/>
                <w:sz w:val="20"/>
                <w:szCs w:val="20"/>
              </w:rPr>
              <w:t xml:space="preserve"> National Building energy Management System (NBEMS)</w:t>
            </w:r>
          </w:p>
        </w:tc>
        <w:tc>
          <w:tcPr>
            <w:tcW w:w="5387" w:type="dxa"/>
            <w:shd w:val="clear" w:color="auto" w:fill="auto"/>
            <w:hideMark/>
          </w:tcPr>
          <w:p w14:paraId="7AF1958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hAnsi="Myriad Pro"/>
                <w:color w:val="000000" w:themeColor="text1"/>
                <w:sz w:val="20"/>
                <w:szCs w:val="20"/>
              </w:rPr>
              <w:lastRenderedPageBreak/>
              <w:t>a fully established and operational Centralized Building Energy Efficiency Database System (CBEED) by Year</w:t>
            </w:r>
            <w:r w:rsidRPr="00883913">
              <w:rPr>
                <w:rFonts w:ascii="Myriad Pro" w:hAnsi="Myriad Pro"/>
                <w:bCs/>
                <w:color w:val="000000" w:themeColor="text1"/>
                <w:sz w:val="20"/>
                <w:szCs w:val="20"/>
              </w:rPr>
              <w:t>2015</w:t>
            </w:r>
          </w:p>
        </w:tc>
        <w:tc>
          <w:tcPr>
            <w:tcW w:w="992" w:type="dxa"/>
            <w:shd w:val="clear" w:color="auto" w:fill="auto"/>
            <w:vAlign w:val="center"/>
            <w:hideMark/>
          </w:tcPr>
          <w:p w14:paraId="2102044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656B067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414AEC01" w14:textId="77777777" w:rsidTr="00883913">
        <w:trPr>
          <w:trHeight w:val="315"/>
          <w:jc w:val="center"/>
        </w:trPr>
        <w:tc>
          <w:tcPr>
            <w:tcW w:w="2127" w:type="dxa"/>
            <w:vMerge/>
            <w:shd w:val="clear" w:color="auto" w:fill="auto"/>
            <w:vAlign w:val="center"/>
            <w:hideMark/>
          </w:tcPr>
          <w:p w14:paraId="1D85DCAD"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336F9C22" w14:textId="77777777" w:rsidR="00BA6A2B" w:rsidRPr="00883913" w:rsidRDefault="00BA6A2B" w:rsidP="00A83CE3">
            <w:pPr>
              <w:spacing w:after="0"/>
              <w:jc w:val="both"/>
              <w:rPr>
                <w:rFonts w:ascii="Myriad Pro" w:eastAsia="Times New Roman" w:hAnsi="Myriad Pro"/>
                <w:b/>
                <w:bCs/>
                <w:strike/>
                <w:color w:val="000000" w:themeColor="text1"/>
                <w:sz w:val="20"/>
                <w:szCs w:val="20"/>
              </w:rPr>
            </w:pPr>
            <w:r w:rsidRPr="00883913">
              <w:rPr>
                <w:rFonts w:ascii="Myriad Pro" w:hAnsi="Myriad Pro"/>
                <w:color w:val="000000" w:themeColor="text1"/>
                <w:sz w:val="20"/>
                <w:szCs w:val="20"/>
              </w:rPr>
              <w:t>No. of database-keepers (national and international) linked and/or contributing to the CBEED by EOP</w:t>
            </w:r>
          </w:p>
        </w:tc>
        <w:tc>
          <w:tcPr>
            <w:tcW w:w="992" w:type="dxa"/>
            <w:shd w:val="clear" w:color="auto" w:fill="auto"/>
            <w:vAlign w:val="center"/>
            <w:hideMark/>
          </w:tcPr>
          <w:p w14:paraId="5BC5A28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7F947F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3E4ADDDB" w14:textId="77777777" w:rsidTr="00883913">
        <w:trPr>
          <w:trHeight w:val="315"/>
          <w:jc w:val="center"/>
        </w:trPr>
        <w:tc>
          <w:tcPr>
            <w:tcW w:w="2127" w:type="dxa"/>
            <w:vMerge/>
            <w:shd w:val="clear" w:color="auto" w:fill="auto"/>
            <w:vAlign w:val="center"/>
            <w:hideMark/>
          </w:tcPr>
          <w:p w14:paraId="724CC651"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0660F71B" w14:textId="77777777" w:rsidR="00BA6A2B" w:rsidRPr="00883913" w:rsidRDefault="00BA6A2B" w:rsidP="00A83CE3">
            <w:pPr>
              <w:spacing w:after="0"/>
              <w:jc w:val="both"/>
              <w:rPr>
                <w:rFonts w:ascii="Myriad Pro" w:eastAsia="Times New Roman" w:hAnsi="Myriad Pro"/>
                <w:b/>
                <w:bCs/>
                <w:strike/>
                <w:color w:val="000000" w:themeColor="text1"/>
                <w:sz w:val="20"/>
                <w:szCs w:val="20"/>
              </w:rPr>
            </w:pPr>
            <w:r w:rsidRPr="00883913">
              <w:rPr>
                <w:rFonts w:ascii="Myriad Pro" w:hAnsi="Myriad Pro"/>
                <w:color w:val="000000" w:themeColor="text1"/>
                <w:sz w:val="20"/>
                <w:szCs w:val="20"/>
              </w:rPr>
              <w:t>No. of EE information offices (EIOs) operating by EOP</w:t>
            </w:r>
          </w:p>
        </w:tc>
        <w:tc>
          <w:tcPr>
            <w:tcW w:w="992" w:type="dxa"/>
            <w:shd w:val="clear" w:color="auto" w:fill="auto"/>
            <w:vAlign w:val="center"/>
            <w:hideMark/>
          </w:tcPr>
          <w:p w14:paraId="50F48D0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0D2B3D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75470A1B" w14:textId="77777777" w:rsidTr="00883913">
        <w:trPr>
          <w:trHeight w:val="2916"/>
          <w:jc w:val="center"/>
        </w:trPr>
        <w:tc>
          <w:tcPr>
            <w:tcW w:w="2127" w:type="dxa"/>
            <w:shd w:val="clear" w:color="auto" w:fill="auto"/>
            <w:hideMark/>
          </w:tcPr>
          <w:p w14:paraId="4412ADC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Outcome 2: Implementation of, and compliance to, favorable policies that encourage the application of EE technologies and practices in the country’s buildings sector</w:t>
            </w:r>
          </w:p>
        </w:tc>
        <w:tc>
          <w:tcPr>
            <w:tcW w:w="5387" w:type="dxa"/>
            <w:shd w:val="clear" w:color="auto" w:fill="auto"/>
          </w:tcPr>
          <w:p w14:paraId="1BA2112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 xml:space="preserve">Percentage of new buildings (nationally by area) which comply to the provisions of MS1525 by EOP  </w:t>
            </w:r>
          </w:p>
        </w:tc>
        <w:tc>
          <w:tcPr>
            <w:tcW w:w="992" w:type="dxa"/>
            <w:shd w:val="clear" w:color="auto" w:fill="auto"/>
          </w:tcPr>
          <w:p w14:paraId="3379A95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0%</w:t>
            </w:r>
          </w:p>
        </w:tc>
        <w:tc>
          <w:tcPr>
            <w:tcW w:w="992" w:type="dxa"/>
            <w:shd w:val="clear" w:color="auto" w:fill="auto"/>
          </w:tcPr>
          <w:p w14:paraId="5D61443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30%</w:t>
            </w:r>
          </w:p>
          <w:p w14:paraId="7782F03B" w14:textId="77777777" w:rsidR="00BA6A2B" w:rsidRPr="00883913" w:rsidRDefault="00BA6A2B" w:rsidP="00A83CE3">
            <w:pPr>
              <w:spacing w:after="0"/>
              <w:jc w:val="both"/>
              <w:rPr>
                <w:rFonts w:ascii="Myriad Pro" w:eastAsia="Times New Roman" w:hAnsi="Myriad Pro"/>
                <w:bCs/>
                <w:color w:val="000000" w:themeColor="text1"/>
                <w:sz w:val="20"/>
                <w:szCs w:val="20"/>
              </w:rPr>
            </w:pPr>
          </w:p>
        </w:tc>
      </w:tr>
      <w:tr w:rsidR="00BA6A2B" w:rsidRPr="00883913" w14:paraId="06046AD8" w14:textId="77777777" w:rsidTr="00883913">
        <w:trPr>
          <w:trHeight w:val="300"/>
          <w:jc w:val="center"/>
        </w:trPr>
        <w:tc>
          <w:tcPr>
            <w:tcW w:w="2127" w:type="dxa"/>
            <w:shd w:val="clear" w:color="auto" w:fill="auto"/>
            <w:hideMark/>
          </w:tcPr>
          <w:p w14:paraId="415BA59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Output 2.1</w:t>
            </w:r>
            <w:r w:rsidRPr="00883913">
              <w:rPr>
                <w:rFonts w:ascii="Myriad Pro" w:eastAsia="Times New Roman" w:hAnsi="Myriad Pro"/>
                <w:color w:val="000000" w:themeColor="text1"/>
                <w:sz w:val="20"/>
                <w:szCs w:val="20"/>
              </w:rPr>
              <w:t>: Improved Malaysian EE Building policies, legislation, regulations and action plan</w:t>
            </w:r>
          </w:p>
        </w:tc>
        <w:tc>
          <w:tcPr>
            <w:tcW w:w="5387" w:type="dxa"/>
            <w:shd w:val="clear" w:color="auto" w:fill="auto"/>
          </w:tcPr>
          <w:p w14:paraId="73ED895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approved policies on building EE technology applications by EOP</w:t>
            </w:r>
          </w:p>
        </w:tc>
        <w:tc>
          <w:tcPr>
            <w:tcW w:w="992" w:type="dxa"/>
            <w:shd w:val="clear" w:color="auto" w:fill="auto"/>
            <w:vAlign w:val="center"/>
          </w:tcPr>
          <w:p w14:paraId="7AB9F05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tcPr>
          <w:p w14:paraId="4A464CF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w:t>
            </w:r>
          </w:p>
        </w:tc>
      </w:tr>
      <w:tr w:rsidR="00BA6A2B" w:rsidRPr="00883913" w14:paraId="439EB1CC" w14:textId="77777777" w:rsidTr="00883913">
        <w:trPr>
          <w:trHeight w:val="300"/>
          <w:jc w:val="center"/>
        </w:trPr>
        <w:tc>
          <w:tcPr>
            <w:tcW w:w="2127" w:type="dxa"/>
            <w:vMerge w:val="restart"/>
            <w:shd w:val="clear" w:color="auto" w:fill="auto"/>
            <w:hideMark/>
          </w:tcPr>
          <w:p w14:paraId="7283874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2.1.1</w:t>
            </w:r>
            <w:r w:rsidRPr="00883913">
              <w:rPr>
                <w:rFonts w:ascii="Myriad Pro" w:eastAsia="Times New Roman" w:hAnsi="Myriad Pro"/>
                <w:color w:val="000000" w:themeColor="text1"/>
                <w:sz w:val="20"/>
                <w:szCs w:val="20"/>
              </w:rPr>
              <w:t>: Conduct of Building EE Policy Studies</w:t>
            </w:r>
          </w:p>
        </w:tc>
        <w:tc>
          <w:tcPr>
            <w:tcW w:w="5387" w:type="dxa"/>
            <w:shd w:val="clear" w:color="auto" w:fill="auto"/>
            <w:hideMark/>
          </w:tcPr>
          <w:p w14:paraId="3AE9B27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policy studies conducted by EOP</w:t>
            </w:r>
          </w:p>
        </w:tc>
        <w:tc>
          <w:tcPr>
            <w:tcW w:w="992" w:type="dxa"/>
            <w:shd w:val="clear" w:color="auto" w:fill="auto"/>
            <w:vAlign w:val="center"/>
            <w:hideMark/>
          </w:tcPr>
          <w:p w14:paraId="326F787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796C1CE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10B1C9CA" w14:textId="77777777" w:rsidTr="00883913">
        <w:trPr>
          <w:trHeight w:val="900"/>
          <w:jc w:val="center"/>
        </w:trPr>
        <w:tc>
          <w:tcPr>
            <w:tcW w:w="2127" w:type="dxa"/>
            <w:vMerge/>
            <w:shd w:val="clear" w:color="auto" w:fill="auto"/>
            <w:vAlign w:val="center"/>
            <w:hideMark/>
          </w:tcPr>
          <w:p w14:paraId="3A17C922"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3D8BF80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recommended policies from completed policy studies that are implemented and enforced by local governments, JKR and MHLG by EOP</w:t>
            </w:r>
          </w:p>
        </w:tc>
        <w:tc>
          <w:tcPr>
            <w:tcW w:w="992" w:type="dxa"/>
            <w:shd w:val="clear" w:color="auto" w:fill="auto"/>
            <w:vAlign w:val="center"/>
            <w:hideMark/>
          </w:tcPr>
          <w:p w14:paraId="3DB6830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DCE5C2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strike/>
                <w:color w:val="000000" w:themeColor="text1"/>
                <w:sz w:val="20"/>
                <w:szCs w:val="20"/>
              </w:rPr>
              <w:t xml:space="preserve"> </w:t>
            </w:r>
            <w:r w:rsidRPr="00883913">
              <w:rPr>
                <w:rFonts w:ascii="Myriad Pro" w:eastAsia="Times New Roman" w:hAnsi="Myriad Pro"/>
                <w:bCs/>
                <w:color w:val="000000" w:themeColor="text1"/>
                <w:sz w:val="20"/>
                <w:szCs w:val="20"/>
              </w:rPr>
              <w:t xml:space="preserve"> </w:t>
            </w:r>
            <w:r w:rsidRPr="00883913">
              <w:rPr>
                <w:rFonts w:ascii="Myriad Pro" w:eastAsia="Times New Roman" w:hAnsi="Myriad Pro"/>
                <w:bCs/>
                <w:color w:val="000000" w:themeColor="text1"/>
                <w:sz w:val="20"/>
                <w:szCs w:val="20"/>
              </w:rPr>
              <w:br/>
              <w:t>2</w:t>
            </w:r>
          </w:p>
        </w:tc>
      </w:tr>
      <w:tr w:rsidR="00BA6A2B" w:rsidRPr="00883913" w14:paraId="26A97205" w14:textId="77777777" w:rsidTr="00883913">
        <w:trPr>
          <w:trHeight w:val="600"/>
          <w:jc w:val="center"/>
        </w:trPr>
        <w:tc>
          <w:tcPr>
            <w:tcW w:w="2127" w:type="dxa"/>
            <w:vMerge w:val="restart"/>
            <w:shd w:val="clear" w:color="auto" w:fill="auto"/>
            <w:hideMark/>
          </w:tcPr>
          <w:p w14:paraId="0F9715C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2.1.2</w:t>
            </w:r>
            <w:r w:rsidRPr="00883913">
              <w:rPr>
                <w:rFonts w:ascii="Myriad Pro" w:eastAsia="Times New Roman" w:hAnsi="Myriad Pro"/>
                <w:color w:val="000000" w:themeColor="text1"/>
                <w:sz w:val="20"/>
                <w:szCs w:val="20"/>
              </w:rPr>
              <w:t xml:space="preserve">: Formal &amp; informal discussions with policymakers </w:t>
            </w:r>
          </w:p>
        </w:tc>
        <w:tc>
          <w:tcPr>
            <w:tcW w:w="5387" w:type="dxa"/>
            <w:shd w:val="clear" w:color="auto" w:fill="auto"/>
            <w:hideMark/>
          </w:tcPr>
          <w:p w14:paraId="322AA95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policy making agencies endorsing the proposed policies by EOP</w:t>
            </w:r>
          </w:p>
        </w:tc>
        <w:tc>
          <w:tcPr>
            <w:tcW w:w="992" w:type="dxa"/>
            <w:shd w:val="clear" w:color="auto" w:fill="auto"/>
            <w:vAlign w:val="center"/>
            <w:hideMark/>
          </w:tcPr>
          <w:p w14:paraId="29AF3DB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2E0019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strike/>
                <w:color w:val="000000" w:themeColor="text1"/>
                <w:sz w:val="20"/>
                <w:szCs w:val="20"/>
              </w:rPr>
              <w:br/>
            </w:r>
            <w:r w:rsidRPr="00883913">
              <w:rPr>
                <w:rFonts w:ascii="Myriad Pro" w:eastAsia="Times New Roman" w:hAnsi="Myriad Pro"/>
                <w:bCs/>
                <w:color w:val="000000" w:themeColor="text1"/>
                <w:sz w:val="20"/>
                <w:szCs w:val="20"/>
              </w:rPr>
              <w:t>5</w:t>
            </w:r>
          </w:p>
        </w:tc>
      </w:tr>
      <w:tr w:rsidR="00BA6A2B" w:rsidRPr="00883913" w14:paraId="69ED94B2" w14:textId="77777777" w:rsidTr="00883913">
        <w:trPr>
          <w:trHeight w:val="600"/>
          <w:jc w:val="center"/>
        </w:trPr>
        <w:tc>
          <w:tcPr>
            <w:tcW w:w="2127" w:type="dxa"/>
            <w:vMerge/>
            <w:shd w:val="clear" w:color="auto" w:fill="auto"/>
            <w:vAlign w:val="center"/>
            <w:hideMark/>
          </w:tcPr>
          <w:p w14:paraId="4D87E8D5"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71FC040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approved policies on building EE technology applications by EOP</w:t>
            </w:r>
          </w:p>
        </w:tc>
        <w:tc>
          <w:tcPr>
            <w:tcW w:w="992" w:type="dxa"/>
            <w:shd w:val="clear" w:color="auto" w:fill="auto"/>
            <w:vAlign w:val="center"/>
            <w:hideMark/>
          </w:tcPr>
          <w:p w14:paraId="6C325EE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6370655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w:t>
            </w:r>
          </w:p>
        </w:tc>
      </w:tr>
      <w:tr w:rsidR="00BA6A2B" w:rsidRPr="00883913" w14:paraId="3806EEA6" w14:textId="77777777" w:rsidTr="00883913">
        <w:trPr>
          <w:trHeight w:val="300"/>
          <w:jc w:val="center"/>
        </w:trPr>
        <w:tc>
          <w:tcPr>
            <w:tcW w:w="2127" w:type="dxa"/>
            <w:shd w:val="clear" w:color="auto" w:fill="auto"/>
            <w:vAlign w:val="center"/>
            <w:hideMark/>
          </w:tcPr>
          <w:p w14:paraId="5A6E70C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Output 2.2</w:t>
            </w:r>
            <w:r w:rsidRPr="00883913">
              <w:rPr>
                <w:rFonts w:ascii="Myriad Pro" w:eastAsia="Times New Roman" w:hAnsi="Myriad Pro"/>
                <w:color w:val="000000" w:themeColor="text1"/>
                <w:sz w:val="20"/>
                <w:szCs w:val="20"/>
              </w:rPr>
              <w:t>: Approved and Enforced EE Buildings Code of Practice</w:t>
            </w:r>
          </w:p>
        </w:tc>
        <w:tc>
          <w:tcPr>
            <w:tcW w:w="5387" w:type="dxa"/>
            <w:shd w:val="clear" w:color="auto" w:fill="auto"/>
            <w:vAlign w:val="center"/>
          </w:tcPr>
          <w:p w14:paraId="59E9E67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upgraded provisions in the MS 1525 completed and approved/endorsed for incorporation in the UBBL by the MHLG by EOP</w:t>
            </w:r>
          </w:p>
        </w:tc>
        <w:tc>
          <w:tcPr>
            <w:tcW w:w="992" w:type="dxa"/>
            <w:shd w:val="clear" w:color="auto" w:fill="auto"/>
            <w:vAlign w:val="center"/>
          </w:tcPr>
          <w:p w14:paraId="7D3AA74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tcPr>
          <w:p w14:paraId="4E308FB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5</w:t>
            </w:r>
          </w:p>
        </w:tc>
      </w:tr>
      <w:tr w:rsidR="00BA6A2B" w:rsidRPr="00883913" w14:paraId="69EA2165" w14:textId="77777777" w:rsidTr="00883913">
        <w:trPr>
          <w:trHeight w:val="1200"/>
          <w:jc w:val="center"/>
        </w:trPr>
        <w:tc>
          <w:tcPr>
            <w:tcW w:w="2127" w:type="dxa"/>
            <w:shd w:val="clear" w:color="auto" w:fill="auto"/>
            <w:hideMark/>
          </w:tcPr>
          <w:p w14:paraId="7CFE177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2.2.1</w:t>
            </w:r>
            <w:r w:rsidRPr="00883913">
              <w:rPr>
                <w:rFonts w:ascii="Myriad Pro" w:eastAsia="Times New Roman" w:hAnsi="Myriad Pro"/>
                <w:color w:val="000000" w:themeColor="text1"/>
                <w:sz w:val="20"/>
                <w:szCs w:val="20"/>
              </w:rPr>
              <w:t>: Review of Existing Buildings Code of Practice</w:t>
            </w:r>
          </w:p>
        </w:tc>
        <w:tc>
          <w:tcPr>
            <w:tcW w:w="5387" w:type="dxa"/>
            <w:shd w:val="clear" w:color="auto" w:fill="auto"/>
            <w:hideMark/>
          </w:tcPr>
          <w:p w14:paraId="3AD817A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existing articles and provisions in the MS 1525 that were reviewed, adjusted/modified or upgraded to facilitate incorporation in the UBBL by EOP</w:t>
            </w:r>
          </w:p>
        </w:tc>
        <w:tc>
          <w:tcPr>
            <w:tcW w:w="992" w:type="dxa"/>
            <w:shd w:val="clear" w:color="auto" w:fill="auto"/>
            <w:vAlign w:val="center"/>
            <w:hideMark/>
          </w:tcPr>
          <w:p w14:paraId="0F1094F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A2FE17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42BEB341" w14:textId="77777777" w:rsidTr="00883913">
        <w:trPr>
          <w:trHeight w:val="900"/>
          <w:jc w:val="center"/>
        </w:trPr>
        <w:tc>
          <w:tcPr>
            <w:tcW w:w="2127" w:type="dxa"/>
            <w:vMerge w:val="restart"/>
            <w:shd w:val="clear" w:color="auto" w:fill="auto"/>
            <w:hideMark/>
          </w:tcPr>
          <w:p w14:paraId="5610073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2.2.2</w:t>
            </w:r>
            <w:r w:rsidRPr="00883913">
              <w:rPr>
                <w:rFonts w:ascii="Myriad Pro" w:eastAsia="Times New Roman" w:hAnsi="Myriad Pro"/>
                <w:color w:val="000000" w:themeColor="text1"/>
                <w:sz w:val="20"/>
                <w:szCs w:val="20"/>
              </w:rPr>
              <w:t xml:space="preserve">: Formulation, Approval and Enforcement of a </w:t>
            </w:r>
            <w:r w:rsidRPr="00883913">
              <w:rPr>
                <w:rFonts w:ascii="Myriad Pro" w:eastAsia="Times New Roman" w:hAnsi="Myriad Pro"/>
                <w:color w:val="000000" w:themeColor="text1"/>
                <w:sz w:val="20"/>
                <w:szCs w:val="20"/>
              </w:rPr>
              <w:lastRenderedPageBreak/>
              <w:t xml:space="preserve">Policy on EE Building Design </w:t>
            </w:r>
          </w:p>
        </w:tc>
        <w:tc>
          <w:tcPr>
            <w:tcW w:w="5387" w:type="dxa"/>
            <w:shd w:val="clear" w:color="auto" w:fill="auto"/>
            <w:hideMark/>
          </w:tcPr>
          <w:p w14:paraId="3FF2B06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lastRenderedPageBreak/>
              <w:t>Cumulative</w:t>
            </w:r>
            <w:r w:rsidRPr="00883913">
              <w:rPr>
                <w:rFonts w:ascii="Myriad Pro" w:eastAsia="Times New Roman" w:hAnsi="Myriad Pro"/>
                <w:color w:val="000000" w:themeColor="text1"/>
                <w:sz w:val="20"/>
                <w:szCs w:val="20"/>
              </w:rPr>
              <w:t xml:space="preserve"> no. of upgraded provisions in the MS 1525 completed and approved/endorsed for incorporation in the UBBL by the MHLG by EOP</w:t>
            </w:r>
          </w:p>
        </w:tc>
        <w:tc>
          <w:tcPr>
            <w:tcW w:w="992" w:type="dxa"/>
            <w:shd w:val="clear" w:color="auto" w:fill="auto"/>
            <w:vAlign w:val="center"/>
            <w:hideMark/>
          </w:tcPr>
          <w:p w14:paraId="5C6692A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6614B05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strike/>
                <w:color w:val="000000" w:themeColor="text1"/>
                <w:sz w:val="20"/>
                <w:szCs w:val="20"/>
              </w:rPr>
              <w:br/>
            </w:r>
            <w:r w:rsidRPr="00883913">
              <w:rPr>
                <w:rFonts w:ascii="Myriad Pro" w:eastAsia="Times New Roman" w:hAnsi="Myriad Pro"/>
                <w:bCs/>
                <w:color w:val="000000" w:themeColor="text1"/>
                <w:sz w:val="20"/>
                <w:szCs w:val="20"/>
              </w:rPr>
              <w:t>5</w:t>
            </w:r>
          </w:p>
        </w:tc>
      </w:tr>
      <w:tr w:rsidR="00BA6A2B" w:rsidRPr="00883913" w14:paraId="790B1714" w14:textId="77777777" w:rsidTr="00883913">
        <w:trPr>
          <w:trHeight w:val="900"/>
          <w:jc w:val="center"/>
        </w:trPr>
        <w:tc>
          <w:tcPr>
            <w:tcW w:w="2127" w:type="dxa"/>
            <w:vMerge/>
            <w:shd w:val="clear" w:color="auto" w:fill="auto"/>
            <w:vAlign w:val="center"/>
            <w:hideMark/>
          </w:tcPr>
          <w:p w14:paraId="28EFABCB"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0D9E42C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MHLG personnel trained on the enforcement of MS 1525 as part of the UBBL by EOP</w:t>
            </w:r>
          </w:p>
        </w:tc>
        <w:tc>
          <w:tcPr>
            <w:tcW w:w="992" w:type="dxa"/>
            <w:shd w:val="clear" w:color="auto" w:fill="auto"/>
            <w:vAlign w:val="center"/>
            <w:hideMark/>
          </w:tcPr>
          <w:p w14:paraId="0B753A7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2B51B7F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150</w:t>
            </w:r>
          </w:p>
        </w:tc>
      </w:tr>
      <w:tr w:rsidR="00BA6A2B" w:rsidRPr="00883913" w14:paraId="5A03BFF0" w14:textId="77777777" w:rsidTr="00883913">
        <w:trPr>
          <w:trHeight w:val="900"/>
          <w:jc w:val="center"/>
        </w:trPr>
        <w:tc>
          <w:tcPr>
            <w:tcW w:w="2127" w:type="dxa"/>
            <w:vMerge w:val="restart"/>
            <w:shd w:val="clear" w:color="auto" w:fill="auto"/>
            <w:hideMark/>
          </w:tcPr>
          <w:p w14:paraId="39815BB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2.2.3</w:t>
            </w:r>
            <w:r w:rsidRPr="00883913">
              <w:rPr>
                <w:rFonts w:ascii="Myriad Pro" w:eastAsia="Times New Roman" w:hAnsi="Myriad Pro"/>
                <w:color w:val="000000" w:themeColor="text1"/>
                <w:sz w:val="20"/>
                <w:szCs w:val="20"/>
              </w:rPr>
              <w:t>: Capacity Building on the Application of Building Energy Codes</w:t>
            </w:r>
          </w:p>
        </w:tc>
        <w:tc>
          <w:tcPr>
            <w:tcW w:w="5387" w:type="dxa"/>
            <w:shd w:val="clear" w:color="auto" w:fill="auto"/>
            <w:hideMark/>
          </w:tcPr>
          <w:p w14:paraId="32A95D1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training courses conducted on building energy codes for building practitioners by EOP</w:t>
            </w:r>
          </w:p>
        </w:tc>
        <w:tc>
          <w:tcPr>
            <w:tcW w:w="992" w:type="dxa"/>
            <w:shd w:val="clear" w:color="auto" w:fill="auto"/>
            <w:vAlign w:val="center"/>
            <w:hideMark/>
          </w:tcPr>
          <w:p w14:paraId="2664353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6D5B136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w:t>
            </w:r>
          </w:p>
        </w:tc>
      </w:tr>
      <w:tr w:rsidR="00BA6A2B" w:rsidRPr="00883913" w14:paraId="66BF5559" w14:textId="77777777" w:rsidTr="00883913">
        <w:trPr>
          <w:trHeight w:val="900"/>
          <w:jc w:val="center"/>
        </w:trPr>
        <w:tc>
          <w:tcPr>
            <w:tcW w:w="2127" w:type="dxa"/>
            <w:vMerge/>
            <w:shd w:val="clear" w:color="auto" w:fill="auto"/>
            <w:vAlign w:val="center"/>
            <w:hideMark/>
          </w:tcPr>
          <w:p w14:paraId="5CE74782"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2FAF209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training courses conducted on the design, construction, economic feasibility evaluation, operation and maintenance of EE buildings by EOP</w:t>
            </w:r>
          </w:p>
        </w:tc>
        <w:tc>
          <w:tcPr>
            <w:tcW w:w="992" w:type="dxa"/>
            <w:shd w:val="clear" w:color="auto" w:fill="auto"/>
            <w:vAlign w:val="center"/>
            <w:hideMark/>
          </w:tcPr>
          <w:p w14:paraId="6C821CF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69D2C7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w:t>
            </w:r>
          </w:p>
        </w:tc>
      </w:tr>
      <w:tr w:rsidR="00BA6A2B" w:rsidRPr="00883913" w14:paraId="0DAF8FB4" w14:textId="77777777" w:rsidTr="00883913">
        <w:trPr>
          <w:trHeight w:val="600"/>
          <w:jc w:val="center"/>
        </w:trPr>
        <w:tc>
          <w:tcPr>
            <w:tcW w:w="2127" w:type="dxa"/>
            <w:vMerge/>
            <w:shd w:val="clear" w:color="auto" w:fill="auto"/>
            <w:vAlign w:val="center"/>
            <w:hideMark/>
          </w:tcPr>
          <w:p w14:paraId="553A3729"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3562F51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technically capable building practitioners and building service providers by EOP.</w:t>
            </w:r>
          </w:p>
        </w:tc>
        <w:tc>
          <w:tcPr>
            <w:tcW w:w="992" w:type="dxa"/>
            <w:shd w:val="clear" w:color="auto" w:fill="auto"/>
            <w:vAlign w:val="center"/>
            <w:hideMark/>
          </w:tcPr>
          <w:p w14:paraId="30613AF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D20C84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600</w:t>
            </w:r>
          </w:p>
        </w:tc>
      </w:tr>
      <w:tr w:rsidR="00BA6A2B" w:rsidRPr="00883913" w14:paraId="33DCCC32" w14:textId="77777777" w:rsidTr="00883913">
        <w:trPr>
          <w:trHeight w:val="900"/>
          <w:jc w:val="center"/>
        </w:trPr>
        <w:tc>
          <w:tcPr>
            <w:tcW w:w="2127" w:type="dxa"/>
            <w:vMerge/>
            <w:shd w:val="clear" w:color="auto" w:fill="auto"/>
            <w:vAlign w:val="center"/>
            <w:hideMark/>
          </w:tcPr>
          <w:p w14:paraId="2328AC4E"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6A6703D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local engineering and engineering consulting firms that are  providing EE building system services by EOP</w:t>
            </w:r>
          </w:p>
        </w:tc>
        <w:tc>
          <w:tcPr>
            <w:tcW w:w="992" w:type="dxa"/>
            <w:shd w:val="clear" w:color="auto" w:fill="auto"/>
            <w:vAlign w:val="center"/>
            <w:hideMark/>
          </w:tcPr>
          <w:p w14:paraId="0D0BA20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253CC9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w:t>
            </w:r>
          </w:p>
        </w:tc>
      </w:tr>
      <w:tr w:rsidR="00BA6A2B" w:rsidRPr="00883913" w14:paraId="6B70CB11" w14:textId="77777777" w:rsidTr="00883913">
        <w:trPr>
          <w:trHeight w:val="900"/>
          <w:jc w:val="center"/>
        </w:trPr>
        <w:tc>
          <w:tcPr>
            <w:tcW w:w="2127" w:type="dxa"/>
            <w:shd w:val="clear" w:color="auto" w:fill="auto"/>
            <w:hideMark/>
          </w:tcPr>
          <w:p w14:paraId="38925FF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2.2.4</w:t>
            </w:r>
            <w:r w:rsidRPr="00883913">
              <w:rPr>
                <w:rFonts w:ascii="Myriad Pro" w:eastAsia="Times New Roman" w:hAnsi="Myriad Pro"/>
                <w:color w:val="000000" w:themeColor="text1"/>
                <w:sz w:val="20"/>
                <w:szCs w:val="20"/>
              </w:rPr>
              <w:t>: Development of an EE Code of Practice in Residential Buildings</w:t>
            </w:r>
          </w:p>
        </w:tc>
        <w:tc>
          <w:tcPr>
            <w:tcW w:w="5387" w:type="dxa"/>
            <w:shd w:val="clear" w:color="auto" w:fill="auto"/>
            <w:hideMark/>
          </w:tcPr>
          <w:p w14:paraId="62799E9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A completed government-endorsed EE Code of Practice in Residential Buildings officially launched by Year </w:t>
            </w:r>
            <w:r w:rsidRPr="00883913">
              <w:rPr>
                <w:rFonts w:ascii="Myriad Pro" w:eastAsia="Times New Roman" w:hAnsi="Myriad Pro"/>
                <w:strike/>
                <w:color w:val="000000" w:themeColor="text1"/>
                <w:sz w:val="20"/>
                <w:szCs w:val="20"/>
              </w:rPr>
              <w:t>2012</w:t>
            </w:r>
            <w:r w:rsidRPr="00883913">
              <w:rPr>
                <w:rFonts w:ascii="Myriad Pro" w:eastAsia="Times New Roman" w:hAnsi="Myriad Pro"/>
                <w:color w:val="000000" w:themeColor="text1"/>
                <w:sz w:val="20"/>
                <w:szCs w:val="20"/>
              </w:rPr>
              <w:t xml:space="preserve">  </w:t>
            </w:r>
            <w:r w:rsidRPr="00883913">
              <w:rPr>
                <w:rFonts w:ascii="Myriad Pro" w:eastAsia="Times New Roman" w:hAnsi="Myriad Pro"/>
                <w:bCs/>
                <w:color w:val="000000" w:themeColor="text1"/>
                <w:sz w:val="20"/>
                <w:szCs w:val="20"/>
              </w:rPr>
              <w:t>2016</w:t>
            </w:r>
          </w:p>
        </w:tc>
        <w:tc>
          <w:tcPr>
            <w:tcW w:w="992" w:type="dxa"/>
            <w:shd w:val="clear" w:color="auto" w:fill="auto"/>
            <w:vAlign w:val="center"/>
            <w:hideMark/>
          </w:tcPr>
          <w:p w14:paraId="6EC4EDD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3E5A17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44F0BDC3" w14:textId="77777777" w:rsidTr="00883913">
        <w:trPr>
          <w:trHeight w:val="300"/>
          <w:jc w:val="center"/>
        </w:trPr>
        <w:tc>
          <w:tcPr>
            <w:tcW w:w="2127" w:type="dxa"/>
            <w:shd w:val="clear" w:color="auto" w:fill="auto"/>
            <w:hideMark/>
          </w:tcPr>
          <w:p w14:paraId="50882CF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Output 2.3</w:t>
            </w:r>
            <w:r w:rsidRPr="00883913">
              <w:rPr>
                <w:rFonts w:ascii="Myriad Pro" w:eastAsia="Times New Roman" w:hAnsi="Myriad Pro"/>
                <w:color w:val="000000" w:themeColor="text1"/>
                <w:sz w:val="20"/>
                <w:szCs w:val="20"/>
              </w:rPr>
              <w:t>: Utility regulations that promote/support EE technology applications in buildings</w:t>
            </w:r>
          </w:p>
        </w:tc>
        <w:tc>
          <w:tcPr>
            <w:tcW w:w="5387" w:type="dxa"/>
            <w:shd w:val="clear" w:color="auto" w:fill="auto"/>
          </w:tcPr>
          <w:p w14:paraId="1332F63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buildings that  applied, will benefit or benefited from the incentive given by EOP</w:t>
            </w:r>
          </w:p>
        </w:tc>
        <w:tc>
          <w:tcPr>
            <w:tcW w:w="992" w:type="dxa"/>
            <w:shd w:val="clear" w:color="auto" w:fill="auto"/>
          </w:tcPr>
          <w:p w14:paraId="251CBC6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tcPr>
          <w:p w14:paraId="5A74912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w:t>
            </w:r>
          </w:p>
        </w:tc>
      </w:tr>
      <w:tr w:rsidR="00BA6A2B" w:rsidRPr="00883913" w14:paraId="6C4FF345" w14:textId="77777777" w:rsidTr="00883913">
        <w:trPr>
          <w:trHeight w:val="2100"/>
          <w:jc w:val="center"/>
        </w:trPr>
        <w:tc>
          <w:tcPr>
            <w:tcW w:w="2127" w:type="dxa"/>
            <w:shd w:val="clear" w:color="auto" w:fill="auto"/>
            <w:hideMark/>
          </w:tcPr>
          <w:p w14:paraId="62ACB7B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2.3.1</w:t>
            </w:r>
            <w:r w:rsidRPr="00883913">
              <w:rPr>
                <w:rFonts w:ascii="Myriad Pro" w:eastAsia="Times New Roman" w:hAnsi="Myriad Pro"/>
                <w:color w:val="000000" w:themeColor="text1"/>
                <w:sz w:val="20"/>
                <w:szCs w:val="20"/>
              </w:rPr>
              <w:t>: Assessment of Utility Regulations Promoting/Supporting EE Building Technology Applications</w:t>
            </w:r>
          </w:p>
        </w:tc>
        <w:tc>
          <w:tcPr>
            <w:tcW w:w="5387" w:type="dxa"/>
            <w:shd w:val="clear" w:color="auto" w:fill="auto"/>
            <w:hideMark/>
          </w:tcPr>
          <w:p w14:paraId="17107AB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Completed assessment report on  applicable policies and regulations that are supportive of the implementation of EE initiatives in the design, construction, retrofit and operation of buildings by Year  </w:t>
            </w:r>
            <w:r w:rsidRPr="00883913">
              <w:rPr>
                <w:rFonts w:ascii="Myriad Pro" w:eastAsia="Times New Roman" w:hAnsi="Myriad Pro"/>
                <w:bCs/>
                <w:color w:val="000000" w:themeColor="text1"/>
                <w:sz w:val="20"/>
                <w:szCs w:val="20"/>
              </w:rPr>
              <w:t>2014</w:t>
            </w:r>
          </w:p>
        </w:tc>
        <w:tc>
          <w:tcPr>
            <w:tcW w:w="992" w:type="dxa"/>
            <w:shd w:val="clear" w:color="auto" w:fill="auto"/>
            <w:vAlign w:val="center"/>
            <w:hideMark/>
          </w:tcPr>
          <w:p w14:paraId="6E41724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FCA3B4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5F5CD6D3" w14:textId="77777777" w:rsidTr="00883913">
        <w:trPr>
          <w:trHeight w:val="600"/>
          <w:jc w:val="center"/>
        </w:trPr>
        <w:tc>
          <w:tcPr>
            <w:tcW w:w="2127" w:type="dxa"/>
            <w:vMerge w:val="restart"/>
            <w:shd w:val="clear" w:color="auto" w:fill="auto"/>
            <w:hideMark/>
          </w:tcPr>
          <w:p w14:paraId="523482E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2.3.2</w:t>
            </w:r>
            <w:r w:rsidRPr="00883913">
              <w:rPr>
                <w:rFonts w:ascii="Myriad Pro" w:eastAsia="Times New Roman" w:hAnsi="Myriad Pro"/>
                <w:color w:val="000000" w:themeColor="text1"/>
                <w:sz w:val="20"/>
                <w:szCs w:val="20"/>
              </w:rPr>
              <w:t>: Design of EE System Incentives in Buildings</w:t>
            </w:r>
          </w:p>
        </w:tc>
        <w:tc>
          <w:tcPr>
            <w:tcW w:w="5387" w:type="dxa"/>
            <w:shd w:val="clear" w:color="auto" w:fill="auto"/>
            <w:hideMark/>
          </w:tcPr>
          <w:p w14:paraId="438F5E1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approved incentives for EE buildings by EOP</w:t>
            </w:r>
          </w:p>
        </w:tc>
        <w:tc>
          <w:tcPr>
            <w:tcW w:w="992" w:type="dxa"/>
            <w:shd w:val="clear" w:color="auto" w:fill="auto"/>
            <w:vAlign w:val="center"/>
            <w:hideMark/>
          </w:tcPr>
          <w:p w14:paraId="6E1987B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6477B4B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5</w:t>
            </w:r>
          </w:p>
        </w:tc>
      </w:tr>
      <w:tr w:rsidR="00BA6A2B" w:rsidRPr="00883913" w14:paraId="463D196B" w14:textId="77777777" w:rsidTr="00883913">
        <w:trPr>
          <w:trHeight w:val="600"/>
          <w:jc w:val="center"/>
        </w:trPr>
        <w:tc>
          <w:tcPr>
            <w:tcW w:w="2127" w:type="dxa"/>
            <w:vMerge/>
            <w:shd w:val="clear" w:color="auto" w:fill="auto"/>
            <w:vAlign w:val="center"/>
            <w:hideMark/>
          </w:tcPr>
          <w:p w14:paraId="07AA50A5"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2BE4845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buildings that  applied, will benefit or benefited from the incentive given by EOP</w:t>
            </w:r>
          </w:p>
        </w:tc>
        <w:tc>
          <w:tcPr>
            <w:tcW w:w="992" w:type="dxa"/>
            <w:shd w:val="clear" w:color="auto" w:fill="auto"/>
            <w:vAlign w:val="center"/>
            <w:hideMark/>
          </w:tcPr>
          <w:p w14:paraId="78B4B7A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7F612D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strike/>
                <w:color w:val="000000" w:themeColor="text1"/>
                <w:sz w:val="20"/>
                <w:szCs w:val="20"/>
              </w:rPr>
              <w:br/>
            </w:r>
            <w:r w:rsidRPr="00883913">
              <w:rPr>
                <w:rFonts w:ascii="Myriad Pro" w:eastAsia="Times New Roman" w:hAnsi="Myriad Pro"/>
                <w:bCs/>
                <w:color w:val="000000" w:themeColor="text1"/>
                <w:sz w:val="20"/>
                <w:szCs w:val="20"/>
              </w:rPr>
              <w:t>20</w:t>
            </w:r>
          </w:p>
        </w:tc>
      </w:tr>
      <w:tr w:rsidR="00BA6A2B" w:rsidRPr="00883913" w14:paraId="6B8BC506" w14:textId="77777777" w:rsidTr="00883913">
        <w:trPr>
          <w:trHeight w:val="1200"/>
          <w:jc w:val="center"/>
        </w:trPr>
        <w:tc>
          <w:tcPr>
            <w:tcW w:w="2127" w:type="dxa"/>
            <w:shd w:val="clear" w:color="auto" w:fill="auto"/>
            <w:hideMark/>
          </w:tcPr>
          <w:p w14:paraId="310505D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2.3.3</w:t>
            </w:r>
            <w:r w:rsidRPr="00883913">
              <w:rPr>
                <w:rFonts w:ascii="Myriad Pro" w:eastAsia="Times New Roman" w:hAnsi="Myriad Pro"/>
                <w:color w:val="000000" w:themeColor="text1"/>
                <w:sz w:val="20"/>
                <w:szCs w:val="20"/>
              </w:rPr>
              <w:t>: Review of Utility Tariffs Focusing on EE in the Buildings Sector</w:t>
            </w:r>
          </w:p>
        </w:tc>
        <w:tc>
          <w:tcPr>
            <w:tcW w:w="5387" w:type="dxa"/>
            <w:shd w:val="clear" w:color="auto" w:fill="auto"/>
            <w:hideMark/>
          </w:tcPr>
          <w:p w14:paraId="28BF1A5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Satisfactorily completed and acceptable report on the Electricity Pricing Study that is intended for EE policy decision making regarding pricing issues by Year</w:t>
            </w:r>
            <w:r w:rsidRPr="00883913">
              <w:rPr>
                <w:rFonts w:ascii="Myriad Pro" w:eastAsia="Times New Roman" w:hAnsi="Myriad Pro"/>
                <w:bCs/>
                <w:color w:val="000000" w:themeColor="text1"/>
                <w:sz w:val="20"/>
                <w:szCs w:val="20"/>
              </w:rPr>
              <w:t>2016</w:t>
            </w:r>
          </w:p>
        </w:tc>
        <w:tc>
          <w:tcPr>
            <w:tcW w:w="992" w:type="dxa"/>
            <w:shd w:val="clear" w:color="auto" w:fill="auto"/>
            <w:vAlign w:val="center"/>
            <w:hideMark/>
          </w:tcPr>
          <w:p w14:paraId="4662961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F25787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6ECA087D" w14:textId="77777777" w:rsidTr="00883913">
        <w:trPr>
          <w:trHeight w:val="1200"/>
          <w:jc w:val="center"/>
        </w:trPr>
        <w:tc>
          <w:tcPr>
            <w:tcW w:w="2127" w:type="dxa"/>
            <w:shd w:val="clear" w:color="auto" w:fill="auto"/>
            <w:hideMark/>
          </w:tcPr>
          <w:p w14:paraId="6C1255D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lastRenderedPageBreak/>
              <w:t>Activity 2.3.4</w:t>
            </w:r>
            <w:r w:rsidRPr="00883913">
              <w:rPr>
                <w:rFonts w:ascii="Myriad Pro" w:eastAsia="Times New Roman" w:hAnsi="Myriad Pro"/>
                <w:color w:val="000000" w:themeColor="text1"/>
                <w:sz w:val="20"/>
                <w:szCs w:val="20"/>
              </w:rPr>
              <w:t xml:space="preserve">: Discussions on Energy Pricing for Buildings </w:t>
            </w:r>
          </w:p>
        </w:tc>
        <w:tc>
          <w:tcPr>
            <w:tcW w:w="5387" w:type="dxa"/>
            <w:shd w:val="clear" w:color="auto" w:fill="auto"/>
            <w:hideMark/>
          </w:tcPr>
          <w:p w14:paraId="1672F64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tariff adjustments made by public utilities that are supportive of EE buildings incentive schemes by EOP</w:t>
            </w:r>
          </w:p>
        </w:tc>
        <w:tc>
          <w:tcPr>
            <w:tcW w:w="992" w:type="dxa"/>
            <w:shd w:val="clear" w:color="auto" w:fill="auto"/>
            <w:vAlign w:val="center"/>
            <w:hideMark/>
          </w:tcPr>
          <w:p w14:paraId="535F33B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6510F7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w:t>
            </w:r>
          </w:p>
        </w:tc>
      </w:tr>
      <w:tr w:rsidR="00BA6A2B" w:rsidRPr="00883913" w14:paraId="4A15378E" w14:textId="77777777" w:rsidTr="00883913">
        <w:trPr>
          <w:trHeight w:val="900"/>
          <w:jc w:val="center"/>
        </w:trPr>
        <w:tc>
          <w:tcPr>
            <w:tcW w:w="2127" w:type="dxa"/>
            <w:shd w:val="clear" w:color="auto" w:fill="auto"/>
            <w:hideMark/>
          </w:tcPr>
          <w:p w14:paraId="57B4843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2.3.5</w:t>
            </w:r>
            <w:r w:rsidRPr="00883913">
              <w:rPr>
                <w:rFonts w:ascii="Myriad Pro" w:eastAsia="Times New Roman" w:hAnsi="Myriad Pro"/>
                <w:color w:val="000000" w:themeColor="text1"/>
                <w:sz w:val="20"/>
                <w:szCs w:val="20"/>
              </w:rPr>
              <w:t>: Web-based Monitoring of Incentives Scheme Implementation</w:t>
            </w:r>
          </w:p>
        </w:tc>
        <w:tc>
          <w:tcPr>
            <w:tcW w:w="5387" w:type="dxa"/>
            <w:shd w:val="clear" w:color="auto" w:fill="auto"/>
            <w:hideMark/>
          </w:tcPr>
          <w:p w14:paraId="434125E5" w14:textId="77777777" w:rsidR="00BA6A2B" w:rsidRPr="00883913" w:rsidRDefault="00BA6A2B" w:rsidP="00A83CE3">
            <w:pPr>
              <w:spacing w:after="0"/>
              <w:jc w:val="both"/>
              <w:rPr>
                <w:rFonts w:ascii="Myriad Pro" w:eastAsia="Times New Roman" w:hAnsi="Myriad Pro"/>
                <w:b/>
                <w:bCs/>
                <w:strike/>
                <w:color w:val="000000" w:themeColor="text1"/>
                <w:sz w:val="20"/>
                <w:szCs w:val="20"/>
              </w:rPr>
            </w:pPr>
            <w:r w:rsidRPr="00883913">
              <w:rPr>
                <w:rFonts w:ascii="Myriad Pro" w:eastAsia="Times New Roman" w:hAnsi="Myriad Pro"/>
                <w:color w:val="000000" w:themeColor="text1"/>
                <w:sz w:val="20"/>
                <w:szCs w:val="20"/>
              </w:rPr>
              <w:t xml:space="preserve">An operational web-based online fiscal/financial incentive mechanism monitoring service by Year </w:t>
            </w:r>
            <w:r w:rsidRPr="00883913">
              <w:rPr>
                <w:rFonts w:ascii="Myriad Pro" w:eastAsia="Times New Roman" w:hAnsi="Myriad Pro"/>
                <w:strike/>
                <w:color w:val="000000" w:themeColor="text1"/>
                <w:sz w:val="20"/>
                <w:szCs w:val="20"/>
              </w:rPr>
              <w:t>2011</w:t>
            </w:r>
          </w:p>
          <w:p w14:paraId="35579BF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2015</w:t>
            </w:r>
          </w:p>
        </w:tc>
        <w:tc>
          <w:tcPr>
            <w:tcW w:w="992" w:type="dxa"/>
            <w:shd w:val="clear" w:color="auto" w:fill="auto"/>
            <w:vAlign w:val="center"/>
            <w:hideMark/>
          </w:tcPr>
          <w:p w14:paraId="7D06D0B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9818D4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45BA2C5F" w14:textId="77777777" w:rsidTr="00883913">
        <w:trPr>
          <w:trHeight w:val="600"/>
          <w:jc w:val="center"/>
        </w:trPr>
        <w:tc>
          <w:tcPr>
            <w:tcW w:w="2127" w:type="dxa"/>
            <w:shd w:val="clear" w:color="auto" w:fill="auto"/>
            <w:hideMark/>
          </w:tcPr>
          <w:p w14:paraId="1C3A891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Outcome 3: Availability of financial and Institutional support for initiatives on EE Building technology applications</w:t>
            </w:r>
          </w:p>
        </w:tc>
        <w:tc>
          <w:tcPr>
            <w:tcW w:w="5387" w:type="dxa"/>
            <w:shd w:val="clear" w:color="auto" w:fill="auto"/>
          </w:tcPr>
          <w:p w14:paraId="0CAAE73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Total volume of financing provided by local banks /financial institutions for EE building projects and to the local ESCOs for EE building projects by EOP (RM million)</w:t>
            </w:r>
          </w:p>
        </w:tc>
        <w:tc>
          <w:tcPr>
            <w:tcW w:w="992" w:type="dxa"/>
            <w:shd w:val="clear" w:color="auto" w:fill="auto"/>
          </w:tcPr>
          <w:p w14:paraId="13740B7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p w14:paraId="65E94EDD" w14:textId="77777777" w:rsidR="00BA6A2B" w:rsidRPr="00883913" w:rsidRDefault="00BA6A2B" w:rsidP="00A83CE3">
            <w:pPr>
              <w:spacing w:after="0"/>
              <w:jc w:val="both"/>
              <w:rPr>
                <w:rFonts w:ascii="Myriad Pro" w:eastAsia="Times New Roman" w:hAnsi="Myriad Pro"/>
                <w:bCs/>
                <w:color w:val="000000" w:themeColor="text1"/>
                <w:sz w:val="20"/>
                <w:szCs w:val="20"/>
              </w:rPr>
            </w:pPr>
          </w:p>
        </w:tc>
        <w:tc>
          <w:tcPr>
            <w:tcW w:w="992" w:type="dxa"/>
            <w:shd w:val="clear" w:color="auto" w:fill="auto"/>
          </w:tcPr>
          <w:p w14:paraId="428364A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500</w:t>
            </w:r>
          </w:p>
        </w:tc>
      </w:tr>
      <w:tr w:rsidR="00BA6A2B" w:rsidRPr="00883913" w14:paraId="453FC7E3" w14:textId="77777777" w:rsidTr="00883913">
        <w:trPr>
          <w:trHeight w:val="300"/>
          <w:jc w:val="center"/>
        </w:trPr>
        <w:tc>
          <w:tcPr>
            <w:tcW w:w="2127" w:type="dxa"/>
            <w:shd w:val="clear" w:color="auto" w:fill="auto"/>
            <w:hideMark/>
          </w:tcPr>
          <w:p w14:paraId="1245051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Output 3</w:t>
            </w:r>
            <w:r w:rsidRPr="00883913">
              <w:rPr>
                <w:rFonts w:ascii="Myriad Pro" w:eastAsia="Times New Roman" w:hAnsi="Myriad Pro"/>
                <w:color w:val="000000" w:themeColor="text1"/>
                <w:sz w:val="20"/>
                <w:szCs w:val="20"/>
              </w:rPr>
              <w:t>: Enhanced availability and accessibility of financing for EE building projects</w:t>
            </w:r>
          </w:p>
        </w:tc>
        <w:tc>
          <w:tcPr>
            <w:tcW w:w="5387" w:type="dxa"/>
            <w:shd w:val="clear" w:color="auto" w:fill="auto"/>
          </w:tcPr>
          <w:p w14:paraId="7CE10F4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Total private sector funding committed to financial mechanisms designed by the BSEEP by EOP (million USD)</w:t>
            </w:r>
          </w:p>
        </w:tc>
        <w:tc>
          <w:tcPr>
            <w:tcW w:w="992" w:type="dxa"/>
            <w:shd w:val="clear" w:color="auto" w:fill="auto"/>
          </w:tcPr>
          <w:p w14:paraId="611330E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p w14:paraId="38477378"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992" w:type="dxa"/>
            <w:shd w:val="clear" w:color="auto" w:fill="auto"/>
          </w:tcPr>
          <w:p w14:paraId="282597D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5</w:t>
            </w:r>
          </w:p>
        </w:tc>
      </w:tr>
      <w:tr w:rsidR="00BA6A2B" w:rsidRPr="00883913" w14:paraId="0C52B5AB" w14:textId="77777777" w:rsidTr="00883913">
        <w:trPr>
          <w:trHeight w:val="900"/>
          <w:jc w:val="center"/>
        </w:trPr>
        <w:tc>
          <w:tcPr>
            <w:tcW w:w="2127" w:type="dxa"/>
            <w:shd w:val="clear" w:color="auto" w:fill="auto"/>
            <w:hideMark/>
          </w:tcPr>
          <w:p w14:paraId="3AE417B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3.1</w:t>
            </w:r>
            <w:r w:rsidRPr="00883913">
              <w:rPr>
                <w:rFonts w:ascii="Myriad Pro" w:eastAsia="Times New Roman" w:hAnsi="Myriad Pro"/>
                <w:color w:val="000000" w:themeColor="text1"/>
                <w:sz w:val="20"/>
                <w:szCs w:val="20"/>
              </w:rPr>
              <w:t>: Streamlining Processes for Financing Applications</w:t>
            </w:r>
          </w:p>
        </w:tc>
        <w:tc>
          <w:tcPr>
            <w:tcW w:w="5387" w:type="dxa"/>
            <w:shd w:val="clear" w:color="auto" w:fill="auto"/>
            <w:hideMark/>
          </w:tcPr>
          <w:p w14:paraId="5B6DE566" w14:textId="16CD148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Approved streamlined procedures for applying for and getting financial incentives for</w:t>
            </w:r>
            <w:r w:rsidR="00B36238">
              <w:rPr>
                <w:rFonts w:ascii="Myriad Pro" w:eastAsia="Times New Roman" w:hAnsi="Myriad Pro"/>
                <w:color w:val="000000" w:themeColor="text1"/>
                <w:sz w:val="20"/>
                <w:szCs w:val="20"/>
              </w:rPr>
              <w:t xml:space="preserve"> building EE activities by Year</w:t>
            </w:r>
            <w:r w:rsidRPr="00883913">
              <w:rPr>
                <w:rFonts w:ascii="Myriad Pro" w:eastAsia="Times New Roman" w:hAnsi="Myriad Pro"/>
                <w:color w:val="000000" w:themeColor="text1"/>
                <w:sz w:val="20"/>
                <w:szCs w:val="20"/>
              </w:rPr>
              <w:t xml:space="preserve"> </w:t>
            </w:r>
            <w:r w:rsidRPr="00883913">
              <w:rPr>
                <w:rFonts w:ascii="Myriad Pro" w:eastAsia="Times New Roman" w:hAnsi="Myriad Pro"/>
                <w:bCs/>
                <w:color w:val="000000" w:themeColor="text1"/>
                <w:sz w:val="20"/>
                <w:szCs w:val="20"/>
              </w:rPr>
              <w:t>2014</w:t>
            </w:r>
          </w:p>
        </w:tc>
        <w:tc>
          <w:tcPr>
            <w:tcW w:w="992" w:type="dxa"/>
            <w:shd w:val="clear" w:color="auto" w:fill="auto"/>
            <w:vAlign w:val="center"/>
            <w:hideMark/>
          </w:tcPr>
          <w:p w14:paraId="22065CD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69235A7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1C24FBEA" w14:textId="77777777" w:rsidTr="00883913">
        <w:trPr>
          <w:trHeight w:val="900"/>
          <w:jc w:val="center"/>
        </w:trPr>
        <w:tc>
          <w:tcPr>
            <w:tcW w:w="2127" w:type="dxa"/>
            <w:vMerge w:val="restart"/>
            <w:shd w:val="clear" w:color="auto" w:fill="auto"/>
            <w:hideMark/>
          </w:tcPr>
          <w:p w14:paraId="5C100F3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3.2</w:t>
            </w:r>
            <w:r w:rsidRPr="00883913">
              <w:rPr>
                <w:rFonts w:ascii="Myriad Pro" w:eastAsia="Times New Roman" w:hAnsi="Myriad Pro"/>
                <w:color w:val="000000" w:themeColor="text1"/>
                <w:sz w:val="20"/>
                <w:szCs w:val="20"/>
              </w:rPr>
              <w:t>: Capacity Building on EE Building Technologies for the Banking/Financial Sector</w:t>
            </w:r>
          </w:p>
        </w:tc>
        <w:tc>
          <w:tcPr>
            <w:tcW w:w="5387" w:type="dxa"/>
            <w:shd w:val="clear" w:color="auto" w:fill="auto"/>
            <w:hideMark/>
          </w:tcPr>
          <w:p w14:paraId="6F240C9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training courses on EE building technologies for the banking/financial institutions designed and conducted by EOP</w:t>
            </w:r>
          </w:p>
        </w:tc>
        <w:tc>
          <w:tcPr>
            <w:tcW w:w="992" w:type="dxa"/>
            <w:shd w:val="clear" w:color="auto" w:fill="auto"/>
            <w:vAlign w:val="center"/>
            <w:hideMark/>
          </w:tcPr>
          <w:p w14:paraId="5502E5E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6B399C1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79C9794E" w14:textId="77777777" w:rsidTr="00883913">
        <w:trPr>
          <w:trHeight w:val="600"/>
          <w:jc w:val="center"/>
        </w:trPr>
        <w:tc>
          <w:tcPr>
            <w:tcW w:w="2127" w:type="dxa"/>
            <w:vMerge/>
            <w:shd w:val="clear" w:color="auto" w:fill="auto"/>
            <w:vAlign w:val="center"/>
            <w:hideMark/>
          </w:tcPr>
          <w:p w14:paraId="51E0FB46"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3F14A04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Total No. of EE building projects that are financed by local banks/financial institutions by EOP</w:t>
            </w:r>
          </w:p>
        </w:tc>
        <w:tc>
          <w:tcPr>
            <w:tcW w:w="992" w:type="dxa"/>
            <w:shd w:val="clear" w:color="auto" w:fill="auto"/>
            <w:vAlign w:val="center"/>
            <w:hideMark/>
          </w:tcPr>
          <w:p w14:paraId="155549D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3FF721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00BE8A13" w14:textId="77777777" w:rsidTr="00883913">
        <w:trPr>
          <w:trHeight w:val="900"/>
          <w:jc w:val="center"/>
        </w:trPr>
        <w:tc>
          <w:tcPr>
            <w:tcW w:w="2127" w:type="dxa"/>
            <w:vMerge/>
            <w:shd w:val="clear" w:color="auto" w:fill="auto"/>
            <w:vAlign w:val="center"/>
            <w:hideMark/>
          </w:tcPr>
          <w:p w14:paraId="413F9D12"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40799F9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Total volume of financing provided by local banks/financial institutions for EE building projects by EOP (RM million)</w:t>
            </w:r>
          </w:p>
        </w:tc>
        <w:tc>
          <w:tcPr>
            <w:tcW w:w="992" w:type="dxa"/>
            <w:shd w:val="clear" w:color="auto" w:fill="auto"/>
            <w:vAlign w:val="center"/>
            <w:hideMark/>
          </w:tcPr>
          <w:p w14:paraId="14EB6A5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265AB42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100</w:t>
            </w:r>
          </w:p>
        </w:tc>
      </w:tr>
      <w:tr w:rsidR="00BA6A2B" w:rsidRPr="00883913" w14:paraId="4EDB70F5" w14:textId="77777777" w:rsidTr="00883913">
        <w:trPr>
          <w:trHeight w:val="900"/>
          <w:jc w:val="center"/>
        </w:trPr>
        <w:tc>
          <w:tcPr>
            <w:tcW w:w="2127" w:type="dxa"/>
            <w:shd w:val="clear" w:color="auto" w:fill="auto"/>
            <w:hideMark/>
          </w:tcPr>
          <w:p w14:paraId="28C3B41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3.3</w:t>
            </w:r>
            <w:r w:rsidRPr="00883913">
              <w:rPr>
                <w:rFonts w:ascii="Myriad Pro" w:eastAsia="Times New Roman" w:hAnsi="Myriad Pro"/>
                <w:color w:val="000000" w:themeColor="text1"/>
                <w:sz w:val="20"/>
                <w:szCs w:val="20"/>
              </w:rPr>
              <w:t>: Development of an Action Plan for EE Building Project Financing</w:t>
            </w:r>
          </w:p>
        </w:tc>
        <w:tc>
          <w:tcPr>
            <w:tcW w:w="5387" w:type="dxa"/>
            <w:shd w:val="clear" w:color="auto" w:fill="auto"/>
            <w:hideMark/>
          </w:tcPr>
          <w:p w14:paraId="76E0071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Completed and approved action plan for the facilitation of the provision of financing of energy efficiency initiatives by Year 2013</w:t>
            </w:r>
          </w:p>
        </w:tc>
        <w:tc>
          <w:tcPr>
            <w:tcW w:w="992" w:type="dxa"/>
            <w:shd w:val="clear" w:color="auto" w:fill="auto"/>
            <w:vAlign w:val="center"/>
            <w:hideMark/>
          </w:tcPr>
          <w:p w14:paraId="0B7C8F3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48F772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44E51619" w14:textId="77777777" w:rsidTr="00883913">
        <w:trPr>
          <w:trHeight w:val="1500"/>
          <w:jc w:val="center"/>
        </w:trPr>
        <w:tc>
          <w:tcPr>
            <w:tcW w:w="2127" w:type="dxa"/>
            <w:shd w:val="clear" w:color="auto" w:fill="auto"/>
            <w:hideMark/>
          </w:tcPr>
          <w:p w14:paraId="538933A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3.4</w:t>
            </w:r>
            <w:r w:rsidRPr="00883913">
              <w:rPr>
                <w:rFonts w:ascii="Myriad Pro" w:eastAsia="Times New Roman" w:hAnsi="Myriad Pro"/>
                <w:color w:val="000000" w:themeColor="text1"/>
                <w:sz w:val="20"/>
                <w:szCs w:val="20"/>
              </w:rPr>
              <w:t>: Design of Financing Schemes for EE Building Project Financing</w:t>
            </w:r>
          </w:p>
        </w:tc>
        <w:tc>
          <w:tcPr>
            <w:tcW w:w="5387" w:type="dxa"/>
            <w:shd w:val="clear" w:color="auto" w:fill="auto"/>
            <w:hideMark/>
          </w:tcPr>
          <w:p w14:paraId="518F86E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No. of applicable project financing schemes on building EE identified and designed by Year   </w:t>
            </w:r>
            <w:r w:rsidRPr="00883913">
              <w:rPr>
                <w:rFonts w:ascii="Myriad Pro" w:eastAsia="Times New Roman" w:hAnsi="Myriad Pro"/>
                <w:bCs/>
                <w:color w:val="000000" w:themeColor="text1"/>
                <w:sz w:val="20"/>
                <w:szCs w:val="20"/>
              </w:rPr>
              <w:t>2013</w:t>
            </w:r>
          </w:p>
        </w:tc>
        <w:tc>
          <w:tcPr>
            <w:tcW w:w="992" w:type="dxa"/>
            <w:shd w:val="clear" w:color="auto" w:fill="auto"/>
            <w:vAlign w:val="center"/>
            <w:hideMark/>
          </w:tcPr>
          <w:p w14:paraId="0A3721B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0151C2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3</w:t>
            </w:r>
          </w:p>
        </w:tc>
      </w:tr>
      <w:tr w:rsidR="00BA6A2B" w:rsidRPr="00883913" w14:paraId="2B0FAF74" w14:textId="77777777" w:rsidTr="00883913">
        <w:trPr>
          <w:trHeight w:val="900"/>
          <w:jc w:val="center"/>
        </w:trPr>
        <w:tc>
          <w:tcPr>
            <w:tcW w:w="2127" w:type="dxa"/>
            <w:vMerge w:val="restart"/>
            <w:shd w:val="clear" w:color="auto" w:fill="auto"/>
            <w:hideMark/>
          </w:tcPr>
          <w:p w14:paraId="238D9D7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lastRenderedPageBreak/>
              <w:t>Activity 3.5</w:t>
            </w:r>
            <w:r w:rsidRPr="00883913">
              <w:rPr>
                <w:rFonts w:ascii="Myriad Pro" w:eastAsia="Times New Roman" w:hAnsi="Myriad Pro"/>
                <w:color w:val="000000" w:themeColor="text1"/>
                <w:sz w:val="20"/>
                <w:szCs w:val="20"/>
              </w:rPr>
              <w:t>: Promotion of EE Building Projects to Local ‘ESCOs’</w:t>
            </w:r>
          </w:p>
        </w:tc>
        <w:tc>
          <w:tcPr>
            <w:tcW w:w="5387" w:type="dxa"/>
            <w:shd w:val="clear" w:color="auto" w:fill="auto"/>
            <w:hideMark/>
          </w:tcPr>
          <w:p w14:paraId="0ADDCFC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seminar-workshops on EE building project ventures for local ESCOs conducted by </w:t>
            </w:r>
            <w:r w:rsidRPr="00883913">
              <w:rPr>
                <w:rFonts w:ascii="Myriad Pro" w:eastAsia="Times New Roman" w:hAnsi="Myriad Pro"/>
                <w:bCs/>
                <w:color w:val="000000" w:themeColor="text1"/>
                <w:sz w:val="20"/>
                <w:szCs w:val="20"/>
              </w:rPr>
              <w:t xml:space="preserve">EOP </w:t>
            </w:r>
          </w:p>
        </w:tc>
        <w:tc>
          <w:tcPr>
            <w:tcW w:w="992" w:type="dxa"/>
            <w:shd w:val="clear" w:color="auto" w:fill="auto"/>
            <w:vAlign w:val="center"/>
            <w:hideMark/>
          </w:tcPr>
          <w:p w14:paraId="7A796D1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F5C17F4" w14:textId="61DE234A" w:rsidR="00BA6A2B" w:rsidRPr="00883913" w:rsidRDefault="00BA6A2B" w:rsidP="00A83CE3">
            <w:pPr>
              <w:spacing w:after="0"/>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10</w:t>
            </w:r>
          </w:p>
        </w:tc>
      </w:tr>
      <w:tr w:rsidR="00BA6A2B" w:rsidRPr="00883913" w14:paraId="1F254562" w14:textId="77777777" w:rsidTr="00883913">
        <w:trPr>
          <w:trHeight w:val="600"/>
          <w:jc w:val="center"/>
        </w:trPr>
        <w:tc>
          <w:tcPr>
            <w:tcW w:w="2127" w:type="dxa"/>
            <w:vMerge/>
            <w:shd w:val="clear" w:color="auto" w:fill="auto"/>
            <w:vAlign w:val="center"/>
            <w:hideMark/>
          </w:tcPr>
          <w:p w14:paraId="13CAB761"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62E9CD9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Total volume of financing provided to the local ESCOs for EE building projects by EOP (RM million)</w:t>
            </w:r>
          </w:p>
        </w:tc>
        <w:tc>
          <w:tcPr>
            <w:tcW w:w="992" w:type="dxa"/>
            <w:shd w:val="clear" w:color="auto" w:fill="auto"/>
            <w:vAlign w:val="center"/>
            <w:hideMark/>
          </w:tcPr>
          <w:p w14:paraId="3E81136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78D1AEA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strike/>
                <w:color w:val="000000" w:themeColor="text1"/>
                <w:sz w:val="20"/>
                <w:szCs w:val="20"/>
              </w:rPr>
              <w:br/>
            </w:r>
            <w:r w:rsidRPr="00883913">
              <w:rPr>
                <w:rFonts w:ascii="Myriad Pro" w:eastAsia="Times New Roman" w:hAnsi="Myriad Pro"/>
                <w:bCs/>
                <w:color w:val="000000" w:themeColor="text1"/>
                <w:sz w:val="20"/>
                <w:szCs w:val="20"/>
              </w:rPr>
              <w:t>100</w:t>
            </w:r>
          </w:p>
        </w:tc>
      </w:tr>
      <w:tr w:rsidR="00BA6A2B" w:rsidRPr="00883913" w14:paraId="042E8723" w14:textId="77777777" w:rsidTr="00883913">
        <w:trPr>
          <w:trHeight w:val="1200"/>
          <w:jc w:val="center"/>
        </w:trPr>
        <w:tc>
          <w:tcPr>
            <w:tcW w:w="2127" w:type="dxa"/>
            <w:shd w:val="clear" w:color="auto" w:fill="auto"/>
            <w:hideMark/>
          </w:tcPr>
          <w:p w14:paraId="73E393D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3.6</w:t>
            </w:r>
            <w:r w:rsidRPr="00883913">
              <w:rPr>
                <w:rFonts w:ascii="Myriad Pro" w:eastAsia="Times New Roman" w:hAnsi="Myriad Pro"/>
                <w:color w:val="000000" w:themeColor="text1"/>
                <w:sz w:val="20"/>
                <w:szCs w:val="20"/>
              </w:rPr>
              <w:t>: Capacity Building on EE Building Project Financing</w:t>
            </w:r>
          </w:p>
        </w:tc>
        <w:tc>
          <w:tcPr>
            <w:tcW w:w="5387" w:type="dxa"/>
            <w:shd w:val="clear" w:color="auto" w:fill="auto"/>
            <w:hideMark/>
          </w:tcPr>
          <w:p w14:paraId="7CABBE1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seminar-workshops conducted for the buildings sector on potential financing options for supporting their EE building and EE building technology projects by </w:t>
            </w:r>
            <w:r w:rsidRPr="00883913">
              <w:rPr>
                <w:rFonts w:ascii="Myriad Pro" w:eastAsia="Times New Roman" w:hAnsi="Myriad Pro"/>
                <w:bCs/>
                <w:color w:val="000000" w:themeColor="text1"/>
                <w:sz w:val="20"/>
                <w:szCs w:val="20"/>
              </w:rPr>
              <w:t>EOP from 2012</w:t>
            </w:r>
          </w:p>
        </w:tc>
        <w:tc>
          <w:tcPr>
            <w:tcW w:w="992" w:type="dxa"/>
            <w:shd w:val="clear" w:color="auto" w:fill="auto"/>
            <w:vAlign w:val="center"/>
            <w:hideMark/>
          </w:tcPr>
          <w:p w14:paraId="63A8D65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F34B5C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8</w:t>
            </w:r>
          </w:p>
        </w:tc>
      </w:tr>
      <w:tr w:rsidR="00BA6A2B" w:rsidRPr="00883913" w14:paraId="463785E3" w14:textId="77777777" w:rsidTr="00883913">
        <w:trPr>
          <w:trHeight w:val="1200"/>
          <w:jc w:val="center"/>
        </w:trPr>
        <w:tc>
          <w:tcPr>
            <w:tcW w:w="2127" w:type="dxa"/>
            <w:vMerge w:val="restart"/>
            <w:shd w:val="clear" w:color="auto" w:fill="auto"/>
            <w:hideMark/>
          </w:tcPr>
          <w:p w14:paraId="0802F62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3.7</w:t>
            </w:r>
            <w:r w:rsidRPr="00883913">
              <w:rPr>
                <w:rFonts w:ascii="Myriad Pro" w:eastAsia="Times New Roman" w:hAnsi="Myriad Pro"/>
                <w:color w:val="000000" w:themeColor="text1"/>
                <w:sz w:val="20"/>
                <w:szCs w:val="20"/>
              </w:rPr>
              <w:t>: Business Development Matching and Strategic Partnership Establishment</w:t>
            </w:r>
          </w:p>
        </w:tc>
        <w:tc>
          <w:tcPr>
            <w:tcW w:w="5387" w:type="dxa"/>
            <w:shd w:val="clear" w:color="auto" w:fill="auto"/>
            <w:hideMark/>
          </w:tcPr>
          <w:p w14:paraId="74A9DEA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An operational EE Building Market Services Group (MSG) with a clear mandate of identifying business opportunities through providing technical support to EE building project financing by Year   </w:t>
            </w:r>
            <w:r w:rsidRPr="00883913">
              <w:rPr>
                <w:rFonts w:ascii="Myriad Pro" w:eastAsia="Times New Roman" w:hAnsi="Myriad Pro"/>
                <w:bCs/>
                <w:color w:val="000000" w:themeColor="text1"/>
                <w:sz w:val="20"/>
                <w:szCs w:val="20"/>
              </w:rPr>
              <w:t>2013</w:t>
            </w:r>
          </w:p>
        </w:tc>
        <w:tc>
          <w:tcPr>
            <w:tcW w:w="992" w:type="dxa"/>
            <w:shd w:val="clear" w:color="auto" w:fill="auto"/>
            <w:vAlign w:val="center"/>
            <w:hideMark/>
          </w:tcPr>
          <w:p w14:paraId="33CEA3A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968029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5D23B911" w14:textId="77777777" w:rsidTr="00883913">
        <w:trPr>
          <w:trHeight w:val="1785"/>
          <w:jc w:val="center"/>
        </w:trPr>
        <w:tc>
          <w:tcPr>
            <w:tcW w:w="2127" w:type="dxa"/>
            <w:vMerge/>
            <w:shd w:val="clear" w:color="auto" w:fill="auto"/>
            <w:vAlign w:val="center"/>
            <w:hideMark/>
          </w:tcPr>
          <w:p w14:paraId="5B18300D"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49F853B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EE building project developers/owners, banks and financial institutions assisted by the MSG building their capacity to deliver EE building and EE building technology application project financing, and market their projects and financing products by EOP</w:t>
            </w:r>
          </w:p>
        </w:tc>
        <w:tc>
          <w:tcPr>
            <w:tcW w:w="992" w:type="dxa"/>
            <w:shd w:val="clear" w:color="auto" w:fill="auto"/>
            <w:vAlign w:val="center"/>
            <w:hideMark/>
          </w:tcPr>
          <w:p w14:paraId="56B06A0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8E03A2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7FF94D51" w14:textId="77777777" w:rsidTr="00883913">
        <w:trPr>
          <w:trHeight w:val="600"/>
          <w:jc w:val="center"/>
        </w:trPr>
        <w:tc>
          <w:tcPr>
            <w:tcW w:w="2127" w:type="dxa"/>
            <w:shd w:val="clear" w:color="auto" w:fill="auto"/>
            <w:hideMark/>
          </w:tcPr>
          <w:p w14:paraId="0B6B40C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Outcome 4: Enhanced awareness of the government, public and the building sector on EE building technology applications</w:t>
            </w:r>
          </w:p>
        </w:tc>
        <w:tc>
          <w:tcPr>
            <w:tcW w:w="5387" w:type="dxa"/>
            <w:shd w:val="clear" w:color="auto" w:fill="auto"/>
          </w:tcPr>
          <w:p w14:paraId="2CA1AB3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trained EE building practitioners by EOP  </w:t>
            </w:r>
          </w:p>
        </w:tc>
        <w:tc>
          <w:tcPr>
            <w:tcW w:w="992" w:type="dxa"/>
            <w:shd w:val="clear" w:color="auto" w:fill="auto"/>
          </w:tcPr>
          <w:p w14:paraId="51319C3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0</w:t>
            </w:r>
          </w:p>
        </w:tc>
        <w:tc>
          <w:tcPr>
            <w:tcW w:w="992" w:type="dxa"/>
            <w:shd w:val="clear" w:color="auto" w:fill="auto"/>
          </w:tcPr>
          <w:p w14:paraId="7743D2C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480</w:t>
            </w:r>
          </w:p>
        </w:tc>
      </w:tr>
      <w:tr w:rsidR="00BA6A2B" w:rsidRPr="00883913" w14:paraId="3AA8A0B2" w14:textId="77777777" w:rsidTr="00883913">
        <w:trPr>
          <w:trHeight w:val="600"/>
          <w:jc w:val="center"/>
        </w:trPr>
        <w:tc>
          <w:tcPr>
            <w:tcW w:w="2127" w:type="dxa"/>
            <w:shd w:val="clear" w:color="auto" w:fill="auto"/>
            <w:hideMark/>
          </w:tcPr>
          <w:p w14:paraId="1A180B8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Output 4.1</w:t>
            </w:r>
            <w:r w:rsidRPr="00883913">
              <w:rPr>
                <w:rFonts w:ascii="Myriad Pro" w:eastAsia="Times New Roman" w:hAnsi="Myriad Pro"/>
                <w:color w:val="000000" w:themeColor="text1"/>
                <w:sz w:val="20"/>
                <w:szCs w:val="20"/>
              </w:rPr>
              <w:t>: Tools for enhancing the skills and experience of local building practitioners in the design of energy efficiency projects in buildings</w:t>
            </w:r>
          </w:p>
        </w:tc>
        <w:tc>
          <w:tcPr>
            <w:tcW w:w="5387" w:type="dxa"/>
            <w:shd w:val="clear" w:color="auto" w:fill="auto"/>
          </w:tcPr>
          <w:p w14:paraId="277FBBB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Government (JKR) - endorsed Guidebook on EE Building Design officially launched by Year 2012</w:t>
            </w:r>
          </w:p>
          <w:p w14:paraId="6A517515" w14:textId="77777777" w:rsidR="00BA6A2B" w:rsidRPr="00883913" w:rsidRDefault="00BA6A2B" w:rsidP="00A83CE3">
            <w:pPr>
              <w:spacing w:after="0"/>
              <w:jc w:val="both"/>
              <w:rPr>
                <w:rFonts w:ascii="Myriad Pro" w:eastAsia="Times New Roman" w:hAnsi="Myriad Pro"/>
                <w:color w:val="000000" w:themeColor="text1"/>
                <w:sz w:val="20"/>
                <w:szCs w:val="20"/>
              </w:rPr>
            </w:pPr>
          </w:p>
          <w:p w14:paraId="52058E67" w14:textId="77777777" w:rsidR="00BA6A2B" w:rsidRPr="00883913" w:rsidRDefault="00BA6A2B" w:rsidP="00A83CE3">
            <w:pPr>
              <w:spacing w:after="0"/>
              <w:jc w:val="both"/>
              <w:rPr>
                <w:rFonts w:ascii="Myriad Pro" w:eastAsia="Times New Roman" w:hAnsi="Myriad Pro"/>
                <w:bCs/>
                <w:color w:val="000000" w:themeColor="text1"/>
                <w:sz w:val="20"/>
                <w:szCs w:val="20"/>
              </w:rPr>
            </w:pPr>
            <w:r w:rsidRPr="00883913">
              <w:rPr>
                <w:rFonts w:ascii="Myriad Pro" w:eastAsia="Times New Roman" w:hAnsi="Myriad Pro"/>
                <w:color w:val="000000" w:themeColor="text1"/>
                <w:sz w:val="20"/>
                <w:szCs w:val="20"/>
              </w:rPr>
              <w:t xml:space="preserve">Government-endorsed Building Performance Prediction Software Tool officially launched by Year </w:t>
            </w:r>
            <w:r w:rsidRPr="00883913">
              <w:rPr>
                <w:rFonts w:ascii="Myriad Pro" w:eastAsia="Times New Roman" w:hAnsi="Myriad Pro"/>
                <w:bCs/>
                <w:color w:val="000000" w:themeColor="text1"/>
                <w:sz w:val="20"/>
                <w:szCs w:val="20"/>
              </w:rPr>
              <w:t>2015</w:t>
            </w:r>
          </w:p>
          <w:p w14:paraId="3A34F536" w14:textId="77777777" w:rsidR="00BA6A2B" w:rsidRPr="00883913" w:rsidRDefault="00BA6A2B" w:rsidP="00A83CE3">
            <w:pPr>
              <w:spacing w:after="0"/>
              <w:jc w:val="both"/>
              <w:rPr>
                <w:rFonts w:ascii="Myriad Pro" w:eastAsia="Times New Roman" w:hAnsi="Myriad Pro"/>
                <w:bCs/>
                <w:color w:val="000000" w:themeColor="text1"/>
                <w:sz w:val="20"/>
                <w:szCs w:val="20"/>
              </w:rPr>
            </w:pPr>
          </w:p>
          <w:p w14:paraId="1CAFF2C2"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992" w:type="dxa"/>
            <w:shd w:val="clear" w:color="auto" w:fill="auto"/>
          </w:tcPr>
          <w:p w14:paraId="2500C3A9"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992" w:type="dxa"/>
            <w:shd w:val="clear" w:color="auto" w:fill="auto"/>
          </w:tcPr>
          <w:p w14:paraId="295EF34D" w14:textId="77777777" w:rsidR="00BA6A2B" w:rsidRPr="00883913" w:rsidRDefault="00BA6A2B" w:rsidP="00A83CE3">
            <w:pPr>
              <w:spacing w:after="0"/>
              <w:jc w:val="both"/>
              <w:rPr>
                <w:rFonts w:ascii="Myriad Pro" w:eastAsia="Times New Roman" w:hAnsi="Myriad Pro"/>
                <w:color w:val="000000" w:themeColor="text1"/>
                <w:sz w:val="20"/>
                <w:szCs w:val="20"/>
              </w:rPr>
            </w:pPr>
          </w:p>
        </w:tc>
      </w:tr>
      <w:tr w:rsidR="00BA6A2B" w:rsidRPr="00883913" w14:paraId="20F262FB" w14:textId="77777777" w:rsidTr="00883913">
        <w:trPr>
          <w:trHeight w:val="1500"/>
          <w:jc w:val="center"/>
        </w:trPr>
        <w:tc>
          <w:tcPr>
            <w:tcW w:w="2127" w:type="dxa"/>
            <w:shd w:val="clear" w:color="auto" w:fill="auto"/>
            <w:hideMark/>
          </w:tcPr>
          <w:p w14:paraId="7229B0B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4.1.1</w:t>
            </w:r>
            <w:r w:rsidRPr="00883913">
              <w:rPr>
                <w:rFonts w:ascii="Myriad Pro" w:eastAsia="Times New Roman" w:hAnsi="Myriad Pro"/>
                <w:color w:val="000000" w:themeColor="text1"/>
                <w:sz w:val="20"/>
                <w:szCs w:val="20"/>
              </w:rPr>
              <w:t>: Detailed Study on the Current Building Designs and EE Building Applications</w:t>
            </w:r>
          </w:p>
        </w:tc>
        <w:tc>
          <w:tcPr>
            <w:tcW w:w="5387" w:type="dxa"/>
            <w:shd w:val="clear" w:color="auto" w:fill="auto"/>
            <w:hideMark/>
          </w:tcPr>
          <w:p w14:paraId="446C62F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Completed study on best practices in the application of EE technologies and techniques in the design, construction and operation of buildings by Year </w:t>
            </w:r>
            <w:r w:rsidRPr="00883913">
              <w:rPr>
                <w:rFonts w:ascii="Myriad Pro" w:eastAsia="Times New Roman" w:hAnsi="Myriad Pro"/>
                <w:bCs/>
                <w:color w:val="000000" w:themeColor="text1"/>
                <w:sz w:val="20"/>
                <w:szCs w:val="20"/>
              </w:rPr>
              <w:t>2012</w:t>
            </w:r>
          </w:p>
        </w:tc>
        <w:tc>
          <w:tcPr>
            <w:tcW w:w="992" w:type="dxa"/>
            <w:shd w:val="clear" w:color="auto" w:fill="auto"/>
            <w:vAlign w:val="center"/>
            <w:hideMark/>
          </w:tcPr>
          <w:p w14:paraId="0D1CC67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23F59F7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0B80343F" w14:textId="77777777" w:rsidTr="00883913">
        <w:trPr>
          <w:trHeight w:val="600"/>
          <w:jc w:val="center"/>
        </w:trPr>
        <w:tc>
          <w:tcPr>
            <w:tcW w:w="2127" w:type="dxa"/>
            <w:shd w:val="clear" w:color="auto" w:fill="auto"/>
            <w:hideMark/>
          </w:tcPr>
          <w:p w14:paraId="0DCC021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4.1.3</w:t>
            </w:r>
            <w:r w:rsidRPr="00883913">
              <w:rPr>
                <w:rFonts w:ascii="Myriad Pro" w:eastAsia="Times New Roman" w:hAnsi="Myriad Pro"/>
                <w:color w:val="000000" w:themeColor="text1"/>
                <w:sz w:val="20"/>
                <w:szCs w:val="20"/>
              </w:rPr>
              <w:t xml:space="preserve">: Establishment of a Comprehensive </w:t>
            </w:r>
            <w:r w:rsidRPr="00883913">
              <w:rPr>
                <w:rFonts w:ascii="Myriad Pro" w:eastAsia="Times New Roman" w:hAnsi="Myriad Pro"/>
                <w:color w:val="000000" w:themeColor="text1"/>
                <w:sz w:val="20"/>
                <w:szCs w:val="20"/>
              </w:rPr>
              <w:lastRenderedPageBreak/>
              <w:t>Guidebook on EE Building Design</w:t>
            </w:r>
          </w:p>
        </w:tc>
        <w:tc>
          <w:tcPr>
            <w:tcW w:w="5387" w:type="dxa"/>
            <w:shd w:val="clear" w:color="auto" w:fill="auto"/>
            <w:hideMark/>
          </w:tcPr>
          <w:p w14:paraId="6679DE9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lastRenderedPageBreak/>
              <w:t>Government (JKR) - endorsed Guidebook on EE Building Design officially launched by Year 2012</w:t>
            </w:r>
          </w:p>
        </w:tc>
        <w:tc>
          <w:tcPr>
            <w:tcW w:w="992" w:type="dxa"/>
            <w:shd w:val="clear" w:color="auto" w:fill="auto"/>
            <w:vAlign w:val="center"/>
            <w:hideMark/>
          </w:tcPr>
          <w:p w14:paraId="6C5D085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815E85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532A84E8" w14:textId="77777777" w:rsidTr="00883913">
        <w:trPr>
          <w:trHeight w:val="900"/>
          <w:jc w:val="center"/>
        </w:trPr>
        <w:tc>
          <w:tcPr>
            <w:tcW w:w="2127" w:type="dxa"/>
            <w:vMerge w:val="restart"/>
            <w:shd w:val="clear" w:color="auto" w:fill="auto"/>
            <w:hideMark/>
          </w:tcPr>
          <w:p w14:paraId="5060FD0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4.1.4</w:t>
            </w:r>
            <w:r w:rsidRPr="00883913">
              <w:rPr>
                <w:rFonts w:ascii="Myriad Pro" w:eastAsia="Times New Roman" w:hAnsi="Myriad Pro"/>
                <w:color w:val="000000" w:themeColor="text1"/>
                <w:sz w:val="20"/>
                <w:szCs w:val="20"/>
              </w:rPr>
              <w:t>: Development of a Peer-Reviewed, User-Friendly Building Performance Prediction Software Tool</w:t>
            </w:r>
          </w:p>
        </w:tc>
        <w:tc>
          <w:tcPr>
            <w:tcW w:w="5387" w:type="dxa"/>
            <w:shd w:val="clear" w:color="auto" w:fill="auto"/>
            <w:hideMark/>
          </w:tcPr>
          <w:p w14:paraId="33D89CF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Government-endorsed Building Performance Prediction Software Tool officially launched by Year </w:t>
            </w:r>
            <w:r w:rsidRPr="00883913">
              <w:rPr>
                <w:rFonts w:ascii="Myriad Pro" w:eastAsia="Times New Roman" w:hAnsi="Myriad Pro"/>
                <w:strike/>
                <w:color w:val="000000" w:themeColor="text1"/>
                <w:sz w:val="20"/>
                <w:szCs w:val="20"/>
              </w:rPr>
              <w:t>2011</w:t>
            </w:r>
            <w:r w:rsidRPr="00883913">
              <w:rPr>
                <w:rFonts w:ascii="Myriad Pro" w:eastAsia="Times New Roman" w:hAnsi="Myriad Pro"/>
                <w:color w:val="000000" w:themeColor="text1"/>
                <w:sz w:val="20"/>
                <w:szCs w:val="20"/>
              </w:rPr>
              <w:t xml:space="preserve">  </w:t>
            </w:r>
            <w:r w:rsidRPr="00883913">
              <w:rPr>
                <w:rFonts w:ascii="Myriad Pro" w:eastAsia="Times New Roman" w:hAnsi="Myriad Pro"/>
                <w:bCs/>
                <w:color w:val="000000" w:themeColor="text1"/>
                <w:sz w:val="20"/>
                <w:szCs w:val="20"/>
              </w:rPr>
              <w:t>2015</w:t>
            </w:r>
          </w:p>
        </w:tc>
        <w:tc>
          <w:tcPr>
            <w:tcW w:w="992" w:type="dxa"/>
            <w:shd w:val="clear" w:color="auto" w:fill="auto"/>
            <w:vAlign w:val="center"/>
            <w:hideMark/>
          </w:tcPr>
          <w:p w14:paraId="180B516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53EBEC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424E800E" w14:textId="77777777" w:rsidTr="00883913">
        <w:trPr>
          <w:trHeight w:val="900"/>
          <w:jc w:val="center"/>
        </w:trPr>
        <w:tc>
          <w:tcPr>
            <w:tcW w:w="2127" w:type="dxa"/>
            <w:vMerge/>
            <w:shd w:val="clear" w:color="auto" w:fill="auto"/>
            <w:vAlign w:val="center"/>
            <w:hideMark/>
          </w:tcPr>
          <w:p w14:paraId="2139883B"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372C1201" w14:textId="77777777" w:rsidR="00BA6A2B" w:rsidRPr="00883913" w:rsidRDefault="00BA6A2B" w:rsidP="00A83CE3">
            <w:pPr>
              <w:spacing w:after="0"/>
              <w:jc w:val="both"/>
              <w:rPr>
                <w:rFonts w:ascii="Myriad Pro" w:eastAsia="Times New Roman" w:hAnsi="Myriad Pro"/>
                <w:b/>
                <w:bCs/>
                <w:strike/>
                <w:color w:val="000000" w:themeColor="text1"/>
                <w:sz w:val="20"/>
                <w:szCs w:val="20"/>
              </w:rPr>
            </w:pPr>
            <w:r w:rsidRPr="00883913">
              <w:rPr>
                <w:rFonts w:ascii="Myriad Pro" w:eastAsia="Times New Roman" w:hAnsi="Myriad Pro"/>
                <w:color w:val="000000" w:themeColor="text1"/>
                <w:sz w:val="20"/>
                <w:szCs w:val="20"/>
              </w:rPr>
              <w:t>No. of downloads of the building performance prediction software tool by EOP</w:t>
            </w:r>
          </w:p>
          <w:p w14:paraId="30BB90A6"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992" w:type="dxa"/>
            <w:shd w:val="clear" w:color="auto" w:fill="auto"/>
            <w:vAlign w:val="center"/>
            <w:hideMark/>
          </w:tcPr>
          <w:p w14:paraId="26A8F37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w:t>
            </w:r>
          </w:p>
        </w:tc>
        <w:tc>
          <w:tcPr>
            <w:tcW w:w="992" w:type="dxa"/>
            <w:shd w:val="clear" w:color="auto" w:fill="auto"/>
            <w:vAlign w:val="center"/>
            <w:hideMark/>
          </w:tcPr>
          <w:p w14:paraId="3A90064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100 </w:t>
            </w:r>
          </w:p>
        </w:tc>
      </w:tr>
      <w:tr w:rsidR="00BA6A2B" w:rsidRPr="00883913" w14:paraId="0AD260F5" w14:textId="77777777" w:rsidTr="00883913">
        <w:trPr>
          <w:trHeight w:val="600"/>
          <w:jc w:val="center"/>
        </w:trPr>
        <w:tc>
          <w:tcPr>
            <w:tcW w:w="2127" w:type="dxa"/>
            <w:shd w:val="clear" w:color="auto" w:fill="auto"/>
            <w:hideMark/>
          </w:tcPr>
          <w:p w14:paraId="2A2B911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Output 4.2</w:t>
            </w:r>
            <w:r w:rsidRPr="00883913">
              <w:rPr>
                <w:rFonts w:ascii="Myriad Pro" w:eastAsia="Times New Roman" w:hAnsi="Myriad Pro"/>
                <w:color w:val="000000" w:themeColor="text1"/>
                <w:sz w:val="20"/>
                <w:szCs w:val="20"/>
              </w:rPr>
              <w:t>: Implemented market oriented EE programs in the buildings sector both at the national and local levels</w:t>
            </w:r>
          </w:p>
        </w:tc>
        <w:tc>
          <w:tcPr>
            <w:tcW w:w="5387" w:type="dxa"/>
            <w:shd w:val="clear" w:color="auto" w:fill="auto"/>
          </w:tcPr>
          <w:p w14:paraId="646A549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Government-endorsed </w:t>
            </w:r>
            <w:r w:rsidRPr="00883913">
              <w:rPr>
                <w:rFonts w:ascii="Myriad Pro" w:eastAsia="Times New Roman" w:hAnsi="Myriad Pro"/>
                <w:bCs/>
                <w:color w:val="000000" w:themeColor="text1"/>
                <w:sz w:val="20"/>
                <w:szCs w:val="20"/>
              </w:rPr>
              <w:t>energy efficiency assessment tool</w:t>
            </w:r>
            <w:r w:rsidRPr="00883913">
              <w:rPr>
                <w:rFonts w:ascii="Myriad Pro" w:eastAsia="Times New Roman" w:hAnsi="Myriad Pro"/>
                <w:color w:val="000000" w:themeColor="text1"/>
                <w:sz w:val="20"/>
                <w:szCs w:val="20"/>
              </w:rPr>
              <w:t xml:space="preserve"> officially launched by Year </w:t>
            </w:r>
            <w:r w:rsidRPr="00883913">
              <w:rPr>
                <w:rFonts w:ascii="Myriad Pro" w:eastAsia="Times New Roman" w:hAnsi="Myriad Pro"/>
                <w:bCs/>
                <w:color w:val="000000" w:themeColor="text1"/>
                <w:sz w:val="20"/>
                <w:szCs w:val="20"/>
              </w:rPr>
              <w:t>2015</w:t>
            </w:r>
          </w:p>
        </w:tc>
        <w:tc>
          <w:tcPr>
            <w:tcW w:w="992" w:type="dxa"/>
            <w:shd w:val="clear" w:color="auto" w:fill="auto"/>
          </w:tcPr>
          <w:p w14:paraId="5E3CA70F"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992" w:type="dxa"/>
            <w:shd w:val="clear" w:color="auto" w:fill="auto"/>
          </w:tcPr>
          <w:p w14:paraId="57E1C1BD" w14:textId="77777777" w:rsidR="00BA6A2B" w:rsidRPr="00883913" w:rsidRDefault="00BA6A2B" w:rsidP="00A83CE3">
            <w:pPr>
              <w:spacing w:after="0"/>
              <w:jc w:val="both"/>
              <w:rPr>
                <w:rFonts w:ascii="Myriad Pro" w:eastAsia="Times New Roman" w:hAnsi="Myriad Pro"/>
                <w:color w:val="000000" w:themeColor="text1"/>
                <w:sz w:val="20"/>
                <w:szCs w:val="20"/>
              </w:rPr>
            </w:pPr>
          </w:p>
        </w:tc>
      </w:tr>
      <w:tr w:rsidR="00BA6A2B" w:rsidRPr="00883913" w14:paraId="4A0BCE38" w14:textId="77777777" w:rsidTr="00883913">
        <w:trPr>
          <w:trHeight w:val="900"/>
          <w:jc w:val="center"/>
        </w:trPr>
        <w:tc>
          <w:tcPr>
            <w:tcW w:w="2127" w:type="dxa"/>
            <w:shd w:val="clear" w:color="auto" w:fill="auto"/>
            <w:hideMark/>
          </w:tcPr>
          <w:p w14:paraId="43DE3CB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4.2.1</w:t>
            </w:r>
            <w:r w:rsidRPr="00883913">
              <w:rPr>
                <w:rFonts w:ascii="Myriad Pro" w:eastAsia="Times New Roman" w:hAnsi="Myriad Pro"/>
                <w:color w:val="000000" w:themeColor="text1"/>
                <w:sz w:val="20"/>
                <w:szCs w:val="20"/>
              </w:rPr>
              <w:t xml:space="preserve">: Design of the Energy Efficiency </w:t>
            </w:r>
            <w:r w:rsidRPr="00883913">
              <w:rPr>
                <w:rFonts w:ascii="Myriad Pro" w:eastAsia="Times New Roman" w:hAnsi="Myriad Pro"/>
                <w:bCs/>
                <w:color w:val="000000" w:themeColor="text1"/>
                <w:sz w:val="20"/>
                <w:szCs w:val="20"/>
              </w:rPr>
              <w:t>assessment tool</w:t>
            </w:r>
            <w:r w:rsidRPr="00883913">
              <w:rPr>
                <w:rFonts w:ascii="Myriad Pro" w:eastAsia="Times New Roman" w:hAnsi="Myriad Pro"/>
                <w:color w:val="000000" w:themeColor="text1"/>
                <w:sz w:val="20"/>
                <w:szCs w:val="20"/>
              </w:rPr>
              <w:t xml:space="preserve"> for Buildings </w:t>
            </w:r>
          </w:p>
        </w:tc>
        <w:tc>
          <w:tcPr>
            <w:tcW w:w="5387" w:type="dxa"/>
            <w:shd w:val="clear" w:color="auto" w:fill="auto"/>
            <w:hideMark/>
          </w:tcPr>
          <w:p w14:paraId="3FCB3A2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Government-endorsed MEERB officially launched by Year </w:t>
            </w:r>
            <w:r w:rsidRPr="00883913">
              <w:rPr>
                <w:rFonts w:ascii="Myriad Pro" w:eastAsia="Times New Roman" w:hAnsi="Myriad Pro"/>
                <w:bCs/>
                <w:color w:val="000000" w:themeColor="text1"/>
                <w:sz w:val="20"/>
                <w:szCs w:val="20"/>
              </w:rPr>
              <w:t>2015</w:t>
            </w:r>
          </w:p>
        </w:tc>
        <w:tc>
          <w:tcPr>
            <w:tcW w:w="992" w:type="dxa"/>
            <w:shd w:val="clear" w:color="auto" w:fill="auto"/>
            <w:vAlign w:val="center"/>
            <w:hideMark/>
          </w:tcPr>
          <w:p w14:paraId="7282BA9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C3C22B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7A6FC342" w14:textId="77777777" w:rsidTr="00883913">
        <w:trPr>
          <w:trHeight w:val="2100"/>
          <w:jc w:val="center"/>
        </w:trPr>
        <w:tc>
          <w:tcPr>
            <w:tcW w:w="2127" w:type="dxa"/>
            <w:shd w:val="clear" w:color="auto" w:fill="auto"/>
            <w:hideMark/>
          </w:tcPr>
          <w:p w14:paraId="41F3261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4.2.2</w:t>
            </w:r>
            <w:r w:rsidRPr="00883913">
              <w:rPr>
                <w:rFonts w:ascii="Myriad Pro" w:eastAsia="Times New Roman" w:hAnsi="Myriad Pro"/>
                <w:color w:val="000000" w:themeColor="text1"/>
                <w:sz w:val="20"/>
                <w:szCs w:val="20"/>
              </w:rPr>
              <w:t>: Development of the Institutional Mechanism for the</w:t>
            </w:r>
            <w:r w:rsidRPr="00883913">
              <w:rPr>
                <w:rFonts w:ascii="Myriad Pro" w:eastAsia="Times New Roman" w:hAnsi="Myriad Pro"/>
                <w:strike/>
                <w:color w:val="000000" w:themeColor="text1"/>
                <w:sz w:val="20"/>
                <w:szCs w:val="20"/>
              </w:rPr>
              <w:t xml:space="preserve"> </w:t>
            </w:r>
            <w:r w:rsidRPr="00883913">
              <w:rPr>
                <w:rFonts w:ascii="Myriad Pro" w:eastAsia="Times New Roman" w:hAnsi="Myriad Pro"/>
                <w:bCs/>
                <w:color w:val="000000" w:themeColor="text1"/>
                <w:sz w:val="20"/>
                <w:szCs w:val="20"/>
              </w:rPr>
              <w:t xml:space="preserve">energy efficiency assessment tool </w:t>
            </w:r>
            <w:r w:rsidRPr="00883913">
              <w:rPr>
                <w:rFonts w:ascii="Myriad Pro" w:eastAsia="Times New Roman" w:hAnsi="Myriad Pro"/>
                <w:color w:val="000000" w:themeColor="text1"/>
                <w:sz w:val="20"/>
                <w:szCs w:val="20"/>
              </w:rPr>
              <w:t>Scheme</w:t>
            </w:r>
          </w:p>
        </w:tc>
        <w:tc>
          <w:tcPr>
            <w:tcW w:w="5387" w:type="dxa"/>
            <w:shd w:val="clear" w:color="auto" w:fill="auto"/>
            <w:hideMark/>
          </w:tcPr>
          <w:p w14:paraId="280921D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Approved implementing rules and regulations on the </w:t>
            </w:r>
            <w:r w:rsidRPr="00883913">
              <w:rPr>
                <w:rFonts w:ascii="Myriad Pro" w:eastAsia="Times New Roman" w:hAnsi="Myriad Pro"/>
                <w:bCs/>
                <w:color w:val="000000" w:themeColor="text1"/>
                <w:sz w:val="20"/>
                <w:szCs w:val="20"/>
              </w:rPr>
              <w:t xml:space="preserve">energy efficiency assessment tool </w:t>
            </w:r>
            <w:r w:rsidRPr="00883913">
              <w:rPr>
                <w:rFonts w:ascii="Myriad Pro" w:eastAsia="Times New Roman" w:hAnsi="Myriad Pro"/>
                <w:color w:val="000000" w:themeColor="text1"/>
                <w:sz w:val="20"/>
                <w:szCs w:val="20"/>
              </w:rPr>
              <w:t>implementation by Year</w:t>
            </w:r>
            <w:r w:rsidRPr="00883913">
              <w:rPr>
                <w:rFonts w:ascii="Myriad Pro" w:eastAsia="Times New Roman" w:hAnsi="Myriad Pro"/>
                <w:strike/>
                <w:color w:val="000000" w:themeColor="text1"/>
                <w:sz w:val="20"/>
                <w:szCs w:val="20"/>
              </w:rPr>
              <w:t xml:space="preserve"> </w:t>
            </w:r>
            <w:r w:rsidRPr="00883913">
              <w:rPr>
                <w:rFonts w:ascii="Myriad Pro" w:eastAsia="Times New Roman" w:hAnsi="Myriad Pro"/>
                <w:bCs/>
                <w:color w:val="000000" w:themeColor="text1"/>
                <w:sz w:val="20"/>
                <w:szCs w:val="20"/>
              </w:rPr>
              <w:t>2015</w:t>
            </w:r>
          </w:p>
        </w:tc>
        <w:tc>
          <w:tcPr>
            <w:tcW w:w="992" w:type="dxa"/>
            <w:shd w:val="clear" w:color="auto" w:fill="auto"/>
            <w:vAlign w:val="center"/>
            <w:hideMark/>
          </w:tcPr>
          <w:p w14:paraId="0163F4A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72AD38F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28579C05" w14:textId="77777777" w:rsidTr="00883913">
        <w:trPr>
          <w:trHeight w:val="900"/>
          <w:jc w:val="center"/>
        </w:trPr>
        <w:tc>
          <w:tcPr>
            <w:tcW w:w="2127" w:type="dxa"/>
            <w:shd w:val="clear" w:color="auto" w:fill="auto"/>
            <w:hideMark/>
          </w:tcPr>
          <w:p w14:paraId="2CA2AAB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4.2.3</w:t>
            </w:r>
            <w:r w:rsidRPr="00883913">
              <w:rPr>
                <w:rFonts w:ascii="Myriad Pro" w:eastAsia="Times New Roman" w:hAnsi="Myriad Pro"/>
                <w:color w:val="000000" w:themeColor="text1"/>
                <w:sz w:val="20"/>
                <w:szCs w:val="20"/>
              </w:rPr>
              <w:t xml:space="preserve">: Implementation, Monitoring and Evaluation of the </w:t>
            </w:r>
            <w:r w:rsidRPr="00883913">
              <w:rPr>
                <w:rFonts w:ascii="Myriad Pro" w:eastAsia="Times New Roman" w:hAnsi="Myriad Pro"/>
                <w:bCs/>
                <w:color w:val="000000" w:themeColor="text1"/>
                <w:sz w:val="20"/>
                <w:szCs w:val="20"/>
              </w:rPr>
              <w:t>energy efficiency assessment tool</w:t>
            </w:r>
            <w:r w:rsidRPr="00883913">
              <w:rPr>
                <w:rFonts w:ascii="Myriad Pro" w:eastAsia="Times New Roman" w:hAnsi="Myriad Pro"/>
                <w:color w:val="000000" w:themeColor="text1"/>
                <w:sz w:val="20"/>
                <w:szCs w:val="20"/>
              </w:rPr>
              <w:t xml:space="preserve"> Scheme</w:t>
            </w:r>
          </w:p>
        </w:tc>
        <w:tc>
          <w:tcPr>
            <w:tcW w:w="5387" w:type="dxa"/>
            <w:shd w:val="clear" w:color="auto" w:fill="auto"/>
            <w:hideMark/>
          </w:tcPr>
          <w:p w14:paraId="777B41E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buildings actively </w:t>
            </w:r>
            <w:r w:rsidRPr="00883913">
              <w:rPr>
                <w:rFonts w:ascii="Myriad Pro" w:eastAsia="Times New Roman" w:hAnsi="Myriad Pro"/>
                <w:bCs/>
                <w:color w:val="000000" w:themeColor="text1"/>
                <w:sz w:val="20"/>
                <w:szCs w:val="20"/>
              </w:rPr>
              <w:t>using the energy efficiency assessment tool</w:t>
            </w:r>
            <w:r w:rsidRPr="00883913">
              <w:rPr>
                <w:rFonts w:ascii="Myriad Pro" w:eastAsia="Times New Roman" w:hAnsi="Myriad Pro"/>
                <w:color w:val="000000" w:themeColor="text1"/>
                <w:sz w:val="20"/>
                <w:szCs w:val="20"/>
              </w:rPr>
              <w:t xml:space="preserve"> </w:t>
            </w:r>
            <w:r w:rsidRPr="00883913">
              <w:rPr>
                <w:rFonts w:ascii="Myriad Pro" w:eastAsia="Times New Roman" w:hAnsi="Myriad Pro"/>
                <w:bCs/>
                <w:color w:val="000000" w:themeColor="text1"/>
                <w:sz w:val="20"/>
                <w:szCs w:val="20"/>
              </w:rPr>
              <w:t>by EOP</w:t>
            </w:r>
          </w:p>
        </w:tc>
        <w:tc>
          <w:tcPr>
            <w:tcW w:w="992" w:type="dxa"/>
            <w:shd w:val="clear" w:color="auto" w:fill="auto"/>
            <w:vAlign w:val="center"/>
            <w:hideMark/>
          </w:tcPr>
          <w:p w14:paraId="4E9C59E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F3250E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  </w:t>
            </w:r>
            <w:r w:rsidRPr="00883913">
              <w:rPr>
                <w:rFonts w:ascii="Myriad Pro" w:eastAsia="Times New Roman" w:hAnsi="Myriad Pro"/>
                <w:bCs/>
                <w:color w:val="000000" w:themeColor="text1"/>
                <w:sz w:val="20"/>
                <w:szCs w:val="20"/>
              </w:rPr>
              <w:t>18</w:t>
            </w:r>
          </w:p>
        </w:tc>
      </w:tr>
      <w:tr w:rsidR="00BA6A2B" w:rsidRPr="00883913" w14:paraId="01D3B7A8" w14:textId="77777777" w:rsidTr="00883913">
        <w:trPr>
          <w:trHeight w:val="900"/>
          <w:jc w:val="center"/>
        </w:trPr>
        <w:tc>
          <w:tcPr>
            <w:tcW w:w="2127" w:type="dxa"/>
            <w:shd w:val="clear" w:color="auto" w:fill="auto"/>
            <w:hideMark/>
          </w:tcPr>
          <w:p w14:paraId="4409325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4.2.4</w:t>
            </w:r>
            <w:r w:rsidRPr="00883913">
              <w:rPr>
                <w:rFonts w:ascii="Myriad Pro" w:eastAsia="Times New Roman" w:hAnsi="Myriad Pro"/>
                <w:color w:val="000000" w:themeColor="text1"/>
                <w:sz w:val="20"/>
                <w:szCs w:val="20"/>
              </w:rPr>
              <w:t xml:space="preserve">: EE Buildings Advocacy and Promotion </w:t>
            </w:r>
          </w:p>
        </w:tc>
        <w:tc>
          <w:tcPr>
            <w:tcW w:w="5387" w:type="dxa"/>
            <w:shd w:val="clear" w:color="auto" w:fill="auto"/>
            <w:hideMark/>
          </w:tcPr>
          <w:p w14:paraId="2FDC7112"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promotional campaigns conducted each year to promote EE in buildings and EE building design starting Year </w:t>
            </w:r>
            <w:r w:rsidRPr="00883913">
              <w:rPr>
                <w:rFonts w:ascii="Myriad Pro" w:eastAsia="Times New Roman" w:hAnsi="Myriad Pro"/>
                <w:bCs/>
                <w:color w:val="000000" w:themeColor="text1"/>
                <w:sz w:val="20"/>
                <w:szCs w:val="20"/>
              </w:rPr>
              <w:t>2012</w:t>
            </w:r>
          </w:p>
        </w:tc>
        <w:tc>
          <w:tcPr>
            <w:tcW w:w="992" w:type="dxa"/>
            <w:shd w:val="clear" w:color="auto" w:fill="auto"/>
            <w:vAlign w:val="center"/>
            <w:hideMark/>
          </w:tcPr>
          <w:p w14:paraId="36EA8DF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F56039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10</w:t>
            </w:r>
          </w:p>
        </w:tc>
      </w:tr>
      <w:tr w:rsidR="00BA6A2B" w:rsidRPr="00883913" w14:paraId="7813CF68" w14:textId="77777777" w:rsidTr="00883913">
        <w:trPr>
          <w:trHeight w:val="600"/>
          <w:jc w:val="center"/>
        </w:trPr>
        <w:tc>
          <w:tcPr>
            <w:tcW w:w="2127" w:type="dxa"/>
            <w:shd w:val="clear" w:color="auto" w:fill="auto"/>
            <w:hideMark/>
          </w:tcPr>
          <w:p w14:paraId="323963A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Output 4.3</w:t>
            </w:r>
            <w:r w:rsidRPr="00883913">
              <w:rPr>
                <w:rFonts w:ascii="Myriad Pro" w:eastAsia="Times New Roman" w:hAnsi="Myriad Pro"/>
                <w:color w:val="000000" w:themeColor="text1"/>
                <w:sz w:val="20"/>
                <w:szCs w:val="20"/>
              </w:rPr>
              <w:t xml:space="preserve">: Government agencies and private sector entities capable of designing and </w:t>
            </w:r>
            <w:r w:rsidRPr="00883913">
              <w:rPr>
                <w:rFonts w:ascii="Myriad Pro" w:eastAsia="Times New Roman" w:hAnsi="Myriad Pro"/>
                <w:color w:val="000000" w:themeColor="text1"/>
                <w:sz w:val="20"/>
                <w:szCs w:val="20"/>
              </w:rPr>
              <w:lastRenderedPageBreak/>
              <w:t>implementing EE building projects</w:t>
            </w:r>
          </w:p>
        </w:tc>
        <w:tc>
          <w:tcPr>
            <w:tcW w:w="5387" w:type="dxa"/>
            <w:shd w:val="clear" w:color="auto" w:fill="auto"/>
          </w:tcPr>
          <w:p w14:paraId="5EB1ADC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lastRenderedPageBreak/>
              <w:t>Cumulative</w:t>
            </w:r>
            <w:r w:rsidRPr="00883913">
              <w:rPr>
                <w:rFonts w:ascii="Myriad Pro" w:eastAsia="Times New Roman" w:hAnsi="Myriad Pro"/>
                <w:color w:val="000000" w:themeColor="text1"/>
                <w:sz w:val="20"/>
                <w:szCs w:val="20"/>
              </w:rPr>
              <w:t xml:space="preserve"> no. of trained EE building practitioners by EOP  </w:t>
            </w:r>
          </w:p>
        </w:tc>
        <w:tc>
          <w:tcPr>
            <w:tcW w:w="992" w:type="dxa"/>
            <w:shd w:val="clear" w:color="auto" w:fill="auto"/>
          </w:tcPr>
          <w:p w14:paraId="61658D0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tcPr>
          <w:p w14:paraId="0FE0338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480</w:t>
            </w:r>
          </w:p>
          <w:p w14:paraId="2726017D" w14:textId="77777777" w:rsidR="00BA6A2B" w:rsidRPr="00883913" w:rsidRDefault="00BA6A2B" w:rsidP="00A83CE3">
            <w:pPr>
              <w:spacing w:after="0"/>
              <w:jc w:val="both"/>
              <w:rPr>
                <w:rFonts w:ascii="Myriad Pro" w:eastAsia="Times New Roman" w:hAnsi="Myriad Pro"/>
                <w:color w:val="000000" w:themeColor="text1"/>
                <w:sz w:val="20"/>
                <w:szCs w:val="20"/>
              </w:rPr>
            </w:pPr>
          </w:p>
        </w:tc>
      </w:tr>
      <w:tr w:rsidR="00BA6A2B" w:rsidRPr="00883913" w14:paraId="16C7030A" w14:textId="77777777" w:rsidTr="00883913">
        <w:trPr>
          <w:trHeight w:val="1200"/>
          <w:jc w:val="center"/>
        </w:trPr>
        <w:tc>
          <w:tcPr>
            <w:tcW w:w="2127" w:type="dxa"/>
            <w:shd w:val="clear" w:color="auto" w:fill="auto"/>
            <w:hideMark/>
          </w:tcPr>
          <w:p w14:paraId="2B08AF0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4.3.1</w:t>
            </w:r>
            <w:r w:rsidRPr="00883913">
              <w:rPr>
                <w:rFonts w:ascii="Myriad Pro" w:eastAsia="Times New Roman" w:hAnsi="Myriad Pro"/>
                <w:color w:val="000000" w:themeColor="text1"/>
                <w:sz w:val="20"/>
                <w:szCs w:val="20"/>
              </w:rPr>
              <w:t>: EE Buildings Training Needs Assessment and Planning</w:t>
            </w:r>
          </w:p>
        </w:tc>
        <w:tc>
          <w:tcPr>
            <w:tcW w:w="5387" w:type="dxa"/>
            <w:shd w:val="clear" w:color="auto" w:fill="auto"/>
            <w:hideMark/>
          </w:tcPr>
          <w:p w14:paraId="0730AA0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subjects/concepts on energy efficient design, construction, operation and maintenance of buildings identified for inclusion in training courses by Year 2010</w:t>
            </w:r>
          </w:p>
        </w:tc>
        <w:tc>
          <w:tcPr>
            <w:tcW w:w="992" w:type="dxa"/>
            <w:shd w:val="clear" w:color="auto" w:fill="auto"/>
            <w:vAlign w:val="center"/>
            <w:hideMark/>
          </w:tcPr>
          <w:p w14:paraId="70F8286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7B340C4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w:t>
            </w:r>
          </w:p>
        </w:tc>
      </w:tr>
      <w:tr w:rsidR="00BA6A2B" w:rsidRPr="00883913" w14:paraId="31708F3C" w14:textId="77777777" w:rsidTr="00883913">
        <w:trPr>
          <w:trHeight w:val="600"/>
          <w:jc w:val="center"/>
        </w:trPr>
        <w:tc>
          <w:tcPr>
            <w:tcW w:w="2127" w:type="dxa"/>
            <w:vMerge w:val="restart"/>
            <w:shd w:val="clear" w:color="auto" w:fill="auto"/>
            <w:hideMark/>
          </w:tcPr>
          <w:p w14:paraId="6BCC5FF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4.3.2</w:t>
            </w:r>
            <w:r w:rsidRPr="00883913">
              <w:rPr>
                <w:rFonts w:ascii="Myriad Pro" w:eastAsia="Times New Roman" w:hAnsi="Myriad Pro"/>
                <w:color w:val="000000" w:themeColor="text1"/>
                <w:sz w:val="20"/>
                <w:szCs w:val="20"/>
              </w:rPr>
              <w:t xml:space="preserve">: Design and Implementation of EE Building Training Courses </w:t>
            </w:r>
          </w:p>
        </w:tc>
        <w:tc>
          <w:tcPr>
            <w:tcW w:w="5387" w:type="dxa"/>
            <w:shd w:val="clear" w:color="auto" w:fill="auto"/>
            <w:hideMark/>
          </w:tcPr>
          <w:p w14:paraId="1A8B401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sets of training materials developed and disseminated by EOP</w:t>
            </w:r>
          </w:p>
        </w:tc>
        <w:tc>
          <w:tcPr>
            <w:tcW w:w="992" w:type="dxa"/>
            <w:shd w:val="clear" w:color="auto" w:fill="auto"/>
            <w:vAlign w:val="center"/>
            <w:hideMark/>
          </w:tcPr>
          <w:p w14:paraId="6B26311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3335C91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20</w:t>
            </w:r>
          </w:p>
        </w:tc>
      </w:tr>
      <w:tr w:rsidR="00BA6A2B" w:rsidRPr="00883913" w14:paraId="2AB43EE7" w14:textId="77777777" w:rsidTr="00883913">
        <w:trPr>
          <w:trHeight w:val="600"/>
          <w:jc w:val="center"/>
        </w:trPr>
        <w:tc>
          <w:tcPr>
            <w:tcW w:w="2127" w:type="dxa"/>
            <w:vMerge/>
            <w:shd w:val="clear" w:color="auto" w:fill="auto"/>
            <w:vAlign w:val="center"/>
            <w:hideMark/>
          </w:tcPr>
          <w:p w14:paraId="4633D1C1"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4D02B49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training courses conducted </w:t>
            </w:r>
            <w:r w:rsidRPr="00883913">
              <w:rPr>
                <w:rFonts w:ascii="Myriad Pro" w:eastAsia="Times New Roman" w:hAnsi="Myriad Pro"/>
                <w:bCs/>
                <w:color w:val="000000" w:themeColor="text1"/>
                <w:sz w:val="20"/>
                <w:szCs w:val="20"/>
              </w:rPr>
              <w:t>EOP</w:t>
            </w:r>
          </w:p>
        </w:tc>
        <w:tc>
          <w:tcPr>
            <w:tcW w:w="992" w:type="dxa"/>
            <w:shd w:val="clear" w:color="auto" w:fill="auto"/>
            <w:vAlign w:val="center"/>
            <w:hideMark/>
          </w:tcPr>
          <w:p w14:paraId="7BD7497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D2A4C0D"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20</w:t>
            </w:r>
          </w:p>
        </w:tc>
      </w:tr>
      <w:tr w:rsidR="00BA6A2B" w:rsidRPr="00883913" w14:paraId="46F13256" w14:textId="77777777" w:rsidTr="00883913">
        <w:trPr>
          <w:trHeight w:val="600"/>
          <w:jc w:val="center"/>
        </w:trPr>
        <w:tc>
          <w:tcPr>
            <w:tcW w:w="2127" w:type="dxa"/>
            <w:vMerge/>
            <w:shd w:val="clear" w:color="auto" w:fill="auto"/>
            <w:vAlign w:val="center"/>
            <w:hideMark/>
          </w:tcPr>
          <w:p w14:paraId="5FDDF5E3"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612EFAB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Overall no. of personnel trained </w:t>
            </w:r>
            <w:r w:rsidRPr="00883913">
              <w:rPr>
                <w:rFonts w:ascii="Myriad Pro" w:eastAsia="Times New Roman" w:hAnsi="Myriad Pro"/>
                <w:bCs/>
                <w:color w:val="000000" w:themeColor="text1"/>
                <w:sz w:val="20"/>
                <w:szCs w:val="20"/>
              </w:rPr>
              <w:t>by EOP</w:t>
            </w:r>
          </w:p>
        </w:tc>
        <w:tc>
          <w:tcPr>
            <w:tcW w:w="992" w:type="dxa"/>
            <w:shd w:val="clear" w:color="auto" w:fill="auto"/>
            <w:vAlign w:val="center"/>
            <w:hideMark/>
          </w:tcPr>
          <w:p w14:paraId="625595A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85BDB1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 </w:t>
            </w:r>
            <w:r w:rsidRPr="00883913">
              <w:rPr>
                <w:rFonts w:ascii="Myriad Pro" w:eastAsia="Times New Roman" w:hAnsi="Myriad Pro"/>
                <w:bCs/>
                <w:color w:val="000000" w:themeColor="text1"/>
                <w:sz w:val="20"/>
                <w:szCs w:val="20"/>
              </w:rPr>
              <w:t>480</w:t>
            </w:r>
          </w:p>
        </w:tc>
      </w:tr>
      <w:tr w:rsidR="00BA6A2B" w:rsidRPr="00883913" w14:paraId="01DD8E7D" w14:textId="77777777" w:rsidTr="00883913">
        <w:trPr>
          <w:trHeight w:val="1200"/>
          <w:jc w:val="center"/>
        </w:trPr>
        <w:tc>
          <w:tcPr>
            <w:tcW w:w="2127" w:type="dxa"/>
            <w:vMerge/>
            <w:shd w:val="clear" w:color="auto" w:fill="auto"/>
            <w:vAlign w:val="center"/>
            <w:hideMark/>
          </w:tcPr>
          <w:p w14:paraId="2E24E86E"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58F59FF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of overall no. of trainees that are gainfully employing learned skills on EE building design / construction/operation &amp; maintenance of new and/or retrofitted building by EOP</w:t>
            </w:r>
          </w:p>
        </w:tc>
        <w:tc>
          <w:tcPr>
            <w:tcW w:w="992" w:type="dxa"/>
            <w:shd w:val="clear" w:color="auto" w:fill="auto"/>
            <w:vAlign w:val="center"/>
            <w:hideMark/>
          </w:tcPr>
          <w:p w14:paraId="6206EF6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3F1ACAA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70</w:t>
            </w:r>
          </w:p>
        </w:tc>
      </w:tr>
      <w:tr w:rsidR="00BA6A2B" w:rsidRPr="00883913" w14:paraId="4DE3FEEC" w14:textId="77777777" w:rsidTr="00883913">
        <w:trPr>
          <w:trHeight w:val="600"/>
          <w:jc w:val="center"/>
        </w:trPr>
        <w:tc>
          <w:tcPr>
            <w:tcW w:w="2127" w:type="dxa"/>
            <w:vMerge/>
            <w:shd w:val="clear" w:color="auto" w:fill="auto"/>
            <w:vAlign w:val="center"/>
            <w:hideMark/>
          </w:tcPr>
          <w:p w14:paraId="2BB003C3"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1A8D2C1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trained EE building practitioners by EOP  </w:t>
            </w:r>
          </w:p>
        </w:tc>
        <w:tc>
          <w:tcPr>
            <w:tcW w:w="992" w:type="dxa"/>
            <w:shd w:val="clear" w:color="auto" w:fill="auto"/>
            <w:vAlign w:val="center"/>
            <w:hideMark/>
          </w:tcPr>
          <w:p w14:paraId="34E0DCC0"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3181714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480</w:t>
            </w:r>
          </w:p>
        </w:tc>
      </w:tr>
      <w:tr w:rsidR="00BA6A2B" w:rsidRPr="00883913" w14:paraId="5AE3E3DA" w14:textId="77777777" w:rsidTr="00883913">
        <w:trPr>
          <w:trHeight w:val="1215"/>
          <w:jc w:val="center"/>
        </w:trPr>
        <w:tc>
          <w:tcPr>
            <w:tcW w:w="2127" w:type="dxa"/>
            <w:shd w:val="clear" w:color="auto" w:fill="auto"/>
            <w:hideMark/>
          </w:tcPr>
          <w:p w14:paraId="3EB771C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4.3.3</w:t>
            </w:r>
            <w:r w:rsidRPr="00883913">
              <w:rPr>
                <w:rFonts w:ascii="Myriad Pro" w:eastAsia="Times New Roman" w:hAnsi="Myriad Pro"/>
                <w:color w:val="000000" w:themeColor="text1"/>
                <w:sz w:val="20"/>
                <w:szCs w:val="20"/>
              </w:rPr>
              <w:t>: Sustainable Training Program Design</w:t>
            </w:r>
          </w:p>
        </w:tc>
        <w:tc>
          <w:tcPr>
            <w:tcW w:w="5387" w:type="dxa"/>
            <w:shd w:val="clear" w:color="auto" w:fill="auto"/>
            <w:hideMark/>
          </w:tcPr>
          <w:p w14:paraId="1E95F66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A completed, ready-for-implementation and funded sustainable follow-up EE building training program approved by the National Steering Committee by Year   </w:t>
            </w:r>
            <w:r w:rsidRPr="00883913">
              <w:rPr>
                <w:rFonts w:ascii="Myriad Pro" w:eastAsia="Times New Roman" w:hAnsi="Myriad Pro"/>
                <w:bCs/>
                <w:color w:val="000000" w:themeColor="text1"/>
                <w:sz w:val="20"/>
                <w:szCs w:val="20"/>
              </w:rPr>
              <w:t>2014</w:t>
            </w:r>
          </w:p>
        </w:tc>
        <w:tc>
          <w:tcPr>
            <w:tcW w:w="992" w:type="dxa"/>
            <w:shd w:val="clear" w:color="auto" w:fill="auto"/>
            <w:vAlign w:val="center"/>
            <w:hideMark/>
          </w:tcPr>
          <w:p w14:paraId="7A19BB7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83957A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25DE51A7" w14:textId="77777777" w:rsidTr="00883913">
        <w:trPr>
          <w:trHeight w:val="600"/>
          <w:jc w:val="center"/>
        </w:trPr>
        <w:tc>
          <w:tcPr>
            <w:tcW w:w="2127" w:type="dxa"/>
            <w:shd w:val="clear" w:color="auto" w:fill="auto"/>
            <w:hideMark/>
          </w:tcPr>
          <w:p w14:paraId="5A43CF8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Outcome 5: Improved confidence in the feasibility, performance, energy, environmental and economic benefits of EE building technology applications</w:t>
            </w:r>
          </w:p>
        </w:tc>
        <w:tc>
          <w:tcPr>
            <w:tcW w:w="5387" w:type="dxa"/>
            <w:shd w:val="clear" w:color="auto" w:fill="auto"/>
          </w:tcPr>
          <w:p w14:paraId="767D181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Combined annual CO2 Emission reductions from planned pipe-line projects resulting from demonstration projects by EOP (ktonCO2/yr)</w:t>
            </w:r>
          </w:p>
        </w:tc>
        <w:tc>
          <w:tcPr>
            <w:tcW w:w="992" w:type="dxa"/>
            <w:shd w:val="clear" w:color="auto" w:fill="auto"/>
          </w:tcPr>
          <w:p w14:paraId="38118D4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0</w:t>
            </w:r>
          </w:p>
        </w:tc>
        <w:tc>
          <w:tcPr>
            <w:tcW w:w="992" w:type="dxa"/>
            <w:shd w:val="clear" w:color="auto" w:fill="auto"/>
          </w:tcPr>
          <w:p w14:paraId="1465F114"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45</w:t>
            </w:r>
          </w:p>
        </w:tc>
      </w:tr>
      <w:tr w:rsidR="00BA6A2B" w:rsidRPr="00883913" w14:paraId="606706B7" w14:textId="77777777" w:rsidTr="00883913">
        <w:trPr>
          <w:trHeight w:val="600"/>
          <w:jc w:val="center"/>
        </w:trPr>
        <w:tc>
          <w:tcPr>
            <w:tcW w:w="2127" w:type="dxa"/>
            <w:shd w:val="clear" w:color="auto" w:fill="auto"/>
            <w:hideMark/>
          </w:tcPr>
          <w:p w14:paraId="5EE2BAEC" w14:textId="113220D4"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hAnsi="Myriad Pro"/>
                <w:sz w:val="20"/>
                <w:szCs w:val="20"/>
              </w:rPr>
              <w:br w:type="page"/>
            </w:r>
            <w:r w:rsidRPr="00883913">
              <w:rPr>
                <w:rFonts w:ascii="Myriad Pro" w:eastAsia="Times New Roman" w:hAnsi="Myriad Pro"/>
                <w:bCs/>
                <w:color w:val="000000" w:themeColor="text1"/>
                <w:sz w:val="20"/>
                <w:szCs w:val="20"/>
              </w:rPr>
              <w:t>Output 5.1</w:t>
            </w:r>
            <w:r w:rsidRPr="00883913">
              <w:rPr>
                <w:rFonts w:ascii="Myriad Pro" w:eastAsia="Times New Roman" w:hAnsi="Myriad Pro"/>
                <w:color w:val="000000" w:themeColor="text1"/>
                <w:sz w:val="20"/>
                <w:szCs w:val="20"/>
              </w:rPr>
              <w:t>: Completed demonstration projects showcasing successful applications of building EE technologies, techniques and practices.</w:t>
            </w:r>
          </w:p>
        </w:tc>
        <w:tc>
          <w:tcPr>
            <w:tcW w:w="5387" w:type="dxa"/>
            <w:shd w:val="clear" w:color="auto" w:fill="auto"/>
          </w:tcPr>
          <w:p w14:paraId="3B29CAC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Combined annual CO2 Emission reductions from demonstration projects by EOP (ktonCO2/yr)</w:t>
            </w:r>
          </w:p>
        </w:tc>
        <w:tc>
          <w:tcPr>
            <w:tcW w:w="992" w:type="dxa"/>
            <w:shd w:val="clear" w:color="auto" w:fill="auto"/>
          </w:tcPr>
          <w:p w14:paraId="4D54DC0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tcPr>
          <w:p w14:paraId="4B88F68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15</w:t>
            </w:r>
          </w:p>
        </w:tc>
      </w:tr>
      <w:tr w:rsidR="00BA6A2B" w:rsidRPr="00883913" w14:paraId="28DCC292" w14:textId="77777777" w:rsidTr="00883913">
        <w:trPr>
          <w:trHeight w:val="600"/>
          <w:jc w:val="center"/>
        </w:trPr>
        <w:tc>
          <w:tcPr>
            <w:tcW w:w="2127" w:type="dxa"/>
            <w:vMerge w:val="restart"/>
            <w:shd w:val="clear" w:color="auto" w:fill="auto"/>
            <w:hideMark/>
          </w:tcPr>
          <w:p w14:paraId="6B797A9C"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5.1.1</w:t>
            </w:r>
            <w:r w:rsidRPr="00883913">
              <w:rPr>
                <w:rFonts w:ascii="Myriad Pro" w:eastAsia="Times New Roman" w:hAnsi="Myriad Pro"/>
                <w:color w:val="000000" w:themeColor="text1"/>
                <w:sz w:val="20"/>
                <w:szCs w:val="20"/>
              </w:rPr>
              <w:t xml:space="preserve">: Demonstration of EE </w:t>
            </w:r>
            <w:r w:rsidRPr="00883913">
              <w:rPr>
                <w:rFonts w:ascii="Myriad Pro" w:eastAsia="Times New Roman" w:hAnsi="Myriad Pro"/>
                <w:color w:val="000000" w:themeColor="text1"/>
                <w:sz w:val="20"/>
                <w:szCs w:val="20"/>
              </w:rPr>
              <w:lastRenderedPageBreak/>
              <w:t>Building and EE Building Technology Applications</w:t>
            </w:r>
          </w:p>
        </w:tc>
        <w:tc>
          <w:tcPr>
            <w:tcW w:w="5387" w:type="dxa"/>
            <w:shd w:val="clear" w:color="auto" w:fill="auto"/>
            <w:hideMark/>
          </w:tcPr>
          <w:p w14:paraId="2E61B49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lastRenderedPageBreak/>
              <w:t xml:space="preserve">A set of criteria ready to be used for selecting demonstration projects by Year   </w:t>
            </w:r>
            <w:r w:rsidRPr="00883913">
              <w:rPr>
                <w:rFonts w:ascii="Myriad Pro" w:eastAsia="Times New Roman" w:hAnsi="Myriad Pro"/>
                <w:bCs/>
                <w:color w:val="000000" w:themeColor="text1"/>
                <w:sz w:val="20"/>
                <w:szCs w:val="20"/>
              </w:rPr>
              <w:t>2011</w:t>
            </w:r>
          </w:p>
        </w:tc>
        <w:tc>
          <w:tcPr>
            <w:tcW w:w="992" w:type="dxa"/>
            <w:shd w:val="clear" w:color="auto" w:fill="auto"/>
            <w:vAlign w:val="center"/>
            <w:hideMark/>
          </w:tcPr>
          <w:p w14:paraId="755A2A3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F12A1F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2F8DC84F" w14:textId="77777777" w:rsidTr="00883913">
        <w:trPr>
          <w:trHeight w:val="900"/>
          <w:jc w:val="center"/>
        </w:trPr>
        <w:tc>
          <w:tcPr>
            <w:tcW w:w="2127" w:type="dxa"/>
            <w:vMerge/>
            <w:shd w:val="clear" w:color="auto" w:fill="auto"/>
            <w:vAlign w:val="center"/>
            <w:hideMark/>
          </w:tcPr>
          <w:p w14:paraId="38213135"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6C6993B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detailed technical and financial feasibility studies done for demonstration site selection by Year </w:t>
            </w:r>
            <w:r w:rsidRPr="00883913">
              <w:rPr>
                <w:rFonts w:ascii="Myriad Pro" w:eastAsia="Times New Roman" w:hAnsi="Myriad Pro"/>
                <w:bCs/>
                <w:color w:val="000000" w:themeColor="text1"/>
                <w:sz w:val="20"/>
                <w:szCs w:val="20"/>
              </w:rPr>
              <w:t xml:space="preserve"> 2012</w:t>
            </w:r>
          </w:p>
        </w:tc>
        <w:tc>
          <w:tcPr>
            <w:tcW w:w="992" w:type="dxa"/>
            <w:shd w:val="clear" w:color="auto" w:fill="auto"/>
            <w:vAlign w:val="center"/>
            <w:hideMark/>
          </w:tcPr>
          <w:p w14:paraId="2955E9E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FFAB20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30</w:t>
            </w:r>
          </w:p>
        </w:tc>
      </w:tr>
      <w:tr w:rsidR="00BA6A2B" w:rsidRPr="00883913" w14:paraId="78139B3E" w14:textId="77777777" w:rsidTr="00883913">
        <w:trPr>
          <w:trHeight w:val="900"/>
          <w:jc w:val="center"/>
        </w:trPr>
        <w:tc>
          <w:tcPr>
            <w:tcW w:w="2127" w:type="dxa"/>
            <w:vMerge/>
            <w:shd w:val="clear" w:color="auto" w:fill="auto"/>
            <w:vAlign w:val="center"/>
            <w:hideMark/>
          </w:tcPr>
          <w:p w14:paraId="6D4A56E3"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57F43AA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finalized and approved demonstration project designs (engineering &amp; construction) by Year </w:t>
            </w:r>
            <w:r w:rsidRPr="00883913">
              <w:rPr>
                <w:rFonts w:ascii="Myriad Pro" w:eastAsia="Times New Roman" w:hAnsi="Myriad Pro"/>
                <w:bCs/>
                <w:color w:val="000000" w:themeColor="text1"/>
                <w:sz w:val="20"/>
                <w:szCs w:val="20"/>
              </w:rPr>
              <w:t>2012</w:t>
            </w:r>
          </w:p>
        </w:tc>
        <w:tc>
          <w:tcPr>
            <w:tcW w:w="992" w:type="dxa"/>
            <w:shd w:val="clear" w:color="auto" w:fill="auto"/>
            <w:vAlign w:val="center"/>
            <w:hideMark/>
          </w:tcPr>
          <w:p w14:paraId="4F7AD9A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36FBE1D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0A87ED9A" w14:textId="77777777" w:rsidTr="00883913">
        <w:trPr>
          <w:trHeight w:val="900"/>
          <w:jc w:val="center"/>
        </w:trPr>
        <w:tc>
          <w:tcPr>
            <w:tcW w:w="2127" w:type="dxa"/>
            <w:vMerge/>
            <w:shd w:val="clear" w:color="auto" w:fill="auto"/>
            <w:vAlign w:val="center"/>
            <w:hideMark/>
          </w:tcPr>
          <w:p w14:paraId="233784D3"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23EF4A5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financed demonstration projects confirmed and approved for implementation </w:t>
            </w:r>
            <w:r w:rsidRPr="00883913">
              <w:rPr>
                <w:rFonts w:ascii="Myriad Pro" w:eastAsia="Times New Roman" w:hAnsi="Myriad Pro"/>
                <w:bCs/>
                <w:color w:val="000000" w:themeColor="text1"/>
                <w:sz w:val="20"/>
                <w:szCs w:val="20"/>
              </w:rPr>
              <w:t>by EOP</w:t>
            </w:r>
          </w:p>
        </w:tc>
        <w:tc>
          <w:tcPr>
            <w:tcW w:w="992" w:type="dxa"/>
            <w:shd w:val="clear" w:color="auto" w:fill="auto"/>
            <w:vAlign w:val="center"/>
            <w:hideMark/>
          </w:tcPr>
          <w:p w14:paraId="2E032A6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4A7F23A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10</w:t>
            </w:r>
          </w:p>
        </w:tc>
      </w:tr>
      <w:tr w:rsidR="00BA6A2B" w:rsidRPr="00883913" w14:paraId="1F7CFBDC" w14:textId="77777777" w:rsidTr="00883913">
        <w:trPr>
          <w:trHeight w:val="600"/>
          <w:jc w:val="center"/>
        </w:trPr>
        <w:tc>
          <w:tcPr>
            <w:tcW w:w="2127" w:type="dxa"/>
            <w:vMerge w:val="restart"/>
            <w:shd w:val="clear" w:color="auto" w:fill="auto"/>
            <w:hideMark/>
          </w:tcPr>
          <w:p w14:paraId="1BB2F34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5.1.2</w:t>
            </w:r>
            <w:r w:rsidRPr="00883913">
              <w:rPr>
                <w:rFonts w:ascii="Myriad Pro" w:eastAsia="Times New Roman" w:hAnsi="Myriad Pro"/>
                <w:color w:val="000000" w:themeColor="text1"/>
                <w:sz w:val="20"/>
                <w:szCs w:val="20"/>
              </w:rPr>
              <w:t>: Demonstration Project Implementation</w:t>
            </w:r>
          </w:p>
        </w:tc>
        <w:tc>
          <w:tcPr>
            <w:tcW w:w="5387" w:type="dxa"/>
            <w:shd w:val="clear" w:color="auto" w:fill="auto"/>
            <w:hideMark/>
          </w:tcPr>
          <w:p w14:paraId="3B2CC051"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demo projects implemented </w:t>
            </w:r>
            <w:r w:rsidRPr="00883913">
              <w:rPr>
                <w:rFonts w:ascii="Myriad Pro" w:eastAsia="Times New Roman" w:hAnsi="Myriad Pro"/>
                <w:strike/>
                <w:color w:val="000000" w:themeColor="text1"/>
                <w:sz w:val="20"/>
                <w:szCs w:val="20"/>
              </w:rPr>
              <w:t xml:space="preserve">each year </w:t>
            </w:r>
            <w:r w:rsidRPr="00883913">
              <w:rPr>
                <w:rFonts w:ascii="Myriad Pro" w:eastAsia="Times New Roman" w:hAnsi="Myriad Pro"/>
                <w:bCs/>
                <w:color w:val="000000" w:themeColor="text1"/>
                <w:sz w:val="20"/>
                <w:szCs w:val="20"/>
              </w:rPr>
              <w:t>by EOP</w:t>
            </w:r>
          </w:p>
        </w:tc>
        <w:tc>
          <w:tcPr>
            <w:tcW w:w="992" w:type="dxa"/>
            <w:shd w:val="clear" w:color="auto" w:fill="auto"/>
            <w:vAlign w:val="center"/>
            <w:hideMark/>
          </w:tcPr>
          <w:p w14:paraId="3EDABA1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6822F0C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10</w:t>
            </w:r>
          </w:p>
        </w:tc>
      </w:tr>
      <w:tr w:rsidR="00BA6A2B" w:rsidRPr="00883913" w14:paraId="37B75137" w14:textId="77777777" w:rsidTr="00883913">
        <w:trPr>
          <w:trHeight w:val="600"/>
          <w:jc w:val="center"/>
        </w:trPr>
        <w:tc>
          <w:tcPr>
            <w:tcW w:w="2127" w:type="dxa"/>
            <w:vMerge/>
            <w:shd w:val="clear" w:color="auto" w:fill="auto"/>
            <w:vAlign w:val="center"/>
            <w:hideMark/>
          </w:tcPr>
          <w:p w14:paraId="18D6E56A"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072BD9B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dissemination exercises conducted </w:t>
            </w:r>
            <w:r w:rsidRPr="00883913">
              <w:rPr>
                <w:rFonts w:ascii="Myriad Pro" w:eastAsia="Times New Roman" w:hAnsi="Myriad Pro"/>
                <w:strike/>
                <w:color w:val="000000" w:themeColor="text1"/>
                <w:sz w:val="20"/>
                <w:szCs w:val="20"/>
              </w:rPr>
              <w:t>e</w:t>
            </w:r>
            <w:r w:rsidRPr="00883913">
              <w:rPr>
                <w:rFonts w:ascii="Myriad Pro" w:eastAsia="Times New Roman" w:hAnsi="Myriad Pro"/>
                <w:color w:val="000000" w:themeColor="text1"/>
                <w:sz w:val="20"/>
                <w:szCs w:val="20"/>
              </w:rPr>
              <w:t xml:space="preserve">  </w:t>
            </w:r>
            <w:r w:rsidRPr="00883913">
              <w:rPr>
                <w:rFonts w:ascii="Myriad Pro" w:eastAsia="Times New Roman" w:hAnsi="Myriad Pro"/>
                <w:bCs/>
                <w:color w:val="000000" w:themeColor="text1"/>
                <w:sz w:val="20"/>
                <w:szCs w:val="20"/>
              </w:rPr>
              <w:t xml:space="preserve">by EOP  </w:t>
            </w:r>
          </w:p>
        </w:tc>
        <w:tc>
          <w:tcPr>
            <w:tcW w:w="992" w:type="dxa"/>
            <w:shd w:val="clear" w:color="auto" w:fill="auto"/>
            <w:vAlign w:val="center"/>
            <w:hideMark/>
          </w:tcPr>
          <w:p w14:paraId="384C22E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BE33D6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2</w:t>
            </w:r>
          </w:p>
        </w:tc>
      </w:tr>
      <w:tr w:rsidR="00BA6A2B" w:rsidRPr="00883913" w14:paraId="171DCC94" w14:textId="77777777" w:rsidTr="00883913">
        <w:trPr>
          <w:trHeight w:val="600"/>
          <w:jc w:val="center"/>
        </w:trPr>
        <w:tc>
          <w:tcPr>
            <w:tcW w:w="2127" w:type="dxa"/>
            <w:shd w:val="clear" w:color="auto" w:fill="auto"/>
            <w:vAlign w:val="center"/>
            <w:hideMark/>
          </w:tcPr>
          <w:p w14:paraId="0EB378A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Output 5.2</w:t>
            </w:r>
            <w:r w:rsidRPr="00883913">
              <w:rPr>
                <w:rFonts w:ascii="Myriad Pro" w:eastAsia="Times New Roman" w:hAnsi="Myriad Pro"/>
                <w:color w:val="000000" w:themeColor="text1"/>
                <w:sz w:val="20"/>
                <w:szCs w:val="20"/>
              </w:rPr>
              <w:t>: More knowledgeable, technically capable and competent building practitioners in the GOM and the private sector</w:t>
            </w:r>
          </w:p>
        </w:tc>
        <w:tc>
          <w:tcPr>
            <w:tcW w:w="5387" w:type="dxa"/>
            <w:shd w:val="clear" w:color="auto" w:fill="auto"/>
          </w:tcPr>
          <w:p w14:paraId="162992E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practitioners experienced in EE building practices by means of the demonstration buildings by EOP.  </w:t>
            </w:r>
          </w:p>
        </w:tc>
        <w:tc>
          <w:tcPr>
            <w:tcW w:w="992" w:type="dxa"/>
            <w:shd w:val="clear" w:color="auto" w:fill="auto"/>
          </w:tcPr>
          <w:p w14:paraId="53F5DD78"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tcPr>
          <w:p w14:paraId="1A3E22D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30</w:t>
            </w:r>
          </w:p>
          <w:p w14:paraId="5CCBF25D" w14:textId="77777777" w:rsidR="00BA6A2B" w:rsidRPr="00883913" w:rsidRDefault="00BA6A2B" w:rsidP="00A83CE3">
            <w:pPr>
              <w:spacing w:after="0"/>
              <w:jc w:val="both"/>
              <w:rPr>
                <w:rFonts w:ascii="Myriad Pro" w:eastAsia="Times New Roman" w:hAnsi="Myriad Pro"/>
                <w:color w:val="000000" w:themeColor="text1"/>
                <w:sz w:val="20"/>
                <w:szCs w:val="20"/>
              </w:rPr>
            </w:pPr>
          </w:p>
        </w:tc>
      </w:tr>
      <w:tr w:rsidR="00BA6A2B" w:rsidRPr="00883913" w14:paraId="54197BA0" w14:textId="77777777" w:rsidTr="00883913">
        <w:trPr>
          <w:trHeight w:val="1200"/>
          <w:jc w:val="center"/>
        </w:trPr>
        <w:tc>
          <w:tcPr>
            <w:tcW w:w="2127" w:type="dxa"/>
            <w:vMerge w:val="restart"/>
            <w:shd w:val="clear" w:color="auto" w:fill="auto"/>
            <w:hideMark/>
          </w:tcPr>
          <w:p w14:paraId="6D3E07B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Activity 5.2.1</w:t>
            </w:r>
            <w:r w:rsidRPr="00883913">
              <w:rPr>
                <w:rFonts w:ascii="Myriad Pro" w:eastAsia="Times New Roman" w:hAnsi="Myriad Pro"/>
                <w:color w:val="000000" w:themeColor="text1"/>
                <w:sz w:val="20"/>
                <w:szCs w:val="20"/>
              </w:rPr>
              <w:t xml:space="preserve">: Follow-up Capacity Building for the Local Building Industry </w:t>
            </w:r>
          </w:p>
        </w:tc>
        <w:tc>
          <w:tcPr>
            <w:tcW w:w="5387" w:type="dxa"/>
            <w:shd w:val="clear" w:color="auto" w:fill="auto"/>
            <w:hideMark/>
          </w:tcPr>
          <w:p w14:paraId="7FBB7316"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 xml:space="preserve">Completed assessment report on the viability of a local industry for the manufacture of EE building materials and EE building equipment/components by </w:t>
            </w:r>
            <w:r w:rsidRPr="00883913">
              <w:rPr>
                <w:rFonts w:ascii="Myriad Pro" w:eastAsia="Times New Roman" w:hAnsi="Myriad Pro"/>
                <w:strike/>
                <w:color w:val="000000" w:themeColor="text1"/>
                <w:sz w:val="20"/>
                <w:szCs w:val="20"/>
              </w:rPr>
              <w:t>Year 2013</w:t>
            </w:r>
            <w:r w:rsidRPr="00883913">
              <w:rPr>
                <w:rFonts w:ascii="Myriad Pro" w:eastAsia="Times New Roman" w:hAnsi="Myriad Pro"/>
                <w:color w:val="000000" w:themeColor="text1"/>
                <w:sz w:val="20"/>
                <w:szCs w:val="20"/>
              </w:rPr>
              <w:t xml:space="preserve">   </w:t>
            </w:r>
            <w:r w:rsidRPr="00883913">
              <w:rPr>
                <w:rFonts w:ascii="Myriad Pro" w:eastAsia="Times New Roman" w:hAnsi="Myriad Pro"/>
                <w:bCs/>
                <w:color w:val="000000" w:themeColor="text1"/>
                <w:sz w:val="20"/>
                <w:szCs w:val="20"/>
              </w:rPr>
              <w:t>EOP</w:t>
            </w:r>
          </w:p>
        </w:tc>
        <w:tc>
          <w:tcPr>
            <w:tcW w:w="992" w:type="dxa"/>
            <w:shd w:val="clear" w:color="auto" w:fill="auto"/>
            <w:vAlign w:val="center"/>
            <w:hideMark/>
          </w:tcPr>
          <w:p w14:paraId="553B116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56173A03"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1</w:t>
            </w:r>
          </w:p>
        </w:tc>
      </w:tr>
      <w:tr w:rsidR="00BA6A2B" w:rsidRPr="00883913" w14:paraId="1F51B882" w14:textId="77777777" w:rsidTr="00883913">
        <w:trPr>
          <w:trHeight w:val="1200"/>
          <w:jc w:val="center"/>
        </w:trPr>
        <w:tc>
          <w:tcPr>
            <w:tcW w:w="2127" w:type="dxa"/>
            <w:vMerge/>
            <w:shd w:val="clear" w:color="auto" w:fill="auto"/>
            <w:vAlign w:val="center"/>
            <w:hideMark/>
          </w:tcPr>
          <w:p w14:paraId="70A89099"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0DC037DE"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training courses designed and conducted for local building materials producers/suppliers on EE building materials applications by EOP</w:t>
            </w:r>
          </w:p>
        </w:tc>
        <w:tc>
          <w:tcPr>
            <w:tcW w:w="992" w:type="dxa"/>
            <w:shd w:val="clear" w:color="auto" w:fill="auto"/>
            <w:vAlign w:val="center"/>
            <w:hideMark/>
          </w:tcPr>
          <w:p w14:paraId="222C03E9"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0D9EC755"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8</w:t>
            </w:r>
          </w:p>
        </w:tc>
      </w:tr>
      <w:tr w:rsidR="00BA6A2B" w:rsidRPr="00883913" w14:paraId="154F0DA0" w14:textId="77777777" w:rsidTr="00883913">
        <w:trPr>
          <w:trHeight w:val="900"/>
          <w:jc w:val="center"/>
        </w:trPr>
        <w:tc>
          <w:tcPr>
            <w:tcW w:w="2127" w:type="dxa"/>
            <w:vMerge/>
            <w:shd w:val="clear" w:color="auto" w:fill="auto"/>
            <w:vAlign w:val="center"/>
            <w:hideMark/>
          </w:tcPr>
          <w:p w14:paraId="1D2028A6"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75C41E7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 xml:space="preserve">Cumulative </w:t>
            </w:r>
            <w:r w:rsidRPr="00883913">
              <w:rPr>
                <w:rFonts w:ascii="Myriad Pro" w:eastAsia="Times New Roman" w:hAnsi="Myriad Pro"/>
                <w:color w:val="000000" w:themeColor="text1"/>
                <w:sz w:val="20"/>
                <w:szCs w:val="20"/>
              </w:rPr>
              <w:t>no. of training courses designed and conducted for local engineering firms on EE building materials production and applications by EOP</w:t>
            </w:r>
          </w:p>
        </w:tc>
        <w:tc>
          <w:tcPr>
            <w:tcW w:w="992" w:type="dxa"/>
            <w:shd w:val="clear" w:color="auto" w:fill="auto"/>
            <w:vAlign w:val="center"/>
            <w:hideMark/>
          </w:tcPr>
          <w:p w14:paraId="7FD214AB"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396FE91F"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8</w:t>
            </w:r>
          </w:p>
        </w:tc>
      </w:tr>
      <w:tr w:rsidR="00BA6A2B" w:rsidRPr="00883913" w14:paraId="01F91126" w14:textId="77777777" w:rsidTr="00883913">
        <w:trPr>
          <w:trHeight w:val="915"/>
          <w:jc w:val="center"/>
        </w:trPr>
        <w:tc>
          <w:tcPr>
            <w:tcW w:w="2127" w:type="dxa"/>
            <w:vMerge/>
            <w:shd w:val="clear" w:color="auto" w:fill="auto"/>
            <w:vAlign w:val="center"/>
            <w:hideMark/>
          </w:tcPr>
          <w:p w14:paraId="14CA71EB" w14:textId="77777777" w:rsidR="00BA6A2B" w:rsidRPr="00883913" w:rsidRDefault="00BA6A2B" w:rsidP="00A83CE3">
            <w:pPr>
              <w:spacing w:after="0"/>
              <w:jc w:val="both"/>
              <w:rPr>
                <w:rFonts w:ascii="Myriad Pro" w:eastAsia="Times New Roman" w:hAnsi="Myriad Pro"/>
                <w:color w:val="000000" w:themeColor="text1"/>
                <w:sz w:val="20"/>
                <w:szCs w:val="20"/>
              </w:rPr>
            </w:pPr>
          </w:p>
        </w:tc>
        <w:tc>
          <w:tcPr>
            <w:tcW w:w="5387" w:type="dxa"/>
            <w:shd w:val="clear" w:color="auto" w:fill="auto"/>
            <w:hideMark/>
          </w:tcPr>
          <w:p w14:paraId="3581001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bCs/>
                <w:color w:val="000000" w:themeColor="text1"/>
                <w:sz w:val="20"/>
                <w:szCs w:val="20"/>
              </w:rPr>
              <w:t>Cumulative</w:t>
            </w:r>
            <w:r w:rsidRPr="00883913">
              <w:rPr>
                <w:rFonts w:ascii="Myriad Pro" w:eastAsia="Times New Roman" w:hAnsi="Myriad Pro"/>
                <w:color w:val="000000" w:themeColor="text1"/>
                <w:sz w:val="20"/>
                <w:szCs w:val="20"/>
              </w:rPr>
              <w:t xml:space="preserve"> no. of new EE building projects designed based on, or influenced by the results of the demonstration project by EOP</w:t>
            </w:r>
          </w:p>
        </w:tc>
        <w:tc>
          <w:tcPr>
            <w:tcW w:w="992" w:type="dxa"/>
            <w:shd w:val="clear" w:color="auto" w:fill="auto"/>
            <w:vAlign w:val="center"/>
            <w:hideMark/>
          </w:tcPr>
          <w:p w14:paraId="30ED4347"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0</w:t>
            </w:r>
          </w:p>
        </w:tc>
        <w:tc>
          <w:tcPr>
            <w:tcW w:w="992" w:type="dxa"/>
            <w:shd w:val="clear" w:color="auto" w:fill="auto"/>
            <w:vAlign w:val="center"/>
            <w:hideMark/>
          </w:tcPr>
          <w:p w14:paraId="193ADB3A" w14:textId="77777777" w:rsidR="00BA6A2B" w:rsidRPr="00883913" w:rsidRDefault="00BA6A2B" w:rsidP="00A83CE3">
            <w:pPr>
              <w:spacing w:after="0"/>
              <w:jc w:val="both"/>
              <w:rPr>
                <w:rFonts w:ascii="Myriad Pro" w:eastAsia="Times New Roman" w:hAnsi="Myriad Pro"/>
                <w:b/>
                <w:bCs/>
                <w:color w:val="000000" w:themeColor="text1"/>
                <w:sz w:val="20"/>
                <w:szCs w:val="20"/>
              </w:rPr>
            </w:pPr>
            <w:r w:rsidRPr="00883913">
              <w:rPr>
                <w:rFonts w:ascii="Myriad Pro" w:eastAsia="Times New Roman" w:hAnsi="Myriad Pro"/>
                <w:color w:val="000000" w:themeColor="text1"/>
                <w:sz w:val="20"/>
                <w:szCs w:val="20"/>
              </w:rPr>
              <w:t>40</w:t>
            </w:r>
          </w:p>
        </w:tc>
      </w:tr>
    </w:tbl>
    <w:p w14:paraId="4B138072" w14:textId="77777777" w:rsidR="00BA6A2B" w:rsidRPr="00C765B3" w:rsidRDefault="00BA6A2B" w:rsidP="00A83CE3">
      <w:pPr>
        <w:spacing w:before="200"/>
        <w:jc w:val="both"/>
        <w:rPr>
          <w:rFonts w:ascii="Myriad Pro" w:eastAsia="Times New Roman" w:hAnsi="Myriad Pro"/>
          <w:i/>
          <w:sz w:val="20"/>
          <w:szCs w:val="20"/>
          <w:lang w:val="en-GB"/>
        </w:rPr>
      </w:pPr>
    </w:p>
    <w:p w14:paraId="2CC1CC49" w14:textId="77777777" w:rsidR="00660BF9" w:rsidRPr="00C765B3" w:rsidRDefault="00660BF9" w:rsidP="00A83CE3">
      <w:pPr>
        <w:spacing w:after="0"/>
        <w:ind w:left="360"/>
        <w:jc w:val="both"/>
        <w:rPr>
          <w:rFonts w:ascii="Myriad Pro" w:eastAsia="Times New Roman" w:hAnsi="Myriad Pro" w:cs="Calibri"/>
          <w:b/>
          <w:sz w:val="24"/>
          <w:szCs w:val="24"/>
        </w:rPr>
        <w:sectPr w:rsidR="00660BF9" w:rsidRPr="00C765B3" w:rsidSect="002E4EB3">
          <w:pgSz w:w="12240" w:h="15840"/>
          <w:pgMar w:top="1440" w:right="1440" w:bottom="1440" w:left="1440" w:header="720" w:footer="720" w:gutter="0"/>
          <w:cols w:space="720"/>
          <w:docGrid w:linePitch="360"/>
        </w:sectPr>
      </w:pPr>
    </w:p>
    <w:p w14:paraId="53A78187" w14:textId="310BCCEF" w:rsidR="00A55290" w:rsidRPr="00C765B3" w:rsidRDefault="00A55290" w:rsidP="00A83CE3">
      <w:pPr>
        <w:pStyle w:val="Heading2"/>
        <w:rPr>
          <w:rFonts w:ascii="Myriad Pro" w:hAnsi="Myriad Pro"/>
        </w:rPr>
      </w:pPr>
      <w:bookmarkStart w:id="238" w:name="_Toc515027678"/>
      <w:bookmarkStart w:id="239" w:name="_Toc515035641"/>
      <w:r w:rsidRPr="00C765B3">
        <w:rPr>
          <w:rFonts w:ascii="Myriad Pro" w:hAnsi="Myriad Pro"/>
        </w:rPr>
        <w:lastRenderedPageBreak/>
        <w:t>Annex B: Itinerary of the TE Mission</w:t>
      </w:r>
      <w:bookmarkEnd w:id="238"/>
      <w:bookmarkEnd w:id="239"/>
    </w:p>
    <w:p w14:paraId="076CA6D6" w14:textId="77777777" w:rsidR="00D1080C" w:rsidRPr="00C765B3" w:rsidRDefault="00D1080C" w:rsidP="00A83CE3">
      <w:pPr>
        <w:spacing w:after="0"/>
        <w:ind w:left="360"/>
        <w:jc w:val="both"/>
        <w:rPr>
          <w:rFonts w:ascii="Myriad Pro" w:eastAsia="Times New Roman" w:hAnsi="Myriad Pro" w:cs="Calibri"/>
          <w:b/>
          <w:sz w:val="24"/>
          <w:szCs w:val="24"/>
        </w:rPr>
      </w:pPr>
    </w:p>
    <w:tbl>
      <w:tblPr>
        <w:tblStyle w:val="TableGrid"/>
        <w:tblW w:w="9350" w:type="dxa"/>
        <w:jc w:val="center"/>
        <w:tblLook w:val="04A0" w:firstRow="1" w:lastRow="0" w:firstColumn="1" w:lastColumn="0" w:noHBand="0" w:noVBand="1"/>
      </w:tblPr>
      <w:tblGrid>
        <w:gridCol w:w="1466"/>
        <w:gridCol w:w="1506"/>
        <w:gridCol w:w="3260"/>
        <w:gridCol w:w="3118"/>
      </w:tblGrid>
      <w:tr w:rsidR="00D1080C" w:rsidRPr="00C765B3" w14:paraId="6562C72E" w14:textId="77777777" w:rsidTr="00721A7B">
        <w:trPr>
          <w:jc w:val="center"/>
        </w:trPr>
        <w:tc>
          <w:tcPr>
            <w:tcW w:w="1466" w:type="dxa"/>
            <w:shd w:val="clear" w:color="auto" w:fill="B8CCE4" w:themeFill="accent1" w:themeFillTint="66"/>
          </w:tcPr>
          <w:p w14:paraId="3DD0BD0E" w14:textId="77777777" w:rsidR="00D1080C" w:rsidRPr="00C765B3" w:rsidRDefault="00D1080C" w:rsidP="00A83CE3">
            <w:pPr>
              <w:spacing w:line="276" w:lineRule="auto"/>
              <w:jc w:val="both"/>
              <w:rPr>
                <w:rFonts w:ascii="Myriad Pro" w:hAnsi="Myriad Pro"/>
                <w:b/>
              </w:rPr>
            </w:pPr>
            <w:r w:rsidRPr="00C765B3">
              <w:rPr>
                <w:rFonts w:ascii="Myriad Pro" w:hAnsi="Myriad Pro"/>
                <w:b/>
              </w:rPr>
              <w:t>Date</w:t>
            </w:r>
          </w:p>
        </w:tc>
        <w:tc>
          <w:tcPr>
            <w:tcW w:w="1506" w:type="dxa"/>
            <w:shd w:val="clear" w:color="auto" w:fill="B8CCE4" w:themeFill="accent1" w:themeFillTint="66"/>
          </w:tcPr>
          <w:p w14:paraId="0BF1945D" w14:textId="77777777" w:rsidR="00D1080C" w:rsidRPr="00C765B3" w:rsidRDefault="00D1080C" w:rsidP="00A83CE3">
            <w:pPr>
              <w:spacing w:line="276" w:lineRule="auto"/>
              <w:jc w:val="both"/>
              <w:rPr>
                <w:rFonts w:ascii="Myriad Pro" w:hAnsi="Myriad Pro"/>
                <w:b/>
              </w:rPr>
            </w:pPr>
            <w:r w:rsidRPr="00C765B3">
              <w:rPr>
                <w:rFonts w:ascii="Myriad Pro" w:hAnsi="Myriad Pro"/>
                <w:b/>
              </w:rPr>
              <w:t>Time</w:t>
            </w:r>
          </w:p>
        </w:tc>
        <w:tc>
          <w:tcPr>
            <w:tcW w:w="3260" w:type="dxa"/>
            <w:shd w:val="clear" w:color="auto" w:fill="B8CCE4" w:themeFill="accent1" w:themeFillTint="66"/>
          </w:tcPr>
          <w:p w14:paraId="4DD568D5" w14:textId="77777777" w:rsidR="00D1080C" w:rsidRPr="00C765B3" w:rsidRDefault="00D1080C" w:rsidP="00A83CE3">
            <w:pPr>
              <w:spacing w:line="276" w:lineRule="auto"/>
              <w:jc w:val="both"/>
              <w:rPr>
                <w:rFonts w:ascii="Myriad Pro" w:hAnsi="Myriad Pro"/>
                <w:b/>
              </w:rPr>
            </w:pPr>
            <w:r w:rsidRPr="00C765B3">
              <w:rPr>
                <w:rFonts w:ascii="Myriad Pro" w:hAnsi="Myriad Pro"/>
                <w:b/>
              </w:rPr>
              <w:t>Agenda</w:t>
            </w:r>
          </w:p>
        </w:tc>
        <w:tc>
          <w:tcPr>
            <w:tcW w:w="3118" w:type="dxa"/>
            <w:shd w:val="clear" w:color="auto" w:fill="B8CCE4" w:themeFill="accent1" w:themeFillTint="66"/>
          </w:tcPr>
          <w:p w14:paraId="0F23A44D" w14:textId="77777777" w:rsidR="00D1080C" w:rsidRPr="00C765B3" w:rsidRDefault="00D1080C" w:rsidP="00A83CE3">
            <w:pPr>
              <w:spacing w:line="276" w:lineRule="auto"/>
              <w:jc w:val="both"/>
              <w:rPr>
                <w:rFonts w:ascii="Myriad Pro" w:hAnsi="Myriad Pro"/>
                <w:b/>
              </w:rPr>
            </w:pPr>
            <w:r w:rsidRPr="00C765B3">
              <w:rPr>
                <w:rFonts w:ascii="Myriad Pro" w:hAnsi="Myriad Pro"/>
                <w:b/>
              </w:rPr>
              <w:t>Location</w:t>
            </w:r>
          </w:p>
        </w:tc>
      </w:tr>
      <w:tr w:rsidR="00D1080C" w:rsidRPr="00C765B3" w14:paraId="1C18824A" w14:textId="77777777" w:rsidTr="00721A7B">
        <w:trPr>
          <w:jc w:val="center"/>
        </w:trPr>
        <w:tc>
          <w:tcPr>
            <w:tcW w:w="1466" w:type="dxa"/>
            <w:vMerge w:val="restart"/>
          </w:tcPr>
          <w:p w14:paraId="19802C2B" w14:textId="77777777" w:rsidR="00D1080C" w:rsidRPr="00C765B3" w:rsidRDefault="00D1080C" w:rsidP="00A83CE3">
            <w:pPr>
              <w:spacing w:line="276" w:lineRule="auto"/>
              <w:jc w:val="both"/>
              <w:rPr>
                <w:rFonts w:ascii="Myriad Pro" w:hAnsi="Myriad Pro"/>
              </w:rPr>
            </w:pPr>
            <w:r w:rsidRPr="00C765B3">
              <w:rPr>
                <w:rFonts w:ascii="Myriad Pro" w:hAnsi="Myriad Pro"/>
                <w:b/>
              </w:rPr>
              <w:t>12</w:t>
            </w:r>
            <w:r w:rsidRPr="00C765B3">
              <w:rPr>
                <w:rFonts w:ascii="Myriad Pro" w:hAnsi="Myriad Pro"/>
                <w:b/>
                <w:vertAlign w:val="superscript"/>
              </w:rPr>
              <w:t xml:space="preserve"> </w:t>
            </w:r>
            <w:r w:rsidRPr="00C765B3">
              <w:rPr>
                <w:rFonts w:ascii="Myriad Pro" w:hAnsi="Myriad Pro"/>
                <w:b/>
              </w:rPr>
              <w:t>June (Monday)</w:t>
            </w:r>
          </w:p>
        </w:tc>
        <w:tc>
          <w:tcPr>
            <w:tcW w:w="1506" w:type="dxa"/>
          </w:tcPr>
          <w:p w14:paraId="652B3C25"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9:00-9:30</w:t>
            </w:r>
          </w:p>
        </w:tc>
        <w:tc>
          <w:tcPr>
            <w:tcW w:w="3260" w:type="dxa"/>
          </w:tcPr>
          <w:p w14:paraId="46AF3F11"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UNDP</w:t>
            </w:r>
          </w:p>
        </w:tc>
        <w:tc>
          <w:tcPr>
            <w:tcW w:w="3118" w:type="dxa"/>
          </w:tcPr>
          <w:p w14:paraId="4C135108"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Wisma UN</w:t>
            </w:r>
          </w:p>
        </w:tc>
      </w:tr>
      <w:tr w:rsidR="00D1080C" w:rsidRPr="00C765B3" w14:paraId="440F240E" w14:textId="77777777" w:rsidTr="00721A7B">
        <w:trPr>
          <w:jc w:val="center"/>
        </w:trPr>
        <w:tc>
          <w:tcPr>
            <w:tcW w:w="1466" w:type="dxa"/>
            <w:vMerge/>
          </w:tcPr>
          <w:p w14:paraId="734B1750" w14:textId="77777777" w:rsidR="00D1080C" w:rsidRPr="00C765B3" w:rsidRDefault="00D1080C" w:rsidP="00A83CE3">
            <w:pPr>
              <w:spacing w:line="276" w:lineRule="auto"/>
              <w:jc w:val="both"/>
              <w:rPr>
                <w:rFonts w:ascii="Myriad Pro" w:hAnsi="Myriad Pro"/>
              </w:rPr>
            </w:pPr>
          </w:p>
        </w:tc>
        <w:tc>
          <w:tcPr>
            <w:tcW w:w="1506" w:type="dxa"/>
          </w:tcPr>
          <w:p w14:paraId="22CA4E60"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9:30-12:00</w:t>
            </w:r>
          </w:p>
        </w:tc>
        <w:tc>
          <w:tcPr>
            <w:tcW w:w="3260" w:type="dxa"/>
          </w:tcPr>
          <w:p w14:paraId="462D8B85"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Project briefing with NPM &amp; Project Assistant</w:t>
            </w:r>
          </w:p>
        </w:tc>
        <w:tc>
          <w:tcPr>
            <w:tcW w:w="3118" w:type="dxa"/>
          </w:tcPr>
          <w:p w14:paraId="5C4E5491"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Wisma UN</w:t>
            </w:r>
          </w:p>
        </w:tc>
      </w:tr>
      <w:tr w:rsidR="00D1080C" w:rsidRPr="00C765B3" w14:paraId="3092D6CD" w14:textId="77777777" w:rsidTr="00721A7B">
        <w:trPr>
          <w:jc w:val="center"/>
        </w:trPr>
        <w:tc>
          <w:tcPr>
            <w:tcW w:w="1466" w:type="dxa"/>
            <w:vMerge/>
          </w:tcPr>
          <w:p w14:paraId="13E6FDB6" w14:textId="77777777" w:rsidR="00D1080C" w:rsidRPr="00C765B3" w:rsidRDefault="00D1080C" w:rsidP="00A83CE3">
            <w:pPr>
              <w:spacing w:line="276" w:lineRule="auto"/>
              <w:jc w:val="both"/>
              <w:rPr>
                <w:rFonts w:ascii="Myriad Pro" w:hAnsi="Myriad Pro"/>
              </w:rPr>
            </w:pPr>
          </w:p>
        </w:tc>
        <w:tc>
          <w:tcPr>
            <w:tcW w:w="1506" w:type="dxa"/>
          </w:tcPr>
          <w:p w14:paraId="1F9FF3AE"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2:00-5:00</w:t>
            </w:r>
          </w:p>
        </w:tc>
        <w:tc>
          <w:tcPr>
            <w:tcW w:w="3260" w:type="dxa"/>
          </w:tcPr>
          <w:p w14:paraId="56541567"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Discussion between the consultants</w:t>
            </w:r>
          </w:p>
        </w:tc>
        <w:tc>
          <w:tcPr>
            <w:tcW w:w="3118" w:type="dxa"/>
          </w:tcPr>
          <w:p w14:paraId="72C5FD49"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Wisma UN</w:t>
            </w:r>
          </w:p>
        </w:tc>
      </w:tr>
      <w:tr w:rsidR="00D1080C" w:rsidRPr="00C765B3" w14:paraId="1A5D2FED" w14:textId="77777777" w:rsidTr="00721A7B">
        <w:trPr>
          <w:jc w:val="center"/>
        </w:trPr>
        <w:tc>
          <w:tcPr>
            <w:tcW w:w="1466" w:type="dxa"/>
            <w:vMerge w:val="restart"/>
          </w:tcPr>
          <w:p w14:paraId="0C4744ED"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b/>
              </w:rPr>
              <w:t>13 June (Tuesday)</w:t>
            </w:r>
          </w:p>
        </w:tc>
        <w:tc>
          <w:tcPr>
            <w:tcW w:w="1506" w:type="dxa"/>
            <w:shd w:val="clear" w:color="auto" w:fill="auto"/>
          </w:tcPr>
          <w:p w14:paraId="252BF265"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9:00-11.30</w:t>
            </w:r>
          </w:p>
        </w:tc>
        <w:tc>
          <w:tcPr>
            <w:tcW w:w="3260" w:type="dxa"/>
            <w:shd w:val="clear" w:color="auto" w:fill="auto"/>
          </w:tcPr>
          <w:p w14:paraId="21FECC4F"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Kick-off meeting &amp; briefing with BSEEP</w:t>
            </w:r>
          </w:p>
        </w:tc>
        <w:tc>
          <w:tcPr>
            <w:tcW w:w="3118" w:type="dxa"/>
            <w:shd w:val="clear" w:color="auto" w:fill="auto"/>
          </w:tcPr>
          <w:p w14:paraId="46F0AE58"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BSEEP Office, JKR</w:t>
            </w:r>
          </w:p>
        </w:tc>
      </w:tr>
      <w:tr w:rsidR="00D1080C" w:rsidRPr="00C765B3" w14:paraId="398EA37A" w14:textId="77777777" w:rsidTr="00721A7B">
        <w:trPr>
          <w:jc w:val="center"/>
        </w:trPr>
        <w:tc>
          <w:tcPr>
            <w:tcW w:w="1466" w:type="dxa"/>
            <w:vMerge/>
          </w:tcPr>
          <w:p w14:paraId="0404554B" w14:textId="77777777" w:rsidR="00D1080C" w:rsidRPr="00C765B3" w:rsidRDefault="00D1080C" w:rsidP="00A83CE3">
            <w:pPr>
              <w:spacing w:line="276" w:lineRule="auto"/>
              <w:jc w:val="both"/>
              <w:rPr>
                <w:rFonts w:ascii="Myriad Pro" w:hAnsi="Myriad Pro"/>
              </w:rPr>
            </w:pPr>
          </w:p>
        </w:tc>
        <w:tc>
          <w:tcPr>
            <w:tcW w:w="1506" w:type="dxa"/>
          </w:tcPr>
          <w:p w14:paraId="3548C895"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2:00-5:30</w:t>
            </w:r>
          </w:p>
        </w:tc>
        <w:tc>
          <w:tcPr>
            <w:tcW w:w="3260" w:type="dxa"/>
          </w:tcPr>
          <w:p w14:paraId="4443C7A8"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the Project Consultants</w:t>
            </w:r>
          </w:p>
        </w:tc>
        <w:tc>
          <w:tcPr>
            <w:tcW w:w="3118" w:type="dxa"/>
          </w:tcPr>
          <w:p w14:paraId="774F5577"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BSEEP Office, JKR</w:t>
            </w:r>
          </w:p>
        </w:tc>
      </w:tr>
      <w:tr w:rsidR="00D1080C" w:rsidRPr="00C765B3" w14:paraId="15D63E71" w14:textId="77777777" w:rsidTr="00721A7B">
        <w:trPr>
          <w:jc w:val="center"/>
        </w:trPr>
        <w:tc>
          <w:tcPr>
            <w:tcW w:w="1466" w:type="dxa"/>
            <w:vMerge w:val="restart"/>
          </w:tcPr>
          <w:p w14:paraId="302252B7"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b/>
              </w:rPr>
              <w:t>14 June (Wednesday)</w:t>
            </w:r>
          </w:p>
        </w:tc>
        <w:tc>
          <w:tcPr>
            <w:tcW w:w="1506" w:type="dxa"/>
            <w:shd w:val="clear" w:color="auto" w:fill="auto"/>
          </w:tcPr>
          <w:p w14:paraId="2FCC16B1"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10.00 – 11.00 </w:t>
            </w:r>
          </w:p>
        </w:tc>
        <w:tc>
          <w:tcPr>
            <w:tcW w:w="3260" w:type="dxa"/>
            <w:shd w:val="clear" w:color="auto" w:fill="auto"/>
          </w:tcPr>
          <w:p w14:paraId="438F4078"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EPU Energy Section</w:t>
            </w:r>
          </w:p>
        </w:tc>
        <w:tc>
          <w:tcPr>
            <w:tcW w:w="3118" w:type="dxa"/>
            <w:shd w:val="clear" w:color="auto" w:fill="auto"/>
          </w:tcPr>
          <w:p w14:paraId="69A90FF6"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EPU, Putrajaya </w:t>
            </w:r>
          </w:p>
        </w:tc>
      </w:tr>
      <w:tr w:rsidR="00D1080C" w:rsidRPr="00C765B3" w14:paraId="5C8084CF" w14:textId="77777777" w:rsidTr="00721A7B">
        <w:trPr>
          <w:jc w:val="center"/>
        </w:trPr>
        <w:tc>
          <w:tcPr>
            <w:tcW w:w="1466" w:type="dxa"/>
            <w:vMerge/>
          </w:tcPr>
          <w:p w14:paraId="57262202" w14:textId="77777777" w:rsidR="00D1080C" w:rsidRPr="00C765B3" w:rsidRDefault="00D1080C" w:rsidP="00A83CE3">
            <w:pPr>
              <w:spacing w:line="276" w:lineRule="auto"/>
              <w:jc w:val="both"/>
              <w:rPr>
                <w:rFonts w:ascii="Myriad Pro" w:hAnsi="Myriad Pro"/>
              </w:rPr>
            </w:pPr>
          </w:p>
        </w:tc>
        <w:tc>
          <w:tcPr>
            <w:tcW w:w="1506" w:type="dxa"/>
            <w:shd w:val="clear" w:color="auto" w:fill="auto"/>
          </w:tcPr>
          <w:p w14:paraId="6CF37FF7"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12.00 – 1.00 </w:t>
            </w:r>
          </w:p>
        </w:tc>
        <w:tc>
          <w:tcPr>
            <w:tcW w:w="3260" w:type="dxa"/>
            <w:shd w:val="clear" w:color="auto" w:fill="auto"/>
          </w:tcPr>
          <w:p w14:paraId="54810D62"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JKR Electrical Engineering Division</w:t>
            </w:r>
          </w:p>
        </w:tc>
        <w:tc>
          <w:tcPr>
            <w:tcW w:w="3118" w:type="dxa"/>
            <w:shd w:val="clear" w:color="auto" w:fill="auto"/>
          </w:tcPr>
          <w:p w14:paraId="75EB3C98"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JKR Block G, HQ</w:t>
            </w:r>
          </w:p>
        </w:tc>
      </w:tr>
      <w:tr w:rsidR="00D1080C" w:rsidRPr="00C765B3" w14:paraId="662DA91A" w14:textId="77777777" w:rsidTr="00721A7B">
        <w:trPr>
          <w:jc w:val="center"/>
        </w:trPr>
        <w:tc>
          <w:tcPr>
            <w:tcW w:w="1466" w:type="dxa"/>
            <w:vMerge/>
          </w:tcPr>
          <w:p w14:paraId="4973E120" w14:textId="77777777" w:rsidR="00D1080C" w:rsidRPr="00C765B3" w:rsidRDefault="00D1080C" w:rsidP="00A83CE3">
            <w:pPr>
              <w:spacing w:line="276" w:lineRule="auto"/>
              <w:jc w:val="both"/>
              <w:rPr>
                <w:rFonts w:ascii="Myriad Pro" w:hAnsi="Myriad Pro"/>
              </w:rPr>
            </w:pPr>
          </w:p>
        </w:tc>
        <w:tc>
          <w:tcPr>
            <w:tcW w:w="1506" w:type="dxa"/>
            <w:shd w:val="clear" w:color="auto" w:fill="auto"/>
          </w:tcPr>
          <w:p w14:paraId="7D905FFD"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2:00-3:00</w:t>
            </w:r>
          </w:p>
        </w:tc>
        <w:tc>
          <w:tcPr>
            <w:tcW w:w="3260" w:type="dxa"/>
            <w:shd w:val="clear" w:color="auto" w:fill="auto"/>
          </w:tcPr>
          <w:p w14:paraId="26BF652C"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JKR Mechanical Engineering Division</w:t>
            </w:r>
          </w:p>
        </w:tc>
        <w:tc>
          <w:tcPr>
            <w:tcW w:w="3118" w:type="dxa"/>
            <w:shd w:val="clear" w:color="auto" w:fill="auto"/>
          </w:tcPr>
          <w:p w14:paraId="179910FE"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JKR Block G, HQ</w:t>
            </w:r>
          </w:p>
        </w:tc>
      </w:tr>
      <w:tr w:rsidR="00D1080C" w:rsidRPr="00C765B3" w14:paraId="361F064E" w14:textId="77777777" w:rsidTr="00721A7B">
        <w:trPr>
          <w:jc w:val="center"/>
        </w:trPr>
        <w:tc>
          <w:tcPr>
            <w:tcW w:w="1466" w:type="dxa"/>
            <w:vMerge/>
          </w:tcPr>
          <w:p w14:paraId="00BD3991" w14:textId="77777777" w:rsidR="00D1080C" w:rsidRPr="00C765B3" w:rsidRDefault="00D1080C" w:rsidP="00A83CE3">
            <w:pPr>
              <w:spacing w:line="276" w:lineRule="auto"/>
              <w:jc w:val="both"/>
              <w:rPr>
                <w:rFonts w:ascii="Myriad Pro" w:hAnsi="Myriad Pro"/>
              </w:rPr>
            </w:pPr>
          </w:p>
        </w:tc>
        <w:tc>
          <w:tcPr>
            <w:tcW w:w="1506" w:type="dxa"/>
          </w:tcPr>
          <w:p w14:paraId="76563176"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4.00 – 5.00</w:t>
            </w:r>
          </w:p>
        </w:tc>
        <w:tc>
          <w:tcPr>
            <w:tcW w:w="3260" w:type="dxa"/>
          </w:tcPr>
          <w:p w14:paraId="63B46823"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Skype call with Component 2 Manager, Marina Yong</w:t>
            </w:r>
          </w:p>
        </w:tc>
        <w:tc>
          <w:tcPr>
            <w:tcW w:w="3118" w:type="dxa"/>
          </w:tcPr>
          <w:p w14:paraId="1B0BFE14"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Wisma UN</w:t>
            </w:r>
          </w:p>
        </w:tc>
      </w:tr>
      <w:tr w:rsidR="00D1080C" w:rsidRPr="00C765B3" w14:paraId="3627F2D7" w14:textId="77777777" w:rsidTr="00721A7B">
        <w:trPr>
          <w:jc w:val="center"/>
        </w:trPr>
        <w:tc>
          <w:tcPr>
            <w:tcW w:w="1466" w:type="dxa"/>
            <w:vMerge w:val="restart"/>
          </w:tcPr>
          <w:p w14:paraId="5F41AB49"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b/>
              </w:rPr>
              <w:t xml:space="preserve">15 June (Thursday)  </w:t>
            </w:r>
          </w:p>
        </w:tc>
        <w:tc>
          <w:tcPr>
            <w:tcW w:w="1506" w:type="dxa"/>
            <w:shd w:val="clear" w:color="auto" w:fill="auto"/>
          </w:tcPr>
          <w:p w14:paraId="7554FE43"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9:00-10:30</w:t>
            </w:r>
          </w:p>
        </w:tc>
        <w:tc>
          <w:tcPr>
            <w:tcW w:w="3260" w:type="dxa"/>
            <w:shd w:val="clear" w:color="auto" w:fill="auto"/>
          </w:tcPr>
          <w:p w14:paraId="58AB3C03"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KeTTHA</w:t>
            </w:r>
          </w:p>
        </w:tc>
        <w:tc>
          <w:tcPr>
            <w:tcW w:w="3118" w:type="dxa"/>
            <w:shd w:val="clear" w:color="auto" w:fill="auto"/>
          </w:tcPr>
          <w:p w14:paraId="3C2A19AE"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KeTTHA, Putrajaya</w:t>
            </w:r>
          </w:p>
        </w:tc>
      </w:tr>
      <w:tr w:rsidR="00D1080C" w:rsidRPr="00C765B3" w14:paraId="2AA65909" w14:textId="77777777" w:rsidTr="00721A7B">
        <w:trPr>
          <w:jc w:val="center"/>
        </w:trPr>
        <w:tc>
          <w:tcPr>
            <w:tcW w:w="1466" w:type="dxa"/>
            <w:vMerge/>
          </w:tcPr>
          <w:p w14:paraId="359BF8A6" w14:textId="77777777" w:rsidR="00D1080C" w:rsidRPr="00C765B3" w:rsidRDefault="00D1080C" w:rsidP="00A83CE3">
            <w:pPr>
              <w:spacing w:line="276" w:lineRule="auto"/>
              <w:jc w:val="both"/>
              <w:rPr>
                <w:rFonts w:ascii="Myriad Pro" w:hAnsi="Myriad Pro"/>
              </w:rPr>
            </w:pPr>
          </w:p>
        </w:tc>
        <w:tc>
          <w:tcPr>
            <w:tcW w:w="1506" w:type="dxa"/>
            <w:shd w:val="clear" w:color="auto" w:fill="auto"/>
          </w:tcPr>
          <w:p w14:paraId="3B9ECA47"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12.15- 1.15</w:t>
            </w:r>
          </w:p>
        </w:tc>
        <w:tc>
          <w:tcPr>
            <w:tcW w:w="3260" w:type="dxa"/>
            <w:shd w:val="clear" w:color="auto" w:fill="auto"/>
          </w:tcPr>
          <w:p w14:paraId="55C2D4B1"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SEDA</w:t>
            </w:r>
          </w:p>
        </w:tc>
        <w:tc>
          <w:tcPr>
            <w:tcW w:w="3118" w:type="dxa"/>
            <w:shd w:val="clear" w:color="auto" w:fill="auto"/>
          </w:tcPr>
          <w:p w14:paraId="2E666E68"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SEDA, Putrajaya</w:t>
            </w:r>
          </w:p>
        </w:tc>
      </w:tr>
      <w:tr w:rsidR="00D1080C" w:rsidRPr="00C765B3" w14:paraId="79FEE4EB" w14:textId="77777777" w:rsidTr="00721A7B">
        <w:trPr>
          <w:jc w:val="center"/>
        </w:trPr>
        <w:tc>
          <w:tcPr>
            <w:tcW w:w="1466" w:type="dxa"/>
            <w:vMerge/>
          </w:tcPr>
          <w:p w14:paraId="4AB26C29" w14:textId="77777777" w:rsidR="00D1080C" w:rsidRPr="00C765B3" w:rsidRDefault="00D1080C" w:rsidP="00A83CE3">
            <w:pPr>
              <w:spacing w:line="276" w:lineRule="auto"/>
              <w:jc w:val="both"/>
              <w:rPr>
                <w:rFonts w:ascii="Myriad Pro" w:hAnsi="Myriad Pro"/>
              </w:rPr>
            </w:pPr>
          </w:p>
        </w:tc>
        <w:tc>
          <w:tcPr>
            <w:tcW w:w="1506" w:type="dxa"/>
            <w:shd w:val="clear" w:color="auto" w:fill="auto"/>
          </w:tcPr>
          <w:p w14:paraId="39EC3C15"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3.00 – 3.30 </w:t>
            </w:r>
          </w:p>
        </w:tc>
        <w:tc>
          <w:tcPr>
            <w:tcW w:w="3260" w:type="dxa"/>
            <w:shd w:val="clear" w:color="auto" w:fill="auto"/>
          </w:tcPr>
          <w:p w14:paraId="36C9CDA4"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NSC Chair</w:t>
            </w:r>
          </w:p>
        </w:tc>
        <w:tc>
          <w:tcPr>
            <w:tcW w:w="3118" w:type="dxa"/>
            <w:shd w:val="clear" w:color="auto" w:fill="auto"/>
          </w:tcPr>
          <w:p w14:paraId="76E2E883"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Menara Kerja Raya</w:t>
            </w:r>
          </w:p>
        </w:tc>
      </w:tr>
      <w:tr w:rsidR="00D1080C" w:rsidRPr="00C765B3" w14:paraId="165ACD3A" w14:textId="77777777" w:rsidTr="00721A7B">
        <w:trPr>
          <w:jc w:val="center"/>
        </w:trPr>
        <w:tc>
          <w:tcPr>
            <w:tcW w:w="1466" w:type="dxa"/>
            <w:vMerge/>
          </w:tcPr>
          <w:p w14:paraId="42A10AD3" w14:textId="77777777" w:rsidR="00D1080C" w:rsidRPr="00C765B3" w:rsidRDefault="00D1080C" w:rsidP="00A83CE3">
            <w:pPr>
              <w:spacing w:line="276" w:lineRule="auto"/>
              <w:jc w:val="both"/>
              <w:rPr>
                <w:rFonts w:ascii="Myriad Pro" w:hAnsi="Myriad Pro"/>
              </w:rPr>
            </w:pPr>
          </w:p>
        </w:tc>
        <w:tc>
          <w:tcPr>
            <w:tcW w:w="1506" w:type="dxa"/>
            <w:shd w:val="clear" w:color="auto" w:fill="auto"/>
          </w:tcPr>
          <w:p w14:paraId="37291971"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4.00 – 5.00 </w:t>
            </w:r>
          </w:p>
        </w:tc>
        <w:tc>
          <w:tcPr>
            <w:tcW w:w="3260" w:type="dxa"/>
            <w:shd w:val="clear" w:color="auto" w:fill="auto"/>
          </w:tcPr>
          <w:p w14:paraId="3EC1E742"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Prof Nor Zaini, UiTM</w:t>
            </w:r>
          </w:p>
        </w:tc>
        <w:tc>
          <w:tcPr>
            <w:tcW w:w="3118" w:type="dxa"/>
            <w:shd w:val="clear" w:color="auto" w:fill="auto"/>
          </w:tcPr>
          <w:p w14:paraId="2FD19556"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Menara Kerja Raya</w:t>
            </w:r>
          </w:p>
        </w:tc>
      </w:tr>
      <w:tr w:rsidR="00D1080C" w:rsidRPr="00C765B3" w14:paraId="6FF82C7F" w14:textId="77777777" w:rsidTr="00721A7B">
        <w:trPr>
          <w:jc w:val="center"/>
        </w:trPr>
        <w:tc>
          <w:tcPr>
            <w:tcW w:w="1466" w:type="dxa"/>
            <w:vMerge w:val="restart"/>
          </w:tcPr>
          <w:p w14:paraId="347FDA66"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b/>
              </w:rPr>
              <w:t>16 June (Friday)</w:t>
            </w:r>
          </w:p>
        </w:tc>
        <w:tc>
          <w:tcPr>
            <w:tcW w:w="1506" w:type="dxa"/>
            <w:shd w:val="clear" w:color="auto" w:fill="auto"/>
          </w:tcPr>
          <w:p w14:paraId="27EA5AF7"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9:00-10:00</w:t>
            </w:r>
          </w:p>
        </w:tc>
        <w:tc>
          <w:tcPr>
            <w:tcW w:w="3260" w:type="dxa"/>
            <w:shd w:val="clear" w:color="auto" w:fill="auto"/>
          </w:tcPr>
          <w:p w14:paraId="64B07C63"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ST</w:t>
            </w:r>
          </w:p>
        </w:tc>
        <w:tc>
          <w:tcPr>
            <w:tcW w:w="3118" w:type="dxa"/>
            <w:shd w:val="clear" w:color="auto" w:fill="auto"/>
          </w:tcPr>
          <w:p w14:paraId="61A0C6D1"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ST, Putrajaya</w:t>
            </w:r>
          </w:p>
        </w:tc>
      </w:tr>
      <w:tr w:rsidR="00D1080C" w:rsidRPr="00C765B3" w14:paraId="340D1625" w14:textId="77777777" w:rsidTr="00721A7B">
        <w:trPr>
          <w:jc w:val="center"/>
        </w:trPr>
        <w:tc>
          <w:tcPr>
            <w:tcW w:w="1466" w:type="dxa"/>
            <w:vMerge/>
          </w:tcPr>
          <w:p w14:paraId="1ECFE58C" w14:textId="77777777" w:rsidR="00D1080C" w:rsidRPr="00C765B3" w:rsidRDefault="00D1080C" w:rsidP="00A83CE3">
            <w:pPr>
              <w:spacing w:line="276" w:lineRule="auto"/>
              <w:jc w:val="both"/>
              <w:rPr>
                <w:rFonts w:ascii="Myriad Pro" w:hAnsi="Myriad Pro"/>
              </w:rPr>
            </w:pPr>
          </w:p>
        </w:tc>
        <w:tc>
          <w:tcPr>
            <w:tcW w:w="1506" w:type="dxa"/>
            <w:shd w:val="clear" w:color="auto" w:fill="auto"/>
          </w:tcPr>
          <w:p w14:paraId="28A5E46F"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11.00 – 12.00</w:t>
            </w:r>
          </w:p>
        </w:tc>
        <w:tc>
          <w:tcPr>
            <w:tcW w:w="3260" w:type="dxa"/>
            <w:shd w:val="clear" w:color="auto" w:fill="auto"/>
          </w:tcPr>
          <w:p w14:paraId="7F392F1E"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MUWHLG</w:t>
            </w:r>
          </w:p>
        </w:tc>
        <w:tc>
          <w:tcPr>
            <w:tcW w:w="3118" w:type="dxa"/>
            <w:shd w:val="clear" w:color="auto" w:fill="auto"/>
          </w:tcPr>
          <w:p w14:paraId="4FD185F6"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MUWHLG, Putrajaya</w:t>
            </w:r>
          </w:p>
        </w:tc>
      </w:tr>
      <w:tr w:rsidR="00D1080C" w:rsidRPr="00C765B3" w14:paraId="310C8090" w14:textId="77777777" w:rsidTr="00721A7B">
        <w:trPr>
          <w:jc w:val="center"/>
        </w:trPr>
        <w:tc>
          <w:tcPr>
            <w:tcW w:w="1466" w:type="dxa"/>
            <w:vMerge/>
          </w:tcPr>
          <w:p w14:paraId="751752DE" w14:textId="77777777" w:rsidR="00D1080C" w:rsidRPr="00C765B3" w:rsidRDefault="00D1080C" w:rsidP="00A83CE3">
            <w:pPr>
              <w:spacing w:line="276" w:lineRule="auto"/>
              <w:jc w:val="both"/>
              <w:rPr>
                <w:rFonts w:ascii="Myriad Pro" w:hAnsi="Myriad Pro"/>
              </w:rPr>
            </w:pPr>
          </w:p>
        </w:tc>
        <w:tc>
          <w:tcPr>
            <w:tcW w:w="1506" w:type="dxa"/>
            <w:shd w:val="clear" w:color="auto" w:fill="auto"/>
          </w:tcPr>
          <w:p w14:paraId="1AD30F27"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3.30 – 4.30 </w:t>
            </w:r>
          </w:p>
        </w:tc>
        <w:tc>
          <w:tcPr>
            <w:tcW w:w="3260" w:type="dxa"/>
            <w:shd w:val="clear" w:color="auto" w:fill="auto"/>
          </w:tcPr>
          <w:p w14:paraId="2DF9126D"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MDV</w:t>
            </w:r>
          </w:p>
        </w:tc>
        <w:tc>
          <w:tcPr>
            <w:tcW w:w="3118" w:type="dxa"/>
            <w:shd w:val="clear" w:color="auto" w:fill="auto"/>
          </w:tcPr>
          <w:p w14:paraId="4744AF79"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MDV, KL</w:t>
            </w:r>
          </w:p>
        </w:tc>
      </w:tr>
      <w:tr w:rsidR="00D1080C" w:rsidRPr="00C765B3" w14:paraId="1D9C4FA5" w14:textId="77777777" w:rsidTr="00721A7B">
        <w:trPr>
          <w:jc w:val="center"/>
        </w:trPr>
        <w:tc>
          <w:tcPr>
            <w:tcW w:w="1466" w:type="dxa"/>
            <w:vMerge w:val="restart"/>
          </w:tcPr>
          <w:p w14:paraId="47ACD25A"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b/>
              </w:rPr>
              <w:t>19 June (Monday)</w:t>
            </w:r>
          </w:p>
        </w:tc>
        <w:tc>
          <w:tcPr>
            <w:tcW w:w="1506" w:type="dxa"/>
          </w:tcPr>
          <w:p w14:paraId="4C0EAFD2"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9.30 – 12.00</w:t>
            </w:r>
          </w:p>
        </w:tc>
        <w:tc>
          <w:tcPr>
            <w:tcW w:w="3260" w:type="dxa"/>
          </w:tcPr>
          <w:p w14:paraId="6A7BDF0E"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Visit to JKR Block F</w:t>
            </w:r>
          </w:p>
        </w:tc>
        <w:tc>
          <w:tcPr>
            <w:tcW w:w="3118" w:type="dxa"/>
          </w:tcPr>
          <w:p w14:paraId="2D291F23"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JKR Block F, HQ</w:t>
            </w:r>
          </w:p>
        </w:tc>
      </w:tr>
      <w:tr w:rsidR="00D1080C" w:rsidRPr="00C765B3" w14:paraId="6B597157" w14:textId="77777777" w:rsidTr="00721A7B">
        <w:trPr>
          <w:jc w:val="center"/>
        </w:trPr>
        <w:tc>
          <w:tcPr>
            <w:tcW w:w="1466" w:type="dxa"/>
            <w:vMerge/>
          </w:tcPr>
          <w:p w14:paraId="10A81CD3" w14:textId="77777777" w:rsidR="00D1080C" w:rsidRPr="00C765B3" w:rsidRDefault="00D1080C" w:rsidP="00A83CE3">
            <w:pPr>
              <w:spacing w:line="276" w:lineRule="auto"/>
              <w:jc w:val="both"/>
              <w:rPr>
                <w:rFonts w:ascii="Myriad Pro" w:hAnsi="Myriad Pro"/>
              </w:rPr>
            </w:pPr>
          </w:p>
        </w:tc>
        <w:tc>
          <w:tcPr>
            <w:tcW w:w="1506" w:type="dxa"/>
          </w:tcPr>
          <w:p w14:paraId="1C6680C1"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2:00-3:00</w:t>
            </w:r>
          </w:p>
        </w:tc>
        <w:tc>
          <w:tcPr>
            <w:tcW w:w="3260" w:type="dxa"/>
          </w:tcPr>
          <w:p w14:paraId="23662523"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Visit to PAM Building</w:t>
            </w:r>
          </w:p>
        </w:tc>
        <w:tc>
          <w:tcPr>
            <w:tcW w:w="3118" w:type="dxa"/>
          </w:tcPr>
          <w:p w14:paraId="20AB6BF6"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PAM, KL</w:t>
            </w:r>
          </w:p>
        </w:tc>
      </w:tr>
      <w:tr w:rsidR="00D1080C" w:rsidRPr="00C765B3" w14:paraId="72185A19" w14:textId="77777777" w:rsidTr="00721A7B">
        <w:trPr>
          <w:jc w:val="center"/>
        </w:trPr>
        <w:tc>
          <w:tcPr>
            <w:tcW w:w="1466" w:type="dxa"/>
            <w:vMerge/>
          </w:tcPr>
          <w:p w14:paraId="615E008D" w14:textId="77777777" w:rsidR="00D1080C" w:rsidRPr="00C765B3" w:rsidRDefault="00D1080C" w:rsidP="00A83CE3">
            <w:pPr>
              <w:spacing w:line="276" w:lineRule="auto"/>
              <w:jc w:val="both"/>
              <w:rPr>
                <w:rFonts w:ascii="Myriad Pro" w:hAnsi="Myriad Pro"/>
              </w:rPr>
            </w:pPr>
          </w:p>
        </w:tc>
        <w:tc>
          <w:tcPr>
            <w:tcW w:w="1506" w:type="dxa"/>
            <w:shd w:val="clear" w:color="auto" w:fill="auto"/>
          </w:tcPr>
          <w:p w14:paraId="6E481B47"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3:30-4:30</w:t>
            </w:r>
          </w:p>
        </w:tc>
        <w:tc>
          <w:tcPr>
            <w:tcW w:w="3260" w:type="dxa"/>
            <w:shd w:val="clear" w:color="auto" w:fill="auto"/>
          </w:tcPr>
          <w:p w14:paraId="5F4B6EDF"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GBI</w:t>
            </w:r>
          </w:p>
        </w:tc>
        <w:tc>
          <w:tcPr>
            <w:tcW w:w="3118" w:type="dxa"/>
            <w:shd w:val="clear" w:color="auto" w:fill="auto"/>
          </w:tcPr>
          <w:p w14:paraId="6BE9596B"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PAM, KL </w:t>
            </w:r>
          </w:p>
        </w:tc>
      </w:tr>
      <w:tr w:rsidR="00D1080C" w:rsidRPr="00C765B3" w14:paraId="2D0B76C2" w14:textId="77777777" w:rsidTr="00721A7B">
        <w:trPr>
          <w:jc w:val="center"/>
        </w:trPr>
        <w:tc>
          <w:tcPr>
            <w:tcW w:w="1466" w:type="dxa"/>
            <w:vMerge w:val="restart"/>
          </w:tcPr>
          <w:p w14:paraId="2B45776E"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b/>
              </w:rPr>
              <w:t>20 June (Tuesday)</w:t>
            </w:r>
          </w:p>
        </w:tc>
        <w:tc>
          <w:tcPr>
            <w:tcW w:w="1506" w:type="dxa"/>
            <w:shd w:val="clear" w:color="auto" w:fill="auto"/>
          </w:tcPr>
          <w:p w14:paraId="230384AA"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10.00 – 10.30 </w:t>
            </w:r>
          </w:p>
        </w:tc>
        <w:tc>
          <w:tcPr>
            <w:tcW w:w="3260" w:type="dxa"/>
            <w:shd w:val="clear" w:color="auto" w:fill="auto"/>
          </w:tcPr>
          <w:p w14:paraId="59052F18"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Visit to NRE</w:t>
            </w:r>
          </w:p>
        </w:tc>
        <w:tc>
          <w:tcPr>
            <w:tcW w:w="3118" w:type="dxa"/>
            <w:shd w:val="clear" w:color="auto" w:fill="auto"/>
          </w:tcPr>
          <w:p w14:paraId="36EC948B"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NRE</w:t>
            </w:r>
          </w:p>
        </w:tc>
      </w:tr>
      <w:tr w:rsidR="00D1080C" w:rsidRPr="00C765B3" w14:paraId="34F1621A" w14:textId="77777777" w:rsidTr="00721A7B">
        <w:trPr>
          <w:jc w:val="center"/>
        </w:trPr>
        <w:tc>
          <w:tcPr>
            <w:tcW w:w="1466" w:type="dxa"/>
            <w:vMerge/>
          </w:tcPr>
          <w:p w14:paraId="2BD7B749" w14:textId="77777777" w:rsidR="00D1080C" w:rsidRPr="00C765B3" w:rsidRDefault="00D1080C" w:rsidP="00A83CE3">
            <w:pPr>
              <w:spacing w:line="276" w:lineRule="auto"/>
              <w:jc w:val="both"/>
              <w:rPr>
                <w:rFonts w:ascii="Myriad Pro" w:hAnsi="Myriad Pro"/>
              </w:rPr>
            </w:pPr>
          </w:p>
        </w:tc>
        <w:tc>
          <w:tcPr>
            <w:tcW w:w="1506" w:type="dxa"/>
          </w:tcPr>
          <w:p w14:paraId="0D9F37F3"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2.00 – 3.00</w:t>
            </w:r>
          </w:p>
        </w:tc>
        <w:tc>
          <w:tcPr>
            <w:tcW w:w="3260" w:type="dxa"/>
          </w:tcPr>
          <w:p w14:paraId="3032233F"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Meeting with MAESCO</w:t>
            </w:r>
          </w:p>
        </w:tc>
        <w:tc>
          <w:tcPr>
            <w:tcW w:w="3118" w:type="dxa"/>
          </w:tcPr>
          <w:p w14:paraId="0E7EE3AF"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MAESCO, Petaling Jaya</w:t>
            </w:r>
          </w:p>
        </w:tc>
      </w:tr>
      <w:tr w:rsidR="00D1080C" w:rsidRPr="00C765B3" w14:paraId="19C2557A" w14:textId="77777777" w:rsidTr="00721A7B">
        <w:trPr>
          <w:jc w:val="center"/>
        </w:trPr>
        <w:tc>
          <w:tcPr>
            <w:tcW w:w="1466" w:type="dxa"/>
            <w:vMerge w:val="restart"/>
          </w:tcPr>
          <w:p w14:paraId="2B4D5BC2"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b/>
              </w:rPr>
              <w:t>21 June (Wednesday)</w:t>
            </w:r>
          </w:p>
        </w:tc>
        <w:tc>
          <w:tcPr>
            <w:tcW w:w="1506" w:type="dxa"/>
          </w:tcPr>
          <w:p w14:paraId="51C5F2EC"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9.30 – 11.30 </w:t>
            </w:r>
          </w:p>
        </w:tc>
        <w:tc>
          <w:tcPr>
            <w:tcW w:w="3260" w:type="dxa"/>
          </w:tcPr>
          <w:p w14:paraId="32053295"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Visit to Sime Elmina</w:t>
            </w:r>
          </w:p>
        </w:tc>
        <w:tc>
          <w:tcPr>
            <w:tcW w:w="3118" w:type="dxa"/>
          </w:tcPr>
          <w:p w14:paraId="0C7258B8"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Sime Elmina, Rawang</w:t>
            </w:r>
          </w:p>
        </w:tc>
      </w:tr>
      <w:tr w:rsidR="00D1080C" w:rsidRPr="00C765B3" w14:paraId="6D1EA102" w14:textId="77777777" w:rsidTr="00721A7B">
        <w:trPr>
          <w:jc w:val="center"/>
        </w:trPr>
        <w:tc>
          <w:tcPr>
            <w:tcW w:w="1466" w:type="dxa"/>
            <w:vMerge/>
          </w:tcPr>
          <w:p w14:paraId="4F55D980" w14:textId="77777777" w:rsidR="00D1080C" w:rsidRPr="00C765B3" w:rsidRDefault="00D1080C" w:rsidP="00A83CE3">
            <w:pPr>
              <w:spacing w:line="276" w:lineRule="auto"/>
              <w:jc w:val="both"/>
              <w:rPr>
                <w:rFonts w:ascii="Myriad Pro" w:hAnsi="Myriad Pro"/>
              </w:rPr>
            </w:pPr>
          </w:p>
        </w:tc>
        <w:tc>
          <w:tcPr>
            <w:tcW w:w="1506" w:type="dxa"/>
          </w:tcPr>
          <w:p w14:paraId="2B85D579"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 xml:space="preserve">2.30 – 4.30 </w:t>
            </w:r>
          </w:p>
        </w:tc>
        <w:tc>
          <w:tcPr>
            <w:tcW w:w="3260" w:type="dxa"/>
          </w:tcPr>
          <w:p w14:paraId="485B51DB"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Presentation of preliminary findings &amp; wrap up</w:t>
            </w:r>
          </w:p>
        </w:tc>
        <w:tc>
          <w:tcPr>
            <w:tcW w:w="3118" w:type="dxa"/>
          </w:tcPr>
          <w:p w14:paraId="726022A9" w14:textId="77777777" w:rsidR="00D1080C" w:rsidRPr="00C765B3" w:rsidRDefault="00D1080C" w:rsidP="00A83CE3">
            <w:pPr>
              <w:spacing w:line="276" w:lineRule="auto"/>
              <w:jc w:val="both"/>
              <w:rPr>
                <w:rFonts w:ascii="Myriad Pro" w:hAnsi="Myriad Pro"/>
                <w:b/>
                <w:bCs/>
                <w:sz w:val="20"/>
                <w:szCs w:val="20"/>
              </w:rPr>
            </w:pPr>
            <w:r w:rsidRPr="00C765B3">
              <w:rPr>
                <w:rFonts w:ascii="Myriad Pro" w:hAnsi="Myriad Pro"/>
              </w:rPr>
              <w:t>Menara Kerja Raya</w:t>
            </w:r>
          </w:p>
        </w:tc>
      </w:tr>
    </w:tbl>
    <w:p w14:paraId="6E4904AE" w14:textId="0F03478E" w:rsidR="00D1080C" w:rsidRPr="00C765B3" w:rsidRDefault="00D1080C" w:rsidP="00A83CE3">
      <w:pPr>
        <w:spacing w:after="0"/>
        <w:ind w:left="360"/>
        <w:jc w:val="both"/>
        <w:rPr>
          <w:rFonts w:ascii="Myriad Pro" w:eastAsia="Times New Roman" w:hAnsi="Myriad Pro" w:cs="Calibri"/>
          <w:b/>
          <w:sz w:val="24"/>
          <w:szCs w:val="24"/>
        </w:rPr>
      </w:pPr>
      <w:r w:rsidRPr="00C765B3">
        <w:rPr>
          <w:rFonts w:ascii="Myriad Pro" w:hAnsi="Myriad Pro"/>
          <w:sz w:val="20"/>
        </w:rPr>
        <w:t>EPU: Economic Planning Unit; JKR: Public Works Department; KeTTHA: Ministry of Energy, Green Technology and Water; MAESCO: Malaysian Association of ESCOs; MDV: Malaysian Debt Venture Sdn. Bhd.; MUWHLG: Ministry of Urban Wellbeing, Housing and Local Government; NRE: Ministry of Natural Resources and Environment; PAM: Pertubuhan Arkitek Malaysia; SEDA: Sustainable Energy Development Authority; ST: Energy Commission; UiTM: Universiti Teknology Mara</w:t>
      </w:r>
    </w:p>
    <w:p w14:paraId="0245761C" w14:textId="77777777" w:rsidR="00D1080C" w:rsidRPr="00C765B3" w:rsidRDefault="00D1080C" w:rsidP="00A83CE3">
      <w:pPr>
        <w:spacing w:after="0"/>
        <w:ind w:left="360"/>
        <w:jc w:val="both"/>
        <w:rPr>
          <w:rFonts w:ascii="Myriad Pro" w:eastAsia="Times New Roman" w:hAnsi="Myriad Pro" w:cs="Calibri"/>
          <w:b/>
          <w:sz w:val="24"/>
          <w:szCs w:val="24"/>
        </w:rPr>
      </w:pPr>
    </w:p>
    <w:p w14:paraId="021EA012" w14:textId="77777777" w:rsidR="00A55290" w:rsidRPr="00C765B3" w:rsidRDefault="00A55290" w:rsidP="00A83CE3">
      <w:pPr>
        <w:pStyle w:val="Heading2"/>
        <w:rPr>
          <w:rFonts w:ascii="Myriad Pro" w:hAnsi="Myriad Pro"/>
        </w:rPr>
      </w:pPr>
      <w:bookmarkStart w:id="240" w:name="_Toc515027679"/>
      <w:bookmarkStart w:id="241" w:name="_Toc515035642"/>
      <w:r w:rsidRPr="00C765B3">
        <w:rPr>
          <w:rFonts w:ascii="Myriad Pro" w:hAnsi="Myriad Pro"/>
        </w:rPr>
        <w:t>Annex C: List of Persons Interviewed</w:t>
      </w:r>
      <w:bookmarkEnd w:id="240"/>
      <w:bookmarkEnd w:id="241"/>
    </w:p>
    <w:p w14:paraId="09BE20E2" w14:textId="77777777" w:rsidR="00721A7B" w:rsidRPr="00C765B3" w:rsidRDefault="00721A7B" w:rsidP="00A83CE3">
      <w:pPr>
        <w:spacing w:after="0"/>
        <w:ind w:left="360"/>
        <w:jc w:val="both"/>
        <w:rPr>
          <w:rFonts w:ascii="Myriad Pro" w:eastAsia="Times New Roman" w:hAnsi="Myriad Pro" w:cs="Calibri"/>
        </w:rPr>
      </w:pPr>
    </w:p>
    <w:tbl>
      <w:tblPr>
        <w:tblStyle w:val="TableGrid"/>
        <w:tblW w:w="9251" w:type="dxa"/>
        <w:jc w:val="center"/>
        <w:tblLook w:val="04A0" w:firstRow="1" w:lastRow="0" w:firstColumn="1" w:lastColumn="0" w:noHBand="0" w:noVBand="1"/>
      </w:tblPr>
      <w:tblGrid>
        <w:gridCol w:w="3037"/>
        <w:gridCol w:w="3479"/>
        <w:gridCol w:w="2735"/>
      </w:tblGrid>
      <w:tr w:rsidR="00721A7B" w:rsidRPr="00C765B3" w14:paraId="235716B8" w14:textId="77777777" w:rsidTr="00721A7B">
        <w:trPr>
          <w:jc w:val="center"/>
        </w:trPr>
        <w:tc>
          <w:tcPr>
            <w:tcW w:w="3037" w:type="dxa"/>
            <w:shd w:val="clear" w:color="auto" w:fill="B8CCE4" w:themeFill="accent1" w:themeFillTint="66"/>
            <w:vAlign w:val="center"/>
          </w:tcPr>
          <w:p w14:paraId="460548C3" w14:textId="77777777" w:rsidR="00721A7B" w:rsidRPr="00C765B3" w:rsidRDefault="00721A7B" w:rsidP="00A83CE3">
            <w:pPr>
              <w:spacing w:line="276" w:lineRule="auto"/>
              <w:jc w:val="both"/>
              <w:rPr>
                <w:rFonts w:ascii="Myriad Pro" w:eastAsia="Times New Roman" w:hAnsi="Myriad Pro" w:cs="Calibri"/>
                <w:b/>
              </w:rPr>
            </w:pPr>
            <w:r w:rsidRPr="00C765B3">
              <w:rPr>
                <w:rFonts w:ascii="Myriad Pro" w:eastAsia="Times New Roman" w:hAnsi="Myriad Pro" w:cs="Calibri"/>
                <w:b/>
              </w:rPr>
              <w:t xml:space="preserve">Agency </w:t>
            </w:r>
          </w:p>
        </w:tc>
        <w:tc>
          <w:tcPr>
            <w:tcW w:w="3479" w:type="dxa"/>
            <w:shd w:val="clear" w:color="auto" w:fill="B8CCE4" w:themeFill="accent1" w:themeFillTint="66"/>
            <w:vAlign w:val="center"/>
          </w:tcPr>
          <w:p w14:paraId="53C52805" w14:textId="77777777" w:rsidR="00721A7B" w:rsidRPr="00C765B3" w:rsidRDefault="00721A7B" w:rsidP="00A83CE3">
            <w:pPr>
              <w:spacing w:line="276" w:lineRule="auto"/>
              <w:jc w:val="both"/>
              <w:rPr>
                <w:rFonts w:ascii="Myriad Pro" w:eastAsia="Times New Roman" w:hAnsi="Myriad Pro" w:cs="Calibri"/>
                <w:b/>
              </w:rPr>
            </w:pPr>
            <w:r w:rsidRPr="00C765B3">
              <w:rPr>
                <w:rFonts w:ascii="Myriad Pro" w:eastAsia="Times New Roman" w:hAnsi="Myriad Pro" w:cs="Calibri"/>
                <w:b/>
              </w:rPr>
              <w:t>Name / Position</w:t>
            </w:r>
          </w:p>
        </w:tc>
        <w:tc>
          <w:tcPr>
            <w:tcW w:w="2735" w:type="dxa"/>
            <w:shd w:val="clear" w:color="auto" w:fill="B8CCE4" w:themeFill="accent1" w:themeFillTint="66"/>
            <w:vAlign w:val="center"/>
          </w:tcPr>
          <w:p w14:paraId="4D9D3716" w14:textId="77777777" w:rsidR="00721A7B" w:rsidRPr="00C765B3" w:rsidRDefault="00721A7B" w:rsidP="00A83CE3">
            <w:pPr>
              <w:spacing w:line="276" w:lineRule="auto"/>
              <w:jc w:val="both"/>
              <w:rPr>
                <w:rFonts w:ascii="Myriad Pro" w:eastAsia="Times New Roman" w:hAnsi="Myriad Pro" w:cs="Calibri"/>
                <w:b/>
              </w:rPr>
            </w:pPr>
            <w:r w:rsidRPr="00C765B3">
              <w:rPr>
                <w:rFonts w:ascii="Myriad Pro" w:eastAsia="Times New Roman" w:hAnsi="Myriad Pro" w:cs="Calibri"/>
                <w:b/>
              </w:rPr>
              <w:t>Contact Details</w:t>
            </w:r>
          </w:p>
        </w:tc>
      </w:tr>
      <w:tr w:rsidR="00721A7B" w:rsidRPr="00C765B3" w14:paraId="15736943" w14:textId="77777777" w:rsidTr="00721A7B">
        <w:trPr>
          <w:jc w:val="center"/>
        </w:trPr>
        <w:tc>
          <w:tcPr>
            <w:tcW w:w="3037" w:type="dxa"/>
          </w:tcPr>
          <w:p w14:paraId="5F0F4E82" w14:textId="77777777" w:rsidR="00721A7B" w:rsidRPr="00C765B3" w:rsidRDefault="00721A7B" w:rsidP="00A83CE3">
            <w:pPr>
              <w:spacing w:line="276" w:lineRule="auto"/>
              <w:jc w:val="both"/>
              <w:rPr>
                <w:rFonts w:ascii="Myriad Pro" w:eastAsia="Times New Roman" w:hAnsi="Myriad Pro" w:cs="Calibri"/>
              </w:rPr>
            </w:pPr>
            <w:r w:rsidRPr="00C765B3">
              <w:rPr>
                <w:rFonts w:ascii="Myriad Pro" w:hAnsi="Myriad Pro"/>
              </w:rPr>
              <w:t>Economic Planning Unit</w:t>
            </w:r>
            <w:r w:rsidRPr="00C765B3">
              <w:rPr>
                <w:rFonts w:ascii="Myriad Pro" w:eastAsia="Times New Roman" w:hAnsi="Myriad Pro" w:cs="Calibri"/>
              </w:rPr>
              <w:t xml:space="preserve"> (EPU)</w:t>
            </w:r>
          </w:p>
        </w:tc>
        <w:tc>
          <w:tcPr>
            <w:tcW w:w="3479" w:type="dxa"/>
          </w:tcPr>
          <w:p w14:paraId="6943BDDF"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Dr. Mohd Shaharin Umar, Director of Energy Section</w:t>
            </w:r>
          </w:p>
          <w:p w14:paraId="66D7FC63"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Mr. Ahmad Zuhairi Muzakir, Principal Assistant Director</w:t>
            </w:r>
          </w:p>
          <w:p w14:paraId="06FA3CC8"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hAnsi="Myriad Pro"/>
              </w:rPr>
              <w:t xml:space="preserve">Ms. Usha A/P Thamotharan, Assistant Director </w:t>
            </w:r>
          </w:p>
        </w:tc>
        <w:tc>
          <w:tcPr>
            <w:tcW w:w="2735" w:type="dxa"/>
          </w:tcPr>
          <w:p w14:paraId="48FA7DD4"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Prime Minister's Department, Block B5 &amp; Block B6, Federal Government Administrative Centre, 62502 Putrajaya.</w:t>
            </w:r>
          </w:p>
          <w:p w14:paraId="4CB9F832"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Tel: 03- 88725855</w:t>
            </w:r>
          </w:p>
        </w:tc>
      </w:tr>
      <w:tr w:rsidR="00721A7B" w:rsidRPr="00C765B3" w14:paraId="46533A71" w14:textId="77777777" w:rsidTr="00721A7B">
        <w:trPr>
          <w:jc w:val="center"/>
        </w:trPr>
        <w:tc>
          <w:tcPr>
            <w:tcW w:w="3037" w:type="dxa"/>
          </w:tcPr>
          <w:p w14:paraId="0799F3AE"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rPr>
              <w:t>Energy Commission</w:t>
            </w:r>
            <w:r w:rsidRPr="00C765B3">
              <w:rPr>
                <w:rFonts w:ascii="Myriad Pro" w:hAnsi="Myriad Pro" w:cs="Calibri"/>
              </w:rPr>
              <w:t xml:space="preserve"> (ST)</w:t>
            </w:r>
          </w:p>
        </w:tc>
        <w:tc>
          <w:tcPr>
            <w:tcW w:w="3479" w:type="dxa"/>
          </w:tcPr>
          <w:p w14:paraId="38260080"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Mr. Zulkiflee Umar, Head of Demand Side Management.</w:t>
            </w:r>
          </w:p>
          <w:p w14:paraId="24EE015F"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Mr. Norazrin Rupadi, Executive.</w:t>
            </w:r>
          </w:p>
        </w:tc>
        <w:tc>
          <w:tcPr>
            <w:tcW w:w="2735" w:type="dxa"/>
          </w:tcPr>
          <w:p w14:paraId="59B76F4E"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 xml:space="preserve">No. 12, Jalan Tun Hussein </w:t>
            </w:r>
            <w:r w:rsidRPr="00C765B3">
              <w:rPr>
                <w:rFonts w:ascii="Myriad Pro" w:hAnsi="Myriad Pro"/>
              </w:rPr>
              <w:br/>
              <w:t>Precinct 2, 62100, Putrajaya.</w:t>
            </w:r>
          </w:p>
          <w:p w14:paraId="6D35DC59" w14:textId="77777777" w:rsidR="00721A7B" w:rsidRPr="00C765B3" w:rsidRDefault="00721A7B" w:rsidP="00A83CE3">
            <w:pPr>
              <w:spacing w:line="276" w:lineRule="auto"/>
              <w:jc w:val="both"/>
              <w:rPr>
                <w:rFonts w:ascii="Myriad Pro" w:hAnsi="Myriad Pro"/>
              </w:rPr>
            </w:pPr>
            <w:r w:rsidRPr="00C765B3">
              <w:rPr>
                <w:rFonts w:ascii="Myriad Pro" w:hAnsi="Myriad Pro"/>
              </w:rPr>
              <w:t>Tel: 03-8870 8500</w:t>
            </w:r>
          </w:p>
        </w:tc>
      </w:tr>
      <w:tr w:rsidR="00721A7B" w:rsidRPr="00C765B3" w14:paraId="2F244AE7" w14:textId="77777777" w:rsidTr="00721A7B">
        <w:trPr>
          <w:jc w:val="center"/>
        </w:trPr>
        <w:tc>
          <w:tcPr>
            <w:tcW w:w="3037" w:type="dxa"/>
          </w:tcPr>
          <w:p w14:paraId="01F5E17D" w14:textId="77777777" w:rsidR="00721A7B" w:rsidRPr="00C765B3" w:rsidRDefault="00721A7B" w:rsidP="00A83CE3">
            <w:pPr>
              <w:spacing w:line="276" w:lineRule="auto"/>
              <w:jc w:val="both"/>
              <w:rPr>
                <w:rFonts w:ascii="Myriad Pro" w:eastAsia="Times New Roman" w:hAnsi="Myriad Pro" w:cs="Calibri"/>
                <w:b/>
                <w:bCs/>
                <w:sz w:val="20"/>
                <w:szCs w:val="20"/>
              </w:rPr>
            </w:pPr>
            <w:r w:rsidRPr="00C765B3">
              <w:rPr>
                <w:rFonts w:ascii="Myriad Pro" w:eastAsia="Times New Roman" w:hAnsi="Myriad Pro" w:cs="Calibri"/>
              </w:rPr>
              <w:t>GBI Sdn. Bhd.</w:t>
            </w:r>
          </w:p>
        </w:tc>
        <w:tc>
          <w:tcPr>
            <w:tcW w:w="3479" w:type="dxa"/>
          </w:tcPr>
          <w:p w14:paraId="50D8231E"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Ir. Chen Thiam Leong, Past President &amp; GBIAP Member</w:t>
            </w:r>
          </w:p>
        </w:tc>
        <w:tc>
          <w:tcPr>
            <w:tcW w:w="2735" w:type="dxa"/>
          </w:tcPr>
          <w:p w14:paraId="0EC82446"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Level 4, PAM Centre, 99L, Jalan Tandok, Bangsar</w:t>
            </w:r>
            <w:r w:rsidRPr="00C765B3">
              <w:rPr>
                <w:rFonts w:ascii="Myriad Pro" w:hAnsi="Myriad Pro"/>
              </w:rPr>
              <w:br/>
              <w:t>59100 Kuala Lumpur.</w:t>
            </w:r>
            <w:r w:rsidRPr="00C765B3">
              <w:rPr>
                <w:rFonts w:ascii="Myriad Pro" w:hAnsi="Myriad Pro"/>
              </w:rPr>
              <w:br/>
              <w:t>Tel: +603 2201 6066</w:t>
            </w:r>
          </w:p>
        </w:tc>
      </w:tr>
      <w:tr w:rsidR="00721A7B" w:rsidRPr="00C765B3" w14:paraId="022F084E" w14:textId="77777777" w:rsidTr="00721A7B">
        <w:trPr>
          <w:jc w:val="center"/>
        </w:trPr>
        <w:tc>
          <w:tcPr>
            <w:tcW w:w="3037" w:type="dxa"/>
          </w:tcPr>
          <w:p w14:paraId="1E5A3F9C"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rPr>
              <w:t>Ministry of Energy, Green Technology and Water</w:t>
            </w:r>
            <w:r w:rsidRPr="00C765B3">
              <w:rPr>
                <w:rFonts w:ascii="Myriad Pro" w:hAnsi="Myriad Pro" w:cs="Calibri"/>
              </w:rPr>
              <w:t xml:space="preserve"> (KeTTHA)</w:t>
            </w:r>
          </w:p>
        </w:tc>
        <w:tc>
          <w:tcPr>
            <w:tcW w:w="3479" w:type="dxa"/>
          </w:tcPr>
          <w:p w14:paraId="07470649"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Datin Badriyah bt Ab Malek, Deputy Secretary General.</w:t>
            </w:r>
          </w:p>
          <w:p w14:paraId="4AC8E45A"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hAnsi="Myriad Pro"/>
              </w:rPr>
              <w:t>Mr. Wong Ting Song, Undersecretary</w:t>
            </w:r>
          </w:p>
        </w:tc>
        <w:tc>
          <w:tcPr>
            <w:tcW w:w="2735" w:type="dxa"/>
          </w:tcPr>
          <w:p w14:paraId="17ED35A0"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Blok E4/5, Kompleks Kerajaan Parcel E, Pusat Pentadbiran Kerajaan Persekutuan, 62668 Putrajaya.</w:t>
            </w:r>
            <w:r w:rsidRPr="00C765B3">
              <w:rPr>
                <w:rFonts w:ascii="Myriad Pro" w:hAnsi="Myriad Pro"/>
              </w:rPr>
              <w:br/>
              <w:t>Tel : 03-8000 8000</w:t>
            </w:r>
          </w:p>
        </w:tc>
      </w:tr>
      <w:tr w:rsidR="00721A7B" w:rsidRPr="00C765B3" w14:paraId="602892EB" w14:textId="77777777" w:rsidTr="00721A7B">
        <w:trPr>
          <w:jc w:val="center"/>
        </w:trPr>
        <w:tc>
          <w:tcPr>
            <w:tcW w:w="3037" w:type="dxa"/>
          </w:tcPr>
          <w:p w14:paraId="615E4F42"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rPr>
              <w:t>Malaysian Association of ESCOs (MAESCO)</w:t>
            </w:r>
          </w:p>
        </w:tc>
        <w:tc>
          <w:tcPr>
            <w:tcW w:w="3479" w:type="dxa"/>
          </w:tcPr>
          <w:p w14:paraId="7A137649" w14:textId="77777777" w:rsidR="00721A7B" w:rsidRPr="00C765B3" w:rsidRDefault="00721A7B" w:rsidP="00A83CE3">
            <w:pPr>
              <w:autoSpaceDE w:val="0"/>
              <w:autoSpaceDN w:val="0"/>
              <w:adjustRightInd w:val="0"/>
              <w:spacing w:line="276" w:lineRule="auto"/>
              <w:jc w:val="both"/>
              <w:rPr>
                <w:rFonts w:ascii="Myriad Pro" w:hAnsi="Myriad Pro" w:cs="Calibri"/>
                <w:b/>
                <w:bCs/>
                <w:color w:val="000000"/>
                <w:sz w:val="24"/>
                <w:szCs w:val="24"/>
              </w:rPr>
            </w:pPr>
            <w:r w:rsidRPr="00C765B3">
              <w:rPr>
                <w:rFonts w:ascii="Myriad Pro" w:hAnsi="Myriad Pro" w:cs="Calibri"/>
                <w:color w:val="000000"/>
              </w:rPr>
              <w:t>Ar. Zulkifli Zahari, President</w:t>
            </w:r>
          </w:p>
        </w:tc>
        <w:tc>
          <w:tcPr>
            <w:tcW w:w="2735" w:type="dxa"/>
          </w:tcPr>
          <w:p w14:paraId="57ADC129" w14:textId="77777777" w:rsidR="00721A7B" w:rsidRPr="00C765B3" w:rsidRDefault="00721A7B" w:rsidP="00A83CE3">
            <w:pPr>
              <w:spacing w:line="276" w:lineRule="auto"/>
              <w:jc w:val="both"/>
              <w:rPr>
                <w:rFonts w:ascii="Myriad Pro" w:hAnsi="Myriad Pro"/>
                <w:b/>
                <w:bCs/>
                <w:color w:val="000000"/>
                <w:sz w:val="20"/>
                <w:szCs w:val="20"/>
              </w:rPr>
            </w:pPr>
            <w:r w:rsidRPr="00C765B3">
              <w:rPr>
                <w:rFonts w:ascii="Myriad Pro" w:hAnsi="Myriad Pro"/>
                <w:color w:val="000000"/>
              </w:rPr>
              <w:t>No 9 Jalan SS7/10, Kelana Jaya, 47301 Petaling Jaya, Selangor.</w:t>
            </w:r>
          </w:p>
          <w:p w14:paraId="3FD8184A" w14:textId="77777777" w:rsidR="00721A7B" w:rsidRPr="00C765B3" w:rsidRDefault="00721A7B" w:rsidP="00A83CE3">
            <w:pPr>
              <w:spacing w:line="276" w:lineRule="auto"/>
              <w:jc w:val="both"/>
              <w:rPr>
                <w:rFonts w:ascii="Myriad Pro" w:hAnsi="Myriad Pro"/>
                <w:b/>
                <w:bCs/>
                <w:color w:val="000000"/>
                <w:sz w:val="20"/>
                <w:szCs w:val="20"/>
              </w:rPr>
            </w:pPr>
            <w:r w:rsidRPr="00C765B3">
              <w:rPr>
                <w:rFonts w:ascii="Myriad Pro" w:hAnsi="Myriad Pro"/>
                <w:color w:val="000000"/>
              </w:rPr>
              <w:t>Tel: +603-78730784</w:t>
            </w:r>
          </w:p>
        </w:tc>
      </w:tr>
      <w:tr w:rsidR="00721A7B" w:rsidRPr="00C765B3" w14:paraId="196AD673" w14:textId="77777777" w:rsidTr="00721A7B">
        <w:trPr>
          <w:jc w:val="center"/>
        </w:trPr>
        <w:tc>
          <w:tcPr>
            <w:tcW w:w="3037" w:type="dxa"/>
          </w:tcPr>
          <w:p w14:paraId="0F991884" w14:textId="77777777" w:rsidR="00721A7B" w:rsidRPr="00C765B3" w:rsidRDefault="00721A7B" w:rsidP="00A83CE3">
            <w:pPr>
              <w:spacing w:line="276" w:lineRule="auto"/>
              <w:jc w:val="both"/>
              <w:rPr>
                <w:rFonts w:ascii="Myriad Pro" w:eastAsia="Times New Roman" w:hAnsi="Myriad Pro" w:cs="Calibri"/>
                <w:b/>
                <w:bCs/>
                <w:sz w:val="20"/>
                <w:szCs w:val="20"/>
              </w:rPr>
            </w:pPr>
            <w:r w:rsidRPr="00C765B3">
              <w:rPr>
                <w:rFonts w:ascii="Myriad Pro" w:hAnsi="Myriad Pro"/>
              </w:rPr>
              <w:t>Malaysian Debt Venture Sdn. Bhd. (</w:t>
            </w:r>
            <w:r w:rsidRPr="00C765B3">
              <w:rPr>
                <w:rFonts w:ascii="Myriad Pro" w:eastAsia="Times New Roman" w:hAnsi="Myriad Pro" w:cs="Calibri"/>
              </w:rPr>
              <w:t>MDV)</w:t>
            </w:r>
          </w:p>
        </w:tc>
        <w:tc>
          <w:tcPr>
            <w:tcW w:w="3479" w:type="dxa"/>
          </w:tcPr>
          <w:p w14:paraId="7F4E3CF1"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Mr. Yashvin Metha Vythy, Senior Corporate Planning Manager</w:t>
            </w:r>
          </w:p>
        </w:tc>
        <w:tc>
          <w:tcPr>
            <w:tcW w:w="2735" w:type="dxa"/>
          </w:tcPr>
          <w:p w14:paraId="7784E435"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Level 5, Menara Bank Pembangunan, 1016, Jalan Sultan Ismail, 50250 Kuala Lumpur.</w:t>
            </w:r>
          </w:p>
          <w:p w14:paraId="4033AC6E" w14:textId="77777777" w:rsidR="00721A7B" w:rsidRPr="00C765B3" w:rsidRDefault="00721A7B" w:rsidP="00A83CE3">
            <w:pPr>
              <w:spacing w:line="276" w:lineRule="auto"/>
              <w:jc w:val="both"/>
              <w:rPr>
                <w:rFonts w:ascii="Myriad Pro" w:eastAsia="Times New Roman" w:hAnsi="Myriad Pro" w:cs="Calibri"/>
                <w:b/>
                <w:bCs/>
                <w:sz w:val="20"/>
                <w:szCs w:val="20"/>
              </w:rPr>
            </w:pPr>
            <w:r w:rsidRPr="00C765B3">
              <w:rPr>
                <w:rFonts w:ascii="Myriad Pro" w:hAnsi="Myriad Pro"/>
              </w:rPr>
              <w:t xml:space="preserve">Tel: </w:t>
            </w:r>
            <w:r w:rsidRPr="00C765B3">
              <w:rPr>
                <w:rStyle w:val="phone"/>
                <w:rFonts w:ascii="Myriad Pro" w:hAnsi="Myriad Pro"/>
              </w:rPr>
              <w:t>+603 2617 2888</w:t>
            </w:r>
          </w:p>
        </w:tc>
      </w:tr>
      <w:tr w:rsidR="00721A7B" w:rsidRPr="00C765B3" w14:paraId="350255D1" w14:textId="77777777" w:rsidTr="00721A7B">
        <w:trPr>
          <w:jc w:val="center"/>
        </w:trPr>
        <w:tc>
          <w:tcPr>
            <w:tcW w:w="3037" w:type="dxa"/>
          </w:tcPr>
          <w:p w14:paraId="32B1AF21" w14:textId="77777777" w:rsidR="00721A7B" w:rsidRPr="00C765B3" w:rsidRDefault="00721A7B" w:rsidP="00A83CE3">
            <w:pPr>
              <w:spacing w:line="276" w:lineRule="auto"/>
              <w:jc w:val="both"/>
              <w:rPr>
                <w:rFonts w:ascii="Myriad Pro" w:eastAsia="Times New Roman" w:hAnsi="Myriad Pro" w:cs="Calibri"/>
                <w:b/>
                <w:bCs/>
                <w:sz w:val="20"/>
                <w:szCs w:val="20"/>
              </w:rPr>
            </w:pPr>
            <w:r w:rsidRPr="00C765B3">
              <w:rPr>
                <w:rFonts w:ascii="Myriad Pro" w:hAnsi="Myriad Pro"/>
              </w:rPr>
              <w:t>Ministry of Natural Resources and Environment</w:t>
            </w:r>
            <w:r w:rsidRPr="00C765B3">
              <w:rPr>
                <w:rFonts w:ascii="Myriad Pro" w:eastAsia="Times New Roman" w:hAnsi="Myriad Pro" w:cs="Calibri"/>
              </w:rPr>
              <w:t xml:space="preserve"> (NRE)</w:t>
            </w:r>
          </w:p>
        </w:tc>
        <w:tc>
          <w:tcPr>
            <w:tcW w:w="3479" w:type="dxa"/>
          </w:tcPr>
          <w:p w14:paraId="6598450D"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Mr. Jaya Singam Rajoo, Undersecretary of Environment Management and Climate Change Division.</w:t>
            </w:r>
          </w:p>
          <w:p w14:paraId="1D9DE92E"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Dr. Gary Theisera, Deputy Undersecretary</w:t>
            </w:r>
          </w:p>
          <w:p w14:paraId="4E073AF0"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lastRenderedPageBreak/>
              <w:t>Mr. Yusmazy Md. Yusup, Principal Assistant Secretary.</w:t>
            </w:r>
          </w:p>
          <w:p w14:paraId="066CEFFE"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Mr. Muhd. Ridzwan Ali, Assistant Secretary.</w:t>
            </w:r>
          </w:p>
        </w:tc>
        <w:tc>
          <w:tcPr>
            <w:tcW w:w="2735" w:type="dxa"/>
          </w:tcPr>
          <w:p w14:paraId="1C3F9ED8"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lastRenderedPageBreak/>
              <w:t>Level 6, Wisma Sumber Asli, No.25 Persiaran Perdana, Presint 4, 62574 Putrajaya.</w:t>
            </w:r>
          </w:p>
          <w:p w14:paraId="4FBD8774"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Tel : +603 88886 1125</w:t>
            </w:r>
          </w:p>
        </w:tc>
      </w:tr>
      <w:tr w:rsidR="00721A7B" w:rsidRPr="00C765B3" w14:paraId="1549BEEE" w14:textId="77777777" w:rsidTr="00721A7B">
        <w:trPr>
          <w:jc w:val="center"/>
        </w:trPr>
        <w:tc>
          <w:tcPr>
            <w:tcW w:w="3037" w:type="dxa"/>
          </w:tcPr>
          <w:p w14:paraId="35A30340" w14:textId="77777777" w:rsidR="00721A7B" w:rsidRPr="00C765B3" w:rsidRDefault="00721A7B" w:rsidP="00A83CE3">
            <w:pPr>
              <w:spacing w:line="276" w:lineRule="auto"/>
              <w:jc w:val="both"/>
              <w:rPr>
                <w:rFonts w:ascii="Myriad Pro" w:eastAsia="Times New Roman" w:hAnsi="Myriad Pro" w:cs="Calibri"/>
                <w:b/>
                <w:bCs/>
                <w:sz w:val="20"/>
                <w:szCs w:val="20"/>
              </w:rPr>
            </w:pPr>
            <w:r w:rsidRPr="00C765B3">
              <w:rPr>
                <w:rFonts w:ascii="Myriad Pro" w:hAnsi="Myriad Pro"/>
              </w:rPr>
              <w:t>Department of Local Government, Ministry of Urban Wellbeing, Housing and Local Government (MUWHLG)</w:t>
            </w:r>
          </w:p>
        </w:tc>
        <w:tc>
          <w:tcPr>
            <w:tcW w:w="3479" w:type="dxa"/>
          </w:tcPr>
          <w:p w14:paraId="49C07D4D"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Ar. Sharina Intan Abdullah, Ketua Perunding</w:t>
            </w:r>
          </w:p>
        </w:tc>
        <w:tc>
          <w:tcPr>
            <w:tcW w:w="2735" w:type="dxa"/>
          </w:tcPr>
          <w:p w14:paraId="7893BEA6" w14:textId="77777777" w:rsidR="00721A7B" w:rsidRPr="00C765B3" w:rsidRDefault="00721A7B" w:rsidP="00A83CE3">
            <w:pPr>
              <w:spacing w:line="276" w:lineRule="auto"/>
              <w:jc w:val="both"/>
              <w:rPr>
                <w:rFonts w:ascii="Myriad Pro" w:eastAsia="Times New Roman" w:hAnsi="Myriad Pro" w:cs="Calibri"/>
                <w:b/>
                <w:bCs/>
                <w:sz w:val="20"/>
                <w:szCs w:val="20"/>
              </w:rPr>
            </w:pPr>
            <w:r w:rsidRPr="00C765B3">
              <w:rPr>
                <w:rFonts w:ascii="Myriad Pro" w:hAnsi="Myriad Pro"/>
              </w:rPr>
              <w:t>Aras 25-29, No. 51, Persiaran Perdana, Presint 4, 62100 Putrajaya.</w:t>
            </w:r>
          </w:p>
          <w:p w14:paraId="5705D1AD" w14:textId="77777777" w:rsidR="00721A7B" w:rsidRPr="00C765B3" w:rsidRDefault="00721A7B" w:rsidP="00A83CE3">
            <w:pPr>
              <w:spacing w:line="276" w:lineRule="auto"/>
              <w:jc w:val="both"/>
              <w:rPr>
                <w:rFonts w:ascii="Myriad Pro" w:eastAsia="Times New Roman" w:hAnsi="Myriad Pro" w:cs="Calibri"/>
                <w:b/>
                <w:bCs/>
                <w:sz w:val="20"/>
                <w:szCs w:val="20"/>
              </w:rPr>
            </w:pPr>
            <w:r w:rsidRPr="00C765B3">
              <w:rPr>
                <w:rFonts w:ascii="Myriad Pro" w:eastAsia="Times New Roman" w:hAnsi="Myriad Pro" w:cs="Calibri"/>
              </w:rPr>
              <w:t>Tel: +60-88913436</w:t>
            </w:r>
          </w:p>
        </w:tc>
      </w:tr>
      <w:tr w:rsidR="00721A7B" w:rsidRPr="00C765B3" w14:paraId="0FA2CBA9" w14:textId="77777777" w:rsidTr="00721A7B">
        <w:trPr>
          <w:jc w:val="center"/>
        </w:trPr>
        <w:tc>
          <w:tcPr>
            <w:tcW w:w="3037" w:type="dxa"/>
          </w:tcPr>
          <w:p w14:paraId="492E6536"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rPr>
              <w:t>Public Works Department</w:t>
            </w:r>
            <w:r w:rsidRPr="00C765B3">
              <w:rPr>
                <w:rFonts w:ascii="Myriad Pro" w:hAnsi="Myriad Pro" w:cs="Calibri"/>
              </w:rPr>
              <w:t xml:space="preserve"> (JKR)</w:t>
            </w:r>
          </w:p>
        </w:tc>
        <w:tc>
          <w:tcPr>
            <w:tcW w:w="3479" w:type="dxa"/>
          </w:tcPr>
          <w:p w14:paraId="13ED9DAA"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 xml:space="preserve">Datuk Seri Ir Dr Roslan Md Taha, Director General / NSC Chair </w:t>
            </w:r>
          </w:p>
          <w:p w14:paraId="1DC63C74"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eastAsia="Times New Roman" w:hAnsi="Myriad Pro" w:cs="Calibri"/>
              </w:rPr>
              <w:t>Ir. Gopal Narian  Kutty, JKR-CASKT Director / National Project Director</w:t>
            </w:r>
          </w:p>
          <w:p w14:paraId="590A02BC"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Ir. Dr. Abdul Murad bin Zainal Abidin, Principal Mechanical Engineer</w:t>
            </w:r>
          </w:p>
          <w:p w14:paraId="7017C2E8"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hAnsi="Myriad Pro"/>
              </w:rPr>
              <w:t>Ir. Baihaki Azraee, Principal Electrical Engineer</w:t>
            </w:r>
          </w:p>
        </w:tc>
        <w:tc>
          <w:tcPr>
            <w:tcW w:w="2735" w:type="dxa"/>
          </w:tcPr>
          <w:p w14:paraId="5A9D2B9A"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Ibu Pejabat JKR, Jalan Sultan Salahuddin, 50582 Kuala Lumpur</w:t>
            </w:r>
          </w:p>
          <w:p w14:paraId="5A9E8D62"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Tel: +603 - 2618 8799</w:t>
            </w:r>
          </w:p>
        </w:tc>
      </w:tr>
      <w:tr w:rsidR="00721A7B" w:rsidRPr="00C765B3" w14:paraId="0CA4CBD7" w14:textId="77777777" w:rsidTr="00721A7B">
        <w:trPr>
          <w:jc w:val="center"/>
        </w:trPr>
        <w:tc>
          <w:tcPr>
            <w:tcW w:w="3037" w:type="dxa"/>
          </w:tcPr>
          <w:p w14:paraId="736BCAD0" w14:textId="77777777" w:rsidR="00721A7B" w:rsidRPr="00C765B3" w:rsidRDefault="00721A7B" w:rsidP="00A83CE3">
            <w:pPr>
              <w:spacing w:line="276" w:lineRule="auto"/>
              <w:jc w:val="both"/>
              <w:rPr>
                <w:rFonts w:ascii="Myriad Pro" w:eastAsia="Times New Roman" w:hAnsi="Myriad Pro" w:cs="Calibri"/>
                <w:b/>
                <w:bCs/>
                <w:sz w:val="20"/>
                <w:szCs w:val="20"/>
              </w:rPr>
            </w:pPr>
            <w:r w:rsidRPr="00C765B3">
              <w:rPr>
                <w:rFonts w:ascii="Myriad Pro" w:hAnsi="Myriad Pro"/>
              </w:rPr>
              <w:t>Public Works Department</w:t>
            </w:r>
            <w:r w:rsidRPr="00C765B3">
              <w:rPr>
                <w:rFonts w:ascii="Myriad Pro" w:hAnsi="Myriad Pro" w:cs="Calibri"/>
              </w:rPr>
              <w:t xml:space="preserve"> - B</w:t>
            </w:r>
            <w:r w:rsidRPr="00C765B3">
              <w:rPr>
                <w:rFonts w:ascii="Myriad Pro" w:eastAsia="Times New Roman" w:hAnsi="Myriad Pro" w:cs="Calibri"/>
              </w:rPr>
              <w:t>SEEP</w:t>
            </w:r>
          </w:p>
        </w:tc>
        <w:tc>
          <w:tcPr>
            <w:tcW w:w="3479" w:type="dxa"/>
          </w:tcPr>
          <w:p w14:paraId="09508527"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Mr. Ahmad Zairin Ismail, National Project Manager</w:t>
            </w:r>
          </w:p>
          <w:p w14:paraId="7110D8BF"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Mr. Deep Kumar, Project Executive</w:t>
            </w:r>
          </w:p>
          <w:p w14:paraId="2E57FE57"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Ms. Mira Mohd. Noor, Communication Officer</w:t>
            </w:r>
          </w:p>
          <w:p w14:paraId="00C5191D"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Ms. Marina Yong, Consultant</w:t>
            </w:r>
          </w:p>
          <w:p w14:paraId="24612848"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Ir. Looi Hip Peu, Consultant</w:t>
            </w:r>
          </w:p>
          <w:p w14:paraId="3E531538"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 xml:space="preserve">Mr. Henrik Rytter Jensen, Consultant </w:t>
            </w:r>
          </w:p>
          <w:p w14:paraId="1461DA21"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 xml:space="preserve">Mr. Miroslav Lesjak, Consultant </w:t>
            </w:r>
          </w:p>
          <w:p w14:paraId="08F9D884"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hAnsi="Myriad Pro"/>
              </w:rPr>
              <w:t>Dr. Yeoh Bee Ghin, Consultant</w:t>
            </w:r>
          </w:p>
        </w:tc>
        <w:tc>
          <w:tcPr>
            <w:tcW w:w="2735" w:type="dxa"/>
          </w:tcPr>
          <w:p w14:paraId="73F40017"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Cawangan Alam Sekitar dan Tenaga Jabatan Kerja Raya Malaysia HQ Level 22-23, Menara PJD, No. 50 Jalan Tun Razak 50400 Kuala Lumpur</w:t>
            </w:r>
          </w:p>
          <w:p w14:paraId="72B45EC6"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Tel: +603 4041 1924</w:t>
            </w:r>
          </w:p>
        </w:tc>
      </w:tr>
      <w:tr w:rsidR="00721A7B" w:rsidRPr="00C765B3" w14:paraId="567259B5" w14:textId="77777777" w:rsidTr="00721A7B">
        <w:trPr>
          <w:jc w:val="center"/>
        </w:trPr>
        <w:tc>
          <w:tcPr>
            <w:tcW w:w="3037" w:type="dxa"/>
          </w:tcPr>
          <w:p w14:paraId="292CBEF7"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rPr>
              <w:t>Sustainable Energy Development Authority</w:t>
            </w:r>
            <w:r w:rsidRPr="00C765B3">
              <w:rPr>
                <w:rFonts w:ascii="Myriad Pro" w:hAnsi="Myriad Pro" w:cs="Calibri"/>
              </w:rPr>
              <w:t xml:space="preserve"> (SEDA)</w:t>
            </w:r>
          </w:p>
        </w:tc>
        <w:tc>
          <w:tcPr>
            <w:tcW w:w="3479" w:type="dxa"/>
          </w:tcPr>
          <w:p w14:paraId="34A6C4A0"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hAnsi="Myriad Pro"/>
              </w:rPr>
              <w:t>Mr. Steve Anthony Lojuntin, Head, Energy Demand Management Unit</w:t>
            </w:r>
          </w:p>
        </w:tc>
        <w:tc>
          <w:tcPr>
            <w:tcW w:w="2735" w:type="dxa"/>
          </w:tcPr>
          <w:p w14:paraId="7CD1FF1E"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Galeria PjH, Aras 9, Jalan P4W, Persiaran Perdana, Presint 4, 62100 Putrajaya.</w:t>
            </w:r>
          </w:p>
          <w:p w14:paraId="1F352FAA"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Tel: +603-8870 5800</w:t>
            </w:r>
          </w:p>
        </w:tc>
      </w:tr>
      <w:tr w:rsidR="00721A7B" w:rsidRPr="00C765B3" w14:paraId="472CC2A2" w14:textId="77777777" w:rsidTr="00721A7B">
        <w:trPr>
          <w:jc w:val="center"/>
        </w:trPr>
        <w:tc>
          <w:tcPr>
            <w:tcW w:w="3037" w:type="dxa"/>
          </w:tcPr>
          <w:p w14:paraId="7BE8637F"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rPr>
              <w:t>Universiti Teknology Mara</w:t>
            </w:r>
            <w:r w:rsidRPr="00C765B3">
              <w:rPr>
                <w:rFonts w:ascii="Myriad Pro" w:hAnsi="Myriad Pro" w:cs="Calibri"/>
              </w:rPr>
              <w:t xml:space="preserve"> (UiTM)</w:t>
            </w:r>
          </w:p>
        </w:tc>
        <w:tc>
          <w:tcPr>
            <w:tcW w:w="3479" w:type="dxa"/>
          </w:tcPr>
          <w:p w14:paraId="1D3DEAD0"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Dr. Nor Zaini Ikrom Zakaria, Lecturer</w:t>
            </w:r>
          </w:p>
        </w:tc>
        <w:tc>
          <w:tcPr>
            <w:tcW w:w="2735" w:type="dxa"/>
          </w:tcPr>
          <w:p w14:paraId="6B65E1C9"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cs="Calibri"/>
              </w:rPr>
              <w:t xml:space="preserve">Faculty of Applied Science, UiTM, </w:t>
            </w:r>
            <w:r w:rsidRPr="00C765B3">
              <w:rPr>
                <w:rFonts w:ascii="Myriad Pro" w:hAnsi="Myriad Pro"/>
              </w:rPr>
              <w:t>40450 Shah Alam, Selangor.</w:t>
            </w:r>
          </w:p>
          <w:p w14:paraId="3E93CD03"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cs="Calibri"/>
              </w:rPr>
              <w:t xml:space="preserve">Tel: +603-55443855 </w:t>
            </w:r>
          </w:p>
        </w:tc>
      </w:tr>
      <w:tr w:rsidR="00721A7B" w:rsidRPr="00C765B3" w14:paraId="551B9590" w14:textId="77777777" w:rsidTr="00721A7B">
        <w:trPr>
          <w:jc w:val="center"/>
        </w:trPr>
        <w:tc>
          <w:tcPr>
            <w:tcW w:w="3037" w:type="dxa"/>
          </w:tcPr>
          <w:p w14:paraId="1B3392D3"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rPr>
              <w:t>United Nations Development Programme (UNDP)</w:t>
            </w:r>
          </w:p>
        </w:tc>
        <w:tc>
          <w:tcPr>
            <w:tcW w:w="3479" w:type="dxa"/>
          </w:tcPr>
          <w:p w14:paraId="2494778E" w14:textId="77777777" w:rsidR="00721A7B" w:rsidRPr="00C765B3" w:rsidRDefault="00721A7B" w:rsidP="00A83CE3">
            <w:pPr>
              <w:spacing w:line="276" w:lineRule="auto"/>
              <w:ind w:left="316" w:hanging="316"/>
              <w:jc w:val="both"/>
              <w:rPr>
                <w:rFonts w:ascii="Myriad Pro" w:hAnsi="Myriad Pro"/>
                <w:b/>
                <w:bCs/>
                <w:sz w:val="20"/>
                <w:szCs w:val="20"/>
              </w:rPr>
            </w:pPr>
            <w:r w:rsidRPr="00C765B3">
              <w:rPr>
                <w:rFonts w:ascii="Myriad Pro" w:hAnsi="Myriad Pro"/>
              </w:rPr>
              <w:t xml:space="preserve">Mr. Asfaazam Kasbani, Assistant Resident Representative </w:t>
            </w:r>
          </w:p>
          <w:p w14:paraId="6EBB4053" w14:textId="77777777" w:rsidR="00721A7B" w:rsidRPr="00C765B3" w:rsidRDefault="00721A7B" w:rsidP="00A83CE3">
            <w:pPr>
              <w:spacing w:line="276" w:lineRule="auto"/>
              <w:ind w:left="316" w:hanging="316"/>
              <w:jc w:val="both"/>
              <w:rPr>
                <w:rFonts w:ascii="Myriad Pro" w:eastAsia="Times New Roman" w:hAnsi="Myriad Pro" w:cs="Calibri"/>
                <w:b/>
                <w:bCs/>
                <w:sz w:val="20"/>
                <w:szCs w:val="20"/>
              </w:rPr>
            </w:pPr>
            <w:r w:rsidRPr="00C765B3">
              <w:rPr>
                <w:rFonts w:ascii="Myriad Pro" w:hAnsi="Myriad Pro"/>
              </w:rPr>
              <w:t>Ms. Nasha Lee, Programme Assistant</w:t>
            </w:r>
          </w:p>
        </w:tc>
        <w:tc>
          <w:tcPr>
            <w:tcW w:w="2735" w:type="dxa"/>
          </w:tcPr>
          <w:p w14:paraId="209FA3C5" w14:textId="77777777" w:rsidR="00721A7B" w:rsidRPr="00C765B3" w:rsidRDefault="00721A7B" w:rsidP="00A83CE3">
            <w:pPr>
              <w:spacing w:line="276" w:lineRule="auto"/>
              <w:jc w:val="both"/>
              <w:rPr>
                <w:rFonts w:ascii="Myriad Pro" w:hAnsi="Myriad Pro"/>
                <w:b/>
                <w:bCs/>
                <w:sz w:val="20"/>
                <w:szCs w:val="20"/>
              </w:rPr>
            </w:pPr>
            <w:r w:rsidRPr="00C765B3">
              <w:rPr>
                <w:rFonts w:ascii="Myriad Pro" w:hAnsi="Myriad Pro"/>
              </w:rPr>
              <w:t xml:space="preserve">Wisma UN, Block C, Kompleks Pejabat Damansara, Jalan Dungun, </w:t>
            </w:r>
            <w:r w:rsidRPr="00C765B3">
              <w:rPr>
                <w:rFonts w:ascii="Myriad Pro" w:hAnsi="Myriad Pro"/>
              </w:rPr>
              <w:lastRenderedPageBreak/>
              <w:t>Damansara Heights, 50490 Kuala Lumpur.</w:t>
            </w:r>
          </w:p>
          <w:p w14:paraId="275A7A89" w14:textId="77777777" w:rsidR="00721A7B" w:rsidRPr="00C765B3" w:rsidRDefault="00721A7B" w:rsidP="00A83CE3">
            <w:pPr>
              <w:spacing w:line="276" w:lineRule="auto"/>
              <w:jc w:val="both"/>
              <w:rPr>
                <w:rFonts w:ascii="Myriad Pro" w:hAnsi="Myriad Pro" w:cs="Calibri"/>
                <w:b/>
                <w:bCs/>
                <w:sz w:val="20"/>
                <w:szCs w:val="20"/>
              </w:rPr>
            </w:pPr>
            <w:r w:rsidRPr="00C765B3">
              <w:rPr>
                <w:rFonts w:ascii="Myriad Pro" w:hAnsi="Myriad Pro"/>
              </w:rPr>
              <w:t>Tel: +603-21076000</w:t>
            </w:r>
          </w:p>
        </w:tc>
      </w:tr>
    </w:tbl>
    <w:p w14:paraId="2081D90D" w14:textId="77777777" w:rsidR="00721A7B" w:rsidRPr="00C765B3" w:rsidRDefault="00721A7B" w:rsidP="00A83CE3">
      <w:pPr>
        <w:pBdr>
          <w:bottom w:val="single" w:sz="12" w:space="1" w:color="auto"/>
        </w:pBdr>
        <w:spacing w:after="0"/>
        <w:ind w:left="360"/>
        <w:jc w:val="both"/>
        <w:rPr>
          <w:rFonts w:ascii="Myriad Pro" w:eastAsia="Times New Roman" w:hAnsi="Myriad Pro" w:cs="Calibri"/>
          <w:b/>
        </w:rPr>
        <w:sectPr w:rsidR="00721A7B" w:rsidRPr="00C765B3">
          <w:pgSz w:w="12240" w:h="15840"/>
          <w:pgMar w:top="1440" w:right="1440" w:bottom="1440" w:left="1440" w:header="720" w:footer="720" w:gutter="0"/>
          <w:cols w:space="720"/>
          <w:docGrid w:linePitch="360"/>
        </w:sectPr>
      </w:pPr>
    </w:p>
    <w:p w14:paraId="6D0AF73F" w14:textId="02CA288A" w:rsidR="00A55290" w:rsidRPr="00C765B3" w:rsidRDefault="00A55290" w:rsidP="00A83CE3">
      <w:pPr>
        <w:pStyle w:val="Heading2"/>
        <w:rPr>
          <w:rFonts w:ascii="Myriad Pro" w:hAnsi="Myriad Pro"/>
        </w:rPr>
      </w:pPr>
      <w:bookmarkStart w:id="242" w:name="_Toc515027680"/>
      <w:bookmarkStart w:id="243" w:name="_Toc515035643"/>
      <w:r w:rsidRPr="00C765B3">
        <w:rPr>
          <w:rFonts w:ascii="Myriad Pro" w:hAnsi="Myriad Pro"/>
        </w:rPr>
        <w:lastRenderedPageBreak/>
        <w:t>Annex D: Summary of BSEEP Demos Visited during the TE Mission</w:t>
      </w:r>
      <w:bookmarkEnd w:id="242"/>
      <w:bookmarkEnd w:id="243"/>
      <w:r w:rsidRPr="00C765B3">
        <w:rPr>
          <w:rFonts w:ascii="Myriad Pro" w:hAnsi="Myriad Pro"/>
        </w:rPr>
        <w:t xml:space="preserve"> </w:t>
      </w:r>
    </w:p>
    <w:p w14:paraId="58BC2AE4" w14:textId="77777777" w:rsidR="00A55290" w:rsidRPr="00C765B3" w:rsidRDefault="00A55290" w:rsidP="00A83CE3">
      <w:pPr>
        <w:spacing w:after="0"/>
        <w:ind w:left="360"/>
        <w:jc w:val="both"/>
        <w:rPr>
          <w:rFonts w:ascii="Myriad Pro" w:eastAsia="Times New Roman" w:hAnsi="Myriad Pro" w:cs="Calibri"/>
          <w:b/>
        </w:rPr>
      </w:pPr>
    </w:p>
    <w:tbl>
      <w:tblPr>
        <w:tblpPr w:leftFromText="180" w:rightFromText="180" w:vertAnchor="text" w:horzAnchor="margin" w:tblpY="185"/>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3292"/>
        <w:gridCol w:w="1980"/>
        <w:gridCol w:w="1286"/>
        <w:gridCol w:w="1674"/>
      </w:tblGrid>
      <w:tr w:rsidR="00B36238" w:rsidRPr="00B36238" w14:paraId="54498B65" w14:textId="77777777" w:rsidTr="00B36238">
        <w:trPr>
          <w:trHeight w:val="300"/>
        </w:trPr>
        <w:tc>
          <w:tcPr>
            <w:tcW w:w="1123" w:type="dxa"/>
            <w:shd w:val="clear" w:color="auto" w:fill="auto"/>
            <w:noWrap/>
            <w:vAlign w:val="center"/>
          </w:tcPr>
          <w:p w14:paraId="0A4B0359" w14:textId="4041AC74" w:rsidR="00B36238" w:rsidRPr="00B36238" w:rsidRDefault="00B36238" w:rsidP="00A83CE3">
            <w:pPr>
              <w:spacing w:after="0"/>
              <w:jc w:val="both"/>
              <w:rPr>
                <w:rFonts w:ascii="Myriad Pro" w:eastAsia="Times New Roman" w:hAnsi="Myriad Pro" w:cs="Calibri"/>
                <w:b/>
                <w:color w:val="000000"/>
                <w:sz w:val="20"/>
                <w:szCs w:val="20"/>
                <w:lang w:bidi="ar-SA"/>
              </w:rPr>
            </w:pPr>
            <w:r w:rsidRPr="00B36238">
              <w:rPr>
                <w:rFonts w:ascii="Myriad Pro" w:eastAsia="Times New Roman" w:hAnsi="Myriad Pro" w:cs="Calibri"/>
                <w:b/>
                <w:color w:val="000000"/>
                <w:sz w:val="20"/>
                <w:szCs w:val="20"/>
                <w:lang w:bidi="ar-SA"/>
              </w:rPr>
              <w:t xml:space="preserve">No. </w:t>
            </w:r>
          </w:p>
        </w:tc>
        <w:tc>
          <w:tcPr>
            <w:tcW w:w="3292" w:type="dxa"/>
            <w:shd w:val="clear" w:color="auto" w:fill="auto"/>
            <w:noWrap/>
            <w:vAlign w:val="center"/>
          </w:tcPr>
          <w:p w14:paraId="7ACC14F7" w14:textId="77777777" w:rsidR="00B36238" w:rsidRPr="00B36238" w:rsidRDefault="00B36238" w:rsidP="00A83CE3">
            <w:pPr>
              <w:spacing w:after="0"/>
              <w:jc w:val="both"/>
              <w:rPr>
                <w:rFonts w:ascii="Myriad Pro" w:eastAsia="Times New Roman" w:hAnsi="Myriad Pro" w:cs="Calibri"/>
                <w:b/>
                <w:color w:val="000000"/>
                <w:sz w:val="20"/>
                <w:szCs w:val="20"/>
                <w:lang w:bidi="ar-SA"/>
              </w:rPr>
            </w:pPr>
            <w:r w:rsidRPr="00B36238">
              <w:rPr>
                <w:rFonts w:ascii="Myriad Pro" w:eastAsia="Times New Roman" w:hAnsi="Myriad Pro" w:cs="Calibri"/>
                <w:b/>
                <w:color w:val="000000"/>
                <w:sz w:val="20"/>
                <w:szCs w:val="20"/>
                <w:lang w:bidi="ar-SA"/>
              </w:rPr>
              <w:t>Demo Host(Demonstrated)</w:t>
            </w:r>
          </w:p>
        </w:tc>
        <w:tc>
          <w:tcPr>
            <w:tcW w:w="1980" w:type="dxa"/>
            <w:shd w:val="clear" w:color="auto" w:fill="auto"/>
            <w:noWrap/>
            <w:vAlign w:val="center"/>
          </w:tcPr>
          <w:p w14:paraId="024D4B4F" w14:textId="77777777" w:rsidR="00B36238" w:rsidRPr="00B36238" w:rsidRDefault="00B36238" w:rsidP="00A83CE3">
            <w:pPr>
              <w:spacing w:after="0"/>
              <w:jc w:val="both"/>
              <w:rPr>
                <w:rFonts w:ascii="Myriad Pro" w:eastAsia="Times New Roman" w:hAnsi="Myriad Pro" w:cs="Calibri"/>
                <w:b/>
                <w:color w:val="000000"/>
                <w:sz w:val="20"/>
                <w:szCs w:val="20"/>
                <w:lang w:bidi="ar-SA"/>
              </w:rPr>
            </w:pPr>
            <w:r w:rsidRPr="00B36238">
              <w:rPr>
                <w:rFonts w:ascii="Myriad Pro" w:eastAsia="Times New Roman" w:hAnsi="Myriad Pro" w:cs="Calibri"/>
                <w:b/>
                <w:color w:val="000000"/>
                <w:sz w:val="20"/>
                <w:szCs w:val="20"/>
                <w:lang w:bidi="ar-SA"/>
              </w:rPr>
              <w:t>Type</w:t>
            </w:r>
          </w:p>
        </w:tc>
        <w:tc>
          <w:tcPr>
            <w:tcW w:w="1286" w:type="dxa"/>
            <w:shd w:val="clear" w:color="auto" w:fill="auto"/>
            <w:noWrap/>
            <w:vAlign w:val="center"/>
          </w:tcPr>
          <w:p w14:paraId="6A4EC7AD" w14:textId="77777777" w:rsidR="00B36238" w:rsidRPr="00B36238" w:rsidRDefault="00B36238" w:rsidP="00A83CE3">
            <w:pPr>
              <w:spacing w:after="0"/>
              <w:jc w:val="both"/>
              <w:rPr>
                <w:rFonts w:ascii="Myriad Pro" w:eastAsia="Times New Roman" w:hAnsi="Myriad Pro" w:cs="Calibri"/>
                <w:b/>
                <w:color w:val="000000"/>
                <w:sz w:val="20"/>
                <w:szCs w:val="20"/>
                <w:lang w:bidi="ar-SA"/>
              </w:rPr>
            </w:pPr>
            <w:r w:rsidRPr="00B36238">
              <w:rPr>
                <w:rFonts w:ascii="Myriad Pro" w:eastAsia="Times New Roman" w:hAnsi="Myriad Pro" w:cs="Calibri"/>
                <w:b/>
                <w:color w:val="000000"/>
                <w:sz w:val="20"/>
                <w:szCs w:val="20"/>
                <w:lang w:bidi="ar-SA"/>
              </w:rPr>
              <w:t>Ownership</w:t>
            </w:r>
          </w:p>
        </w:tc>
        <w:tc>
          <w:tcPr>
            <w:tcW w:w="1674" w:type="dxa"/>
            <w:shd w:val="clear" w:color="auto" w:fill="auto"/>
            <w:noWrap/>
            <w:vAlign w:val="center"/>
          </w:tcPr>
          <w:p w14:paraId="6B4F179B" w14:textId="77777777" w:rsidR="00B36238" w:rsidRPr="00B36238" w:rsidRDefault="00B36238" w:rsidP="00A83CE3">
            <w:pPr>
              <w:spacing w:after="0"/>
              <w:jc w:val="both"/>
              <w:rPr>
                <w:rFonts w:ascii="Myriad Pro" w:eastAsia="Times New Roman" w:hAnsi="Myriad Pro" w:cs="Calibri"/>
                <w:b/>
                <w:color w:val="000000"/>
                <w:sz w:val="20"/>
                <w:szCs w:val="20"/>
                <w:lang w:bidi="ar-SA"/>
              </w:rPr>
            </w:pPr>
            <w:r w:rsidRPr="00B36238">
              <w:rPr>
                <w:rFonts w:ascii="Myriad Pro" w:eastAsia="Times New Roman" w:hAnsi="Myriad Pro" w:cs="Calibri"/>
                <w:b/>
                <w:color w:val="000000"/>
                <w:sz w:val="20"/>
                <w:szCs w:val="20"/>
                <w:lang w:bidi="ar-SA"/>
              </w:rPr>
              <w:t>Grant Amount</w:t>
            </w:r>
          </w:p>
        </w:tc>
      </w:tr>
      <w:tr w:rsidR="00B36238" w:rsidRPr="00B36238" w14:paraId="57CA4976" w14:textId="77777777" w:rsidTr="00B36238">
        <w:trPr>
          <w:trHeight w:val="300"/>
        </w:trPr>
        <w:tc>
          <w:tcPr>
            <w:tcW w:w="1123" w:type="dxa"/>
            <w:shd w:val="clear" w:color="auto" w:fill="auto"/>
            <w:noWrap/>
            <w:vAlign w:val="center"/>
            <w:hideMark/>
          </w:tcPr>
          <w:p w14:paraId="247585B9" w14:textId="77777777" w:rsidR="00B36238" w:rsidRPr="00B36238" w:rsidRDefault="00B36238" w:rsidP="00A83CE3">
            <w:pPr>
              <w:spacing w:after="0"/>
              <w:jc w:val="both"/>
              <w:rPr>
                <w:rFonts w:ascii="Myriad Pro" w:eastAsia="Times New Roman" w:hAnsi="Myriad Pro" w:cs="Calibri"/>
                <w:color w:val="000000"/>
                <w:sz w:val="20"/>
                <w:szCs w:val="20"/>
                <w:lang w:bidi="ar-SA"/>
              </w:rPr>
            </w:pPr>
            <w:r w:rsidRPr="00B36238">
              <w:rPr>
                <w:rFonts w:ascii="Myriad Pro" w:eastAsia="Times New Roman" w:hAnsi="Myriad Pro" w:cs="Calibri"/>
                <w:color w:val="000000"/>
                <w:sz w:val="20"/>
                <w:szCs w:val="20"/>
                <w:lang w:bidi="ar-SA"/>
              </w:rPr>
              <w:t>1</w:t>
            </w:r>
          </w:p>
        </w:tc>
        <w:tc>
          <w:tcPr>
            <w:tcW w:w="3292" w:type="dxa"/>
            <w:shd w:val="clear" w:color="auto" w:fill="auto"/>
            <w:noWrap/>
            <w:vAlign w:val="bottom"/>
            <w:hideMark/>
          </w:tcPr>
          <w:p w14:paraId="4B97D07D"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Sime Elmina Development</w:t>
            </w:r>
          </w:p>
          <w:p w14:paraId="1A2633CA"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Energy efficient homes</w:t>
            </w:r>
          </w:p>
          <w:p w14:paraId="469D80D5"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Autoclaved aerated concrete block work for external wall to achieve U-value 1.6</w:t>
            </w:r>
          </w:p>
          <w:p w14:paraId="23644AEA"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Roof/ceiling insulation to achieve U-value 0.4</w:t>
            </w:r>
          </w:p>
        </w:tc>
        <w:tc>
          <w:tcPr>
            <w:tcW w:w="1980" w:type="dxa"/>
            <w:shd w:val="clear" w:color="auto" w:fill="auto"/>
            <w:noWrap/>
            <w:vAlign w:val="center"/>
            <w:hideMark/>
          </w:tcPr>
          <w:p w14:paraId="599ABD30"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Residential</w:t>
            </w:r>
          </w:p>
        </w:tc>
        <w:tc>
          <w:tcPr>
            <w:tcW w:w="1286" w:type="dxa"/>
            <w:shd w:val="clear" w:color="auto" w:fill="auto"/>
            <w:noWrap/>
            <w:vAlign w:val="center"/>
            <w:hideMark/>
          </w:tcPr>
          <w:p w14:paraId="2058AD89"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Private</w:t>
            </w:r>
          </w:p>
        </w:tc>
        <w:tc>
          <w:tcPr>
            <w:tcW w:w="1674" w:type="dxa"/>
            <w:shd w:val="clear" w:color="auto" w:fill="auto"/>
            <w:noWrap/>
            <w:vAlign w:val="center"/>
            <w:hideMark/>
          </w:tcPr>
          <w:p w14:paraId="0506251C"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USD 90,000</w:t>
            </w:r>
          </w:p>
        </w:tc>
      </w:tr>
      <w:tr w:rsidR="00B36238" w:rsidRPr="00B36238" w14:paraId="57423646" w14:textId="77777777" w:rsidTr="00B36238">
        <w:trPr>
          <w:trHeight w:val="300"/>
        </w:trPr>
        <w:tc>
          <w:tcPr>
            <w:tcW w:w="1123" w:type="dxa"/>
            <w:shd w:val="clear" w:color="auto" w:fill="auto"/>
            <w:noWrap/>
            <w:vAlign w:val="center"/>
            <w:hideMark/>
          </w:tcPr>
          <w:p w14:paraId="067106BE"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2</w:t>
            </w:r>
          </w:p>
        </w:tc>
        <w:tc>
          <w:tcPr>
            <w:tcW w:w="3292" w:type="dxa"/>
            <w:shd w:val="clear" w:color="auto" w:fill="auto"/>
            <w:noWrap/>
            <w:vAlign w:val="bottom"/>
            <w:hideMark/>
          </w:tcPr>
          <w:p w14:paraId="391C5674"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PAM (Petubuhan Akitek Malaysia) New HQ</w:t>
            </w:r>
          </w:p>
          <w:p w14:paraId="0F2D7929"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Low energy consumption office building</w:t>
            </w:r>
          </w:p>
          <w:p w14:paraId="5E8DC547"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Passive and active energy savings</w:t>
            </w:r>
          </w:p>
        </w:tc>
        <w:tc>
          <w:tcPr>
            <w:tcW w:w="1980" w:type="dxa"/>
            <w:shd w:val="clear" w:color="auto" w:fill="auto"/>
            <w:noWrap/>
            <w:vAlign w:val="center"/>
            <w:hideMark/>
          </w:tcPr>
          <w:p w14:paraId="7FD61526"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Office Building</w:t>
            </w:r>
          </w:p>
        </w:tc>
        <w:tc>
          <w:tcPr>
            <w:tcW w:w="1286" w:type="dxa"/>
            <w:shd w:val="clear" w:color="auto" w:fill="auto"/>
            <w:noWrap/>
            <w:vAlign w:val="center"/>
            <w:hideMark/>
          </w:tcPr>
          <w:p w14:paraId="52F64345"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Private</w:t>
            </w:r>
          </w:p>
        </w:tc>
        <w:tc>
          <w:tcPr>
            <w:tcW w:w="1674" w:type="dxa"/>
            <w:shd w:val="clear" w:color="auto" w:fill="auto"/>
            <w:noWrap/>
            <w:vAlign w:val="center"/>
            <w:hideMark/>
          </w:tcPr>
          <w:p w14:paraId="4C7FA0A2"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USD 53,000</w:t>
            </w:r>
          </w:p>
        </w:tc>
      </w:tr>
      <w:tr w:rsidR="00B36238" w:rsidRPr="00B36238" w14:paraId="60304D38" w14:textId="77777777" w:rsidTr="00B36238">
        <w:trPr>
          <w:trHeight w:val="300"/>
        </w:trPr>
        <w:tc>
          <w:tcPr>
            <w:tcW w:w="1123" w:type="dxa"/>
            <w:shd w:val="clear" w:color="auto" w:fill="auto"/>
            <w:noWrap/>
            <w:vAlign w:val="center"/>
            <w:hideMark/>
          </w:tcPr>
          <w:p w14:paraId="222909F3"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3</w:t>
            </w:r>
          </w:p>
        </w:tc>
        <w:tc>
          <w:tcPr>
            <w:tcW w:w="3292" w:type="dxa"/>
            <w:shd w:val="clear" w:color="auto" w:fill="auto"/>
            <w:noWrap/>
            <w:vAlign w:val="bottom"/>
            <w:hideMark/>
          </w:tcPr>
          <w:p w14:paraId="1B6F860C"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 xml:space="preserve">JKR Block F </w:t>
            </w:r>
          </w:p>
          <w:p w14:paraId="20763AE0"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 xml:space="preserve">Lighting Retrofit Project </w:t>
            </w:r>
          </w:p>
          <w:p w14:paraId="72BD65E9"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Fluorescent T8 tubes to LED T8 tubes</w:t>
            </w:r>
          </w:p>
          <w:p w14:paraId="66FB80DF"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On-line monitoring</w:t>
            </w:r>
          </w:p>
        </w:tc>
        <w:tc>
          <w:tcPr>
            <w:tcW w:w="1980" w:type="dxa"/>
            <w:shd w:val="clear" w:color="auto" w:fill="auto"/>
            <w:noWrap/>
            <w:vAlign w:val="center"/>
            <w:hideMark/>
          </w:tcPr>
          <w:p w14:paraId="598BD423"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Office</w:t>
            </w:r>
          </w:p>
        </w:tc>
        <w:tc>
          <w:tcPr>
            <w:tcW w:w="1286" w:type="dxa"/>
            <w:shd w:val="clear" w:color="auto" w:fill="auto"/>
            <w:noWrap/>
            <w:vAlign w:val="center"/>
            <w:hideMark/>
          </w:tcPr>
          <w:p w14:paraId="6456167C"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 xml:space="preserve">Public </w:t>
            </w:r>
          </w:p>
        </w:tc>
        <w:tc>
          <w:tcPr>
            <w:tcW w:w="1674" w:type="dxa"/>
            <w:shd w:val="clear" w:color="auto" w:fill="auto"/>
            <w:noWrap/>
            <w:vAlign w:val="center"/>
            <w:hideMark/>
          </w:tcPr>
          <w:p w14:paraId="55A96FBB"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USD 116,272</w:t>
            </w:r>
          </w:p>
        </w:tc>
      </w:tr>
      <w:tr w:rsidR="00B36238" w:rsidRPr="00B36238" w14:paraId="3E69EB58" w14:textId="77777777" w:rsidTr="00B36238">
        <w:trPr>
          <w:trHeight w:val="300"/>
        </w:trPr>
        <w:tc>
          <w:tcPr>
            <w:tcW w:w="1123" w:type="dxa"/>
            <w:shd w:val="clear" w:color="auto" w:fill="auto"/>
            <w:noWrap/>
            <w:vAlign w:val="center"/>
            <w:hideMark/>
          </w:tcPr>
          <w:p w14:paraId="380F59F3"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4</w:t>
            </w:r>
          </w:p>
        </w:tc>
        <w:tc>
          <w:tcPr>
            <w:tcW w:w="3292" w:type="dxa"/>
            <w:shd w:val="clear" w:color="auto" w:fill="auto"/>
            <w:noWrap/>
            <w:vAlign w:val="bottom"/>
            <w:hideMark/>
          </w:tcPr>
          <w:p w14:paraId="3FFA9BBD"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bCs/>
                <w:color w:val="000000"/>
                <w:sz w:val="20"/>
                <w:szCs w:val="20"/>
                <w:lang w:bidi="ar-SA"/>
              </w:rPr>
              <w:t>SEDA Online Monitoring Project</w:t>
            </w:r>
          </w:p>
          <w:p w14:paraId="0C35810C"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On-line building energy performance monitoring</w:t>
            </w:r>
          </w:p>
          <w:p w14:paraId="7BA46599" w14:textId="77777777" w:rsidR="00B36238" w:rsidRPr="00B36238" w:rsidRDefault="00B36238" w:rsidP="00A83CE3">
            <w:pPr>
              <w:pStyle w:val="ListParagraph"/>
              <w:numPr>
                <w:ilvl w:val="0"/>
                <w:numId w:val="17"/>
              </w:numPr>
              <w:spacing w:after="0"/>
              <w:ind w:left="345" w:hanging="195"/>
              <w:jc w:val="both"/>
              <w:rPr>
                <w:rFonts w:ascii="Myriad Pro" w:eastAsia="Times New Roman" w:hAnsi="Myriad Pro" w:cs="Calibri"/>
                <w:b/>
                <w:bCs/>
                <w:color w:val="000000"/>
                <w:sz w:val="20"/>
                <w:szCs w:val="20"/>
                <w:lang w:bidi="ar-SA"/>
              </w:rPr>
            </w:pPr>
            <w:r w:rsidRPr="00B36238">
              <w:rPr>
                <w:rFonts w:ascii="Myriad Pro" w:eastAsia="Times New Roman" w:hAnsi="Myriad Pro" w:cs="Calibri"/>
                <w:color w:val="000000"/>
                <w:sz w:val="20"/>
                <w:szCs w:val="20"/>
                <w:lang w:bidi="ar-SA"/>
              </w:rPr>
              <w:t>19 buildings that received the energy audit grant</w:t>
            </w:r>
          </w:p>
        </w:tc>
        <w:tc>
          <w:tcPr>
            <w:tcW w:w="1980" w:type="dxa"/>
            <w:shd w:val="clear" w:color="auto" w:fill="auto"/>
            <w:noWrap/>
            <w:vAlign w:val="center"/>
            <w:hideMark/>
          </w:tcPr>
          <w:p w14:paraId="6CDAA048"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bCs/>
                <w:color w:val="000000"/>
                <w:sz w:val="20"/>
                <w:szCs w:val="20"/>
                <w:lang w:bidi="ar-SA"/>
              </w:rPr>
              <w:t>Monitoring System</w:t>
            </w:r>
          </w:p>
        </w:tc>
        <w:tc>
          <w:tcPr>
            <w:tcW w:w="1286" w:type="dxa"/>
            <w:shd w:val="clear" w:color="auto" w:fill="auto"/>
            <w:noWrap/>
            <w:vAlign w:val="center"/>
            <w:hideMark/>
          </w:tcPr>
          <w:p w14:paraId="1A43D42F"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bCs/>
                <w:color w:val="000000"/>
                <w:sz w:val="20"/>
                <w:szCs w:val="20"/>
                <w:lang w:bidi="ar-SA"/>
              </w:rPr>
              <w:t>Public</w:t>
            </w:r>
          </w:p>
        </w:tc>
        <w:tc>
          <w:tcPr>
            <w:tcW w:w="1674" w:type="dxa"/>
            <w:shd w:val="clear" w:color="auto" w:fill="auto"/>
            <w:noWrap/>
            <w:vAlign w:val="center"/>
            <w:hideMark/>
          </w:tcPr>
          <w:p w14:paraId="372FC373" w14:textId="77777777" w:rsidR="00B36238" w:rsidRPr="00B36238" w:rsidRDefault="00B36238" w:rsidP="00A83CE3">
            <w:pPr>
              <w:spacing w:after="0"/>
              <w:jc w:val="both"/>
              <w:rPr>
                <w:rFonts w:ascii="Myriad Pro" w:eastAsia="Times New Roman" w:hAnsi="Myriad Pro" w:cs="Calibri"/>
                <w:b/>
                <w:bCs/>
                <w:color w:val="000000"/>
                <w:sz w:val="20"/>
                <w:szCs w:val="20"/>
                <w:lang w:bidi="ar-SA"/>
              </w:rPr>
            </w:pPr>
            <w:r w:rsidRPr="00B36238">
              <w:rPr>
                <w:rFonts w:ascii="Myriad Pro" w:eastAsia="Times New Roman" w:hAnsi="Myriad Pro" w:cs="Calibri"/>
                <w:bCs/>
                <w:color w:val="000000"/>
                <w:sz w:val="20"/>
                <w:szCs w:val="20"/>
                <w:lang w:bidi="ar-SA"/>
              </w:rPr>
              <w:t>RM 360,000</w:t>
            </w:r>
          </w:p>
        </w:tc>
      </w:tr>
    </w:tbl>
    <w:p w14:paraId="341DD63B" w14:textId="77777777" w:rsidR="00EC0049" w:rsidRPr="00C765B3" w:rsidRDefault="00EC0049" w:rsidP="00A83CE3">
      <w:pPr>
        <w:spacing w:after="0"/>
        <w:ind w:left="360"/>
        <w:jc w:val="both"/>
        <w:rPr>
          <w:rFonts w:ascii="Myriad Pro" w:eastAsia="Times New Roman" w:hAnsi="Myriad Pro" w:cs="Calibri"/>
          <w:b/>
        </w:rPr>
      </w:pPr>
    </w:p>
    <w:p w14:paraId="77B06A53" w14:textId="77777777" w:rsidR="00EC0049" w:rsidRPr="00C765B3" w:rsidRDefault="00EC0049" w:rsidP="00A83CE3">
      <w:pPr>
        <w:spacing w:after="0"/>
        <w:ind w:left="360"/>
        <w:jc w:val="both"/>
        <w:rPr>
          <w:rFonts w:ascii="Myriad Pro" w:eastAsia="Times New Roman" w:hAnsi="Myriad Pro" w:cs="Calibri"/>
          <w:b/>
        </w:rPr>
      </w:pPr>
    </w:p>
    <w:p w14:paraId="45EBEAA3" w14:textId="77777777" w:rsidR="00EC0049" w:rsidRPr="00C765B3" w:rsidRDefault="00EC0049" w:rsidP="00A83CE3">
      <w:pPr>
        <w:spacing w:after="0"/>
        <w:ind w:left="360"/>
        <w:jc w:val="both"/>
        <w:rPr>
          <w:rFonts w:ascii="Myriad Pro" w:eastAsia="Times New Roman" w:hAnsi="Myriad Pro" w:cs="Calibri"/>
          <w:b/>
        </w:rPr>
      </w:pPr>
    </w:p>
    <w:p w14:paraId="45C65919" w14:textId="77777777" w:rsidR="00A55290" w:rsidRPr="00C765B3" w:rsidRDefault="00A55290" w:rsidP="00A83CE3">
      <w:pPr>
        <w:jc w:val="both"/>
        <w:rPr>
          <w:rFonts w:ascii="Myriad Pro" w:eastAsia="Times New Roman" w:hAnsi="Myriad Pro" w:cs="Calibri"/>
        </w:rPr>
        <w:sectPr w:rsidR="00A55290" w:rsidRPr="00C765B3">
          <w:pgSz w:w="12240" w:h="15840"/>
          <w:pgMar w:top="1440" w:right="1440" w:bottom="1440" w:left="1440" w:header="720" w:footer="720" w:gutter="0"/>
          <w:cols w:space="720"/>
          <w:docGrid w:linePitch="360"/>
        </w:sectPr>
      </w:pPr>
      <w:r w:rsidRPr="00C765B3">
        <w:rPr>
          <w:rFonts w:ascii="Myriad Pro" w:eastAsia="Times New Roman" w:hAnsi="Myriad Pro" w:cs="Calibri"/>
        </w:rPr>
        <w:t xml:space="preserve"> </w:t>
      </w:r>
    </w:p>
    <w:p w14:paraId="6554FFFA" w14:textId="77777777" w:rsidR="00A55290" w:rsidRPr="00C765B3" w:rsidRDefault="00A55290" w:rsidP="00A83CE3">
      <w:pPr>
        <w:pStyle w:val="Heading2"/>
        <w:rPr>
          <w:rFonts w:ascii="Myriad Pro" w:hAnsi="Myriad Pro"/>
        </w:rPr>
      </w:pPr>
      <w:bookmarkStart w:id="244" w:name="_Toc515027681"/>
      <w:bookmarkStart w:id="245" w:name="_Toc515035644"/>
      <w:r w:rsidRPr="00C765B3">
        <w:rPr>
          <w:rFonts w:ascii="Myriad Pro" w:hAnsi="Myriad Pro"/>
        </w:rPr>
        <w:lastRenderedPageBreak/>
        <w:t>Annex E: List of Documents Reviewed</w:t>
      </w:r>
      <w:bookmarkEnd w:id="244"/>
      <w:bookmarkEnd w:id="245"/>
    </w:p>
    <w:p w14:paraId="08ED093E" w14:textId="77777777" w:rsidR="00A55290" w:rsidRPr="00C765B3" w:rsidRDefault="00A55290" w:rsidP="00A83CE3">
      <w:pPr>
        <w:spacing w:after="0"/>
        <w:ind w:left="360"/>
        <w:jc w:val="both"/>
        <w:rPr>
          <w:rFonts w:ascii="Myriad Pro" w:eastAsia="Times New Roman" w:hAnsi="Myriad Pro" w:cs="Calibri"/>
        </w:rPr>
      </w:pPr>
    </w:p>
    <w:p w14:paraId="088846D3" w14:textId="77777777" w:rsidR="00A55290" w:rsidRPr="00C765B3" w:rsidRDefault="00A55290" w:rsidP="00A83CE3">
      <w:pPr>
        <w:spacing w:after="0"/>
        <w:ind w:left="360"/>
        <w:jc w:val="both"/>
        <w:rPr>
          <w:rFonts w:ascii="Myriad Pro" w:eastAsia="Times New Roman" w:hAnsi="Myriad Pro" w:cs="Calibri"/>
        </w:rPr>
      </w:pPr>
    </w:p>
    <w:tbl>
      <w:tblPr>
        <w:tblStyle w:val="TableGrid"/>
        <w:tblW w:w="0" w:type="auto"/>
        <w:tblInd w:w="360" w:type="dxa"/>
        <w:tblLook w:val="04A0" w:firstRow="1" w:lastRow="0" w:firstColumn="1" w:lastColumn="0" w:noHBand="0" w:noVBand="1"/>
      </w:tblPr>
      <w:tblGrid>
        <w:gridCol w:w="4608"/>
        <w:gridCol w:w="3944"/>
      </w:tblGrid>
      <w:tr w:rsidR="00A55290" w:rsidRPr="00B36238" w14:paraId="566284F1" w14:textId="77777777" w:rsidTr="00660BF9">
        <w:tc>
          <w:tcPr>
            <w:tcW w:w="4608" w:type="dxa"/>
          </w:tcPr>
          <w:p w14:paraId="6F11C213" w14:textId="06CCDA24" w:rsidR="00A55290" w:rsidRPr="00B36238" w:rsidRDefault="00B36238" w:rsidP="00A83CE3">
            <w:pPr>
              <w:spacing w:line="276" w:lineRule="auto"/>
              <w:jc w:val="both"/>
              <w:rPr>
                <w:rFonts w:ascii="Myriad Pro" w:hAnsi="Myriad Pro" w:cs="Calibri"/>
                <w:b/>
                <w:sz w:val="20"/>
                <w:szCs w:val="20"/>
              </w:rPr>
            </w:pPr>
            <w:r w:rsidRPr="00B36238">
              <w:rPr>
                <w:rFonts w:ascii="Myriad Pro" w:hAnsi="Myriad Pro" w:cs="Calibri"/>
                <w:b/>
                <w:sz w:val="20"/>
                <w:szCs w:val="20"/>
              </w:rPr>
              <w:t>Documents Reviewed</w:t>
            </w:r>
          </w:p>
        </w:tc>
        <w:tc>
          <w:tcPr>
            <w:tcW w:w="3944" w:type="dxa"/>
          </w:tcPr>
          <w:p w14:paraId="174F404D" w14:textId="77777777" w:rsidR="00A55290" w:rsidRPr="00B36238" w:rsidRDefault="00A55290" w:rsidP="00A83CE3">
            <w:pPr>
              <w:spacing w:line="276" w:lineRule="auto"/>
              <w:jc w:val="both"/>
              <w:rPr>
                <w:rFonts w:ascii="Myriad Pro" w:hAnsi="Myriad Pro" w:cs="Calibri"/>
                <w:b/>
                <w:sz w:val="20"/>
                <w:szCs w:val="20"/>
              </w:rPr>
            </w:pPr>
            <w:r w:rsidRPr="00B36238">
              <w:rPr>
                <w:rFonts w:ascii="Myriad Pro" w:hAnsi="Myriad Pro" w:cs="Calibri"/>
                <w:b/>
                <w:sz w:val="20"/>
                <w:szCs w:val="20"/>
              </w:rPr>
              <w:t>Particulars (checklist if available to TE Team</w:t>
            </w:r>
          </w:p>
        </w:tc>
      </w:tr>
      <w:tr w:rsidR="00A55290" w:rsidRPr="00B36238" w14:paraId="57DAF90C" w14:textId="77777777" w:rsidTr="00CA1AA2">
        <w:tc>
          <w:tcPr>
            <w:tcW w:w="4608" w:type="dxa"/>
          </w:tcPr>
          <w:p w14:paraId="1C92E985" w14:textId="77777777" w:rsidR="00A55290" w:rsidRPr="00B36238" w:rsidRDefault="00A55290" w:rsidP="00A83CE3">
            <w:pPr>
              <w:numPr>
                <w:ilvl w:val="0"/>
                <w:numId w:val="9"/>
              </w:numPr>
              <w:spacing w:line="276" w:lineRule="auto"/>
              <w:jc w:val="both"/>
              <w:rPr>
                <w:rFonts w:ascii="Myriad Pro" w:hAnsi="Myriad Pro"/>
                <w:sz w:val="20"/>
                <w:szCs w:val="20"/>
              </w:rPr>
            </w:pPr>
            <w:r w:rsidRPr="00B36238">
              <w:rPr>
                <w:rFonts w:ascii="Myriad Pro" w:hAnsi="Myriad Pro"/>
                <w:sz w:val="20"/>
                <w:szCs w:val="20"/>
              </w:rPr>
              <w:t>Project Initial Form (PIF)</w:t>
            </w:r>
          </w:p>
          <w:p w14:paraId="4B15503C" w14:textId="77777777" w:rsidR="00A55290" w:rsidRPr="00B36238" w:rsidRDefault="00A55290" w:rsidP="00A83CE3">
            <w:pPr>
              <w:numPr>
                <w:ilvl w:val="0"/>
                <w:numId w:val="9"/>
              </w:numPr>
              <w:spacing w:line="276" w:lineRule="auto"/>
              <w:jc w:val="both"/>
              <w:rPr>
                <w:rFonts w:ascii="Myriad Pro" w:hAnsi="Myriad Pro"/>
                <w:sz w:val="20"/>
                <w:szCs w:val="20"/>
              </w:rPr>
            </w:pPr>
            <w:r w:rsidRPr="00B36238">
              <w:rPr>
                <w:rFonts w:ascii="Myriad Pro" w:hAnsi="Myriad Pro"/>
                <w:sz w:val="20"/>
                <w:szCs w:val="20"/>
              </w:rPr>
              <w:t xml:space="preserve">UNDP/GEF BSEEP Project Document </w:t>
            </w:r>
          </w:p>
          <w:p w14:paraId="0BB3DB20" w14:textId="77777777" w:rsidR="00A55290" w:rsidRPr="00B36238" w:rsidRDefault="00A55290" w:rsidP="00A83CE3">
            <w:pPr>
              <w:numPr>
                <w:ilvl w:val="0"/>
                <w:numId w:val="9"/>
              </w:numPr>
              <w:spacing w:line="276" w:lineRule="auto"/>
              <w:jc w:val="both"/>
              <w:rPr>
                <w:rFonts w:ascii="Myriad Pro" w:hAnsi="Myriad Pro"/>
                <w:sz w:val="20"/>
                <w:szCs w:val="20"/>
              </w:rPr>
            </w:pPr>
            <w:r w:rsidRPr="00B36238">
              <w:rPr>
                <w:rFonts w:ascii="Myriad Pro" w:hAnsi="Myriad Pro"/>
                <w:sz w:val="20"/>
                <w:szCs w:val="20"/>
              </w:rPr>
              <w:t>Inception Report</w:t>
            </w:r>
          </w:p>
          <w:p w14:paraId="0DEA1F7D" w14:textId="77777777" w:rsidR="00A55290" w:rsidRPr="00B36238" w:rsidRDefault="00A55290" w:rsidP="00A83CE3">
            <w:pPr>
              <w:numPr>
                <w:ilvl w:val="0"/>
                <w:numId w:val="9"/>
              </w:numPr>
              <w:spacing w:line="276" w:lineRule="auto"/>
              <w:jc w:val="both"/>
              <w:rPr>
                <w:rFonts w:ascii="Myriad Pro" w:hAnsi="Myriad Pro"/>
                <w:sz w:val="20"/>
                <w:szCs w:val="20"/>
              </w:rPr>
            </w:pPr>
            <w:r w:rsidRPr="00B36238">
              <w:rPr>
                <w:rFonts w:ascii="Myriad Pro" w:hAnsi="Myriad Pro"/>
                <w:sz w:val="20"/>
                <w:szCs w:val="20"/>
              </w:rPr>
              <w:t>All output reports and documents produced under BSEEP</w:t>
            </w:r>
          </w:p>
          <w:p w14:paraId="69C6AF1C" w14:textId="77777777" w:rsidR="00A55290" w:rsidRPr="00B36238" w:rsidRDefault="00A55290" w:rsidP="00A83CE3">
            <w:pPr>
              <w:numPr>
                <w:ilvl w:val="0"/>
                <w:numId w:val="9"/>
              </w:numPr>
              <w:spacing w:line="276" w:lineRule="auto"/>
              <w:jc w:val="both"/>
              <w:rPr>
                <w:rFonts w:ascii="Myriad Pro" w:hAnsi="Myriad Pro"/>
                <w:sz w:val="20"/>
                <w:szCs w:val="20"/>
              </w:rPr>
            </w:pPr>
            <w:r w:rsidRPr="00B36238">
              <w:rPr>
                <w:rFonts w:ascii="Myriad Pro" w:hAnsi="Myriad Pro"/>
                <w:sz w:val="20"/>
                <w:szCs w:val="20"/>
              </w:rPr>
              <w:t>Minutes of Project Steering Committee Meetings and National Steering Committee meetings.</w:t>
            </w:r>
          </w:p>
          <w:p w14:paraId="0638C7ED" w14:textId="77777777" w:rsidR="00A55290" w:rsidRPr="00B36238" w:rsidRDefault="00A55290" w:rsidP="00A83CE3">
            <w:pPr>
              <w:numPr>
                <w:ilvl w:val="0"/>
                <w:numId w:val="9"/>
              </w:numPr>
              <w:spacing w:line="276" w:lineRule="auto"/>
              <w:jc w:val="both"/>
              <w:rPr>
                <w:rFonts w:ascii="Myriad Pro" w:hAnsi="Myriad Pro"/>
                <w:sz w:val="20"/>
                <w:szCs w:val="20"/>
              </w:rPr>
            </w:pPr>
            <w:r w:rsidRPr="00B36238">
              <w:rPr>
                <w:rFonts w:ascii="Myriad Pro" w:hAnsi="Myriad Pro"/>
                <w:sz w:val="20"/>
                <w:szCs w:val="20"/>
              </w:rPr>
              <w:t>Amendments to the inception report (if any)</w:t>
            </w:r>
          </w:p>
          <w:p w14:paraId="4B5A8126" w14:textId="77777777" w:rsidR="00A55290" w:rsidRPr="00B36238" w:rsidRDefault="00A55290" w:rsidP="00A83CE3">
            <w:pPr>
              <w:numPr>
                <w:ilvl w:val="0"/>
                <w:numId w:val="9"/>
              </w:numPr>
              <w:spacing w:line="276" w:lineRule="auto"/>
              <w:jc w:val="both"/>
              <w:rPr>
                <w:rFonts w:ascii="Myriad Pro" w:hAnsi="Myriad Pro"/>
                <w:sz w:val="20"/>
                <w:szCs w:val="20"/>
              </w:rPr>
            </w:pPr>
            <w:r w:rsidRPr="00B36238">
              <w:rPr>
                <w:rFonts w:ascii="Myriad Pro" w:hAnsi="Myriad Pro"/>
                <w:sz w:val="20"/>
                <w:szCs w:val="20"/>
              </w:rPr>
              <w:t>Mid-Term Review (MTR)</w:t>
            </w:r>
          </w:p>
          <w:p w14:paraId="6A197587" w14:textId="77777777" w:rsidR="00A55290" w:rsidRPr="00B36238" w:rsidRDefault="00A55290" w:rsidP="00A83CE3">
            <w:pPr>
              <w:numPr>
                <w:ilvl w:val="0"/>
                <w:numId w:val="8"/>
              </w:numPr>
              <w:spacing w:line="276" w:lineRule="auto"/>
              <w:jc w:val="both"/>
              <w:rPr>
                <w:rFonts w:ascii="Myriad Pro" w:hAnsi="Myriad Pro"/>
                <w:sz w:val="20"/>
                <w:szCs w:val="20"/>
              </w:rPr>
            </w:pPr>
            <w:r w:rsidRPr="00B36238">
              <w:rPr>
                <w:rFonts w:ascii="Myriad Pro" w:hAnsi="Myriad Pro"/>
                <w:sz w:val="20"/>
                <w:szCs w:val="20"/>
              </w:rPr>
              <w:t xml:space="preserve">Review/evaluation report         </w:t>
            </w:r>
          </w:p>
          <w:p w14:paraId="6DBEBD5E" w14:textId="77777777" w:rsidR="00A55290" w:rsidRPr="00B36238" w:rsidRDefault="00A55290" w:rsidP="00A83CE3">
            <w:pPr>
              <w:numPr>
                <w:ilvl w:val="0"/>
                <w:numId w:val="8"/>
              </w:numPr>
              <w:spacing w:line="276" w:lineRule="auto"/>
              <w:jc w:val="both"/>
              <w:rPr>
                <w:rFonts w:ascii="Myriad Pro" w:hAnsi="Myriad Pro"/>
                <w:sz w:val="20"/>
                <w:szCs w:val="20"/>
              </w:rPr>
            </w:pPr>
            <w:r w:rsidRPr="00B36238">
              <w:rPr>
                <w:rFonts w:ascii="Myriad Pro" w:hAnsi="Myriad Pro"/>
                <w:sz w:val="20"/>
                <w:szCs w:val="20"/>
              </w:rPr>
              <w:t>Latest project document review report</w:t>
            </w:r>
          </w:p>
          <w:p w14:paraId="4973AC9E" w14:textId="77777777" w:rsidR="00A55290" w:rsidRPr="00B36238" w:rsidRDefault="00A55290" w:rsidP="00A83CE3">
            <w:pPr>
              <w:numPr>
                <w:ilvl w:val="0"/>
                <w:numId w:val="8"/>
              </w:numPr>
              <w:spacing w:line="276" w:lineRule="auto"/>
              <w:jc w:val="both"/>
              <w:rPr>
                <w:rFonts w:ascii="Myriad Pro" w:hAnsi="Myriad Pro"/>
                <w:sz w:val="20"/>
                <w:szCs w:val="20"/>
              </w:rPr>
            </w:pPr>
            <w:r w:rsidRPr="00B36238">
              <w:rPr>
                <w:rFonts w:ascii="Myriad Pro" w:hAnsi="Myriad Pro"/>
                <w:sz w:val="20"/>
                <w:szCs w:val="20"/>
              </w:rPr>
              <w:t xml:space="preserve">Latest Project Implementation Report PIR </w:t>
            </w:r>
          </w:p>
          <w:p w14:paraId="75B211C5" w14:textId="77777777" w:rsidR="00A55290" w:rsidRPr="00B36238" w:rsidRDefault="00A55290" w:rsidP="00A83CE3">
            <w:pPr>
              <w:numPr>
                <w:ilvl w:val="0"/>
                <w:numId w:val="8"/>
              </w:numPr>
              <w:spacing w:line="276" w:lineRule="auto"/>
              <w:jc w:val="both"/>
              <w:rPr>
                <w:rFonts w:ascii="Myriad Pro" w:hAnsi="Myriad Pro"/>
                <w:sz w:val="20"/>
                <w:szCs w:val="20"/>
              </w:rPr>
            </w:pPr>
            <w:r w:rsidRPr="00B36238">
              <w:rPr>
                <w:rFonts w:ascii="Myriad Pro" w:hAnsi="Myriad Pro"/>
                <w:sz w:val="20"/>
                <w:szCs w:val="20"/>
              </w:rPr>
              <w:t>Latest NEX audit reports or any other audit reports</w:t>
            </w:r>
          </w:p>
          <w:p w14:paraId="4B60B3BE" w14:textId="77777777" w:rsidR="00A55290" w:rsidRPr="00B36238" w:rsidRDefault="00A55290" w:rsidP="00A83CE3">
            <w:pPr>
              <w:numPr>
                <w:ilvl w:val="0"/>
                <w:numId w:val="8"/>
              </w:numPr>
              <w:spacing w:line="276" w:lineRule="auto"/>
              <w:jc w:val="both"/>
              <w:rPr>
                <w:rFonts w:ascii="Myriad Pro" w:hAnsi="Myriad Pro"/>
                <w:sz w:val="20"/>
                <w:szCs w:val="20"/>
              </w:rPr>
            </w:pPr>
            <w:r w:rsidRPr="00B36238">
              <w:rPr>
                <w:rFonts w:ascii="Myriad Pro" w:hAnsi="Myriad Pro"/>
                <w:sz w:val="20"/>
                <w:szCs w:val="20"/>
              </w:rPr>
              <w:t>Past consultancies’ assignments and summary of the results</w:t>
            </w:r>
          </w:p>
          <w:p w14:paraId="57DC5F8E" w14:textId="77777777" w:rsidR="00A55290" w:rsidRPr="00B36238" w:rsidRDefault="00A55290" w:rsidP="00A83CE3">
            <w:pPr>
              <w:numPr>
                <w:ilvl w:val="0"/>
                <w:numId w:val="8"/>
              </w:numPr>
              <w:spacing w:line="276" w:lineRule="auto"/>
              <w:jc w:val="both"/>
              <w:rPr>
                <w:rFonts w:ascii="Myriad Pro" w:hAnsi="Myriad Pro"/>
                <w:sz w:val="20"/>
                <w:szCs w:val="20"/>
              </w:rPr>
            </w:pPr>
            <w:r w:rsidRPr="00B36238">
              <w:rPr>
                <w:rFonts w:ascii="Myriad Pro" w:hAnsi="Myriad Pro"/>
                <w:sz w:val="20"/>
                <w:szCs w:val="20"/>
              </w:rPr>
              <w:t>Quarterly reports</w:t>
            </w:r>
          </w:p>
          <w:p w14:paraId="3C4ABB21" w14:textId="77777777" w:rsidR="00A55290" w:rsidRPr="00B36238" w:rsidRDefault="00A55290" w:rsidP="00A83CE3">
            <w:pPr>
              <w:numPr>
                <w:ilvl w:val="0"/>
                <w:numId w:val="8"/>
              </w:numPr>
              <w:spacing w:line="276" w:lineRule="auto"/>
              <w:jc w:val="both"/>
              <w:rPr>
                <w:rFonts w:ascii="Myriad Pro" w:hAnsi="Myriad Pro"/>
                <w:sz w:val="20"/>
                <w:szCs w:val="20"/>
              </w:rPr>
            </w:pPr>
            <w:r w:rsidRPr="00B36238">
              <w:rPr>
                <w:rFonts w:ascii="Myriad Pro" w:hAnsi="Myriad Pro"/>
                <w:sz w:val="20"/>
                <w:szCs w:val="20"/>
              </w:rPr>
              <w:t>Pictures of equipment, installations and sites if any</w:t>
            </w:r>
          </w:p>
          <w:p w14:paraId="19F9B416" w14:textId="77777777" w:rsidR="00A55290" w:rsidRPr="00B36238" w:rsidRDefault="00A55290" w:rsidP="00A83CE3">
            <w:pPr>
              <w:numPr>
                <w:ilvl w:val="0"/>
                <w:numId w:val="8"/>
              </w:numPr>
              <w:spacing w:line="276" w:lineRule="auto"/>
              <w:jc w:val="both"/>
              <w:rPr>
                <w:rFonts w:ascii="Myriad Pro" w:hAnsi="Myriad Pro"/>
                <w:sz w:val="20"/>
                <w:szCs w:val="20"/>
              </w:rPr>
            </w:pPr>
            <w:r w:rsidRPr="00B36238">
              <w:rPr>
                <w:rFonts w:ascii="Myriad Pro" w:hAnsi="Myriad Pro"/>
                <w:sz w:val="20"/>
                <w:szCs w:val="20"/>
              </w:rPr>
              <w:t>Newspaper/publication articles</w:t>
            </w:r>
          </w:p>
          <w:p w14:paraId="1B7E7454" w14:textId="77777777" w:rsidR="00A55290" w:rsidRPr="00B36238" w:rsidRDefault="00A55290" w:rsidP="00A83CE3">
            <w:pPr>
              <w:numPr>
                <w:ilvl w:val="0"/>
                <w:numId w:val="8"/>
              </w:numPr>
              <w:spacing w:line="276" w:lineRule="auto"/>
              <w:jc w:val="both"/>
              <w:rPr>
                <w:rFonts w:ascii="Myriad Pro" w:eastAsia="Times New Roman" w:hAnsi="Myriad Pro"/>
                <w:sz w:val="20"/>
                <w:szCs w:val="20"/>
                <w:lang w:val="en-GB"/>
              </w:rPr>
            </w:pPr>
            <w:r w:rsidRPr="00B36238">
              <w:rPr>
                <w:rFonts w:ascii="Myriad Pro" w:eastAsia="Times New Roman" w:hAnsi="Myriad Pro"/>
                <w:sz w:val="20"/>
                <w:szCs w:val="20"/>
                <w:lang w:val="en-GB"/>
              </w:rPr>
              <w:t>UNDP Development Assistance Framework (UNDAF)</w:t>
            </w:r>
          </w:p>
          <w:p w14:paraId="5D41872A" w14:textId="77777777" w:rsidR="00A55290" w:rsidRPr="00B36238" w:rsidRDefault="00A55290" w:rsidP="00A83CE3">
            <w:pPr>
              <w:numPr>
                <w:ilvl w:val="0"/>
                <w:numId w:val="8"/>
              </w:numPr>
              <w:spacing w:line="276" w:lineRule="auto"/>
              <w:jc w:val="both"/>
              <w:rPr>
                <w:rFonts w:ascii="Myriad Pro" w:eastAsia="Times New Roman" w:hAnsi="Myriad Pro"/>
                <w:sz w:val="20"/>
                <w:szCs w:val="20"/>
                <w:lang w:val="en-GB"/>
              </w:rPr>
            </w:pPr>
            <w:r w:rsidRPr="00B36238">
              <w:rPr>
                <w:rFonts w:ascii="Myriad Pro" w:eastAsia="Times New Roman" w:hAnsi="Myriad Pro"/>
                <w:sz w:val="20"/>
                <w:szCs w:val="20"/>
                <w:lang w:val="en-GB"/>
              </w:rPr>
              <w:t>UNDP Country Programme Document (CPD)</w:t>
            </w:r>
          </w:p>
          <w:p w14:paraId="35EB4F7E" w14:textId="77777777" w:rsidR="00A55290" w:rsidRPr="00B36238" w:rsidRDefault="00A55290" w:rsidP="00A83CE3">
            <w:pPr>
              <w:numPr>
                <w:ilvl w:val="0"/>
                <w:numId w:val="8"/>
              </w:numPr>
              <w:spacing w:line="276" w:lineRule="auto"/>
              <w:jc w:val="both"/>
              <w:rPr>
                <w:rFonts w:ascii="Myriad Pro" w:eastAsia="Times New Roman" w:hAnsi="Myriad Pro"/>
                <w:sz w:val="20"/>
                <w:szCs w:val="20"/>
                <w:lang w:val="en-GB"/>
              </w:rPr>
            </w:pPr>
            <w:r w:rsidRPr="00B36238">
              <w:rPr>
                <w:rFonts w:ascii="Myriad Pro" w:eastAsia="Times New Roman" w:hAnsi="Myriad Pro"/>
                <w:sz w:val="20"/>
                <w:szCs w:val="20"/>
                <w:lang w:val="en-GB"/>
              </w:rPr>
              <w:t>UNDP Country Programme Action Plan (CPAP)</w:t>
            </w:r>
          </w:p>
          <w:p w14:paraId="1F556A92" w14:textId="77777777" w:rsidR="00A55290" w:rsidRPr="00B36238" w:rsidRDefault="00A55290" w:rsidP="00A83CE3">
            <w:pPr>
              <w:numPr>
                <w:ilvl w:val="0"/>
                <w:numId w:val="8"/>
              </w:numPr>
              <w:spacing w:line="276" w:lineRule="auto"/>
              <w:jc w:val="both"/>
              <w:rPr>
                <w:rFonts w:ascii="Myriad Pro" w:eastAsia="Times New Roman" w:hAnsi="Myriad Pro"/>
                <w:sz w:val="20"/>
                <w:szCs w:val="20"/>
                <w:lang w:val="en-GB"/>
              </w:rPr>
            </w:pPr>
            <w:r w:rsidRPr="00B36238">
              <w:rPr>
                <w:rFonts w:ascii="Myriad Pro" w:eastAsia="Times New Roman" w:hAnsi="Myriad Pro"/>
                <w:sz w:val="20"/>
                <w:szCs w:val="20"/>
                <w:lang w:val="en-GB"/>
              </w:rPr>
              <w:t>GEF focal area strategic program objectives</w:t>
            </w:r>
          </w:p>
        </w:tc>
        <w:tc>
          <w:tcPr>
            <w:tcW w:w="3944" w:type="dxa"/>
            <w:vAlign w:val="center"/>
          </w:tcPr>
          <w:p w14:paraId="5BE6169C" w14:textId="77777777" w:rsidR="00A55290" w:rsidRPr="00B36238" w:rsidRDefault="00A55290" w:rsidP="00A83CE3">
            <w:pPr>
              <w:spacing w:line="276" w:lineRule="auto"/>
              <w:jc w:val="both"/>
              <w:rPr>
                <w:rFonts w:ascii="Myriad Pro" w:hAnsi="Myriad Pro" w:cs="Calibri"/>
                <w:b/>
                <w:sz w:val="20"/>
                <w:szCs w:val="20"/>
              </w:rPr>
            </w:pPr>
          </w:p>
          <w:p w14:paraId="2AE615B1" w14:textId="4CA8BC66" w:rsidR="00CA1AA2" w:rsidRPr="00B36238" w:rsidRDefault="00CA1AA2" w:rsidP="00A83CE3">
            <w:pPr>
              <w:spacing w:line="276" w:lineRule="auto"/>
              <w:jc w:val="both"/>
              <w:rPr>
                <w:rFonts w:ascii="Myriad Pro" w:hAnsi="Myriad Pro" w:cs="Calibri"/>
                <w:i/>
                <w:sz w:val="20"/>
                <w:szCs w:val="20"/>
              </w:rPr>
            </w:pPr>
            <w:r w:rsidRPr="00B36238">
              <w:rPr>
                <w:rFonts w:ascii="Myriad Pro" w:hAnsi="Myriad Pro" w:cs="Calibri"/>
                <w:i/>
                <w:sz w:val="20"/>
                <w:szCs w:val="20"/>
              </w:rPr>
              <w:t>(provided through the on-line Dropbox system)</w:t>
            </w:r>
          </w:p>
        </w:tc>
      </w:tr>
    </w:tbl>
    <w:p w14:paraId="069121B9" w14:textId="77777777" w:rsidR="00A55290" w:rsidRPr="00C765B3" w:rsidRDefault="00A55290" w:rsidP="00A83CE3">
      <w:pPr>
        <w:spacing w:after="0"/>
        <w:ind w:left="360"/>
        <w:jc w:val="both"/>
        <w:rPr>
          <w:rFonts w:ascii="Myriad Pro" w:eastAsia="Times New Roman" w:hAnsi="Myriad Pro" w:cs="Calibri"/>
        </w:rPr>
        <w:sectPr w:rsidR="00A55290" w:rsidRPr="00C765B3">
          <w:pgSz w:w="12240" w:h="15840"/>
          <w:pgMar w:top="1440" w:right="1440" w:bottom="1440" w:left="1440" w:header="720" w:footer="720" w:gutter="0"/>
          <w:cols w:space="720"/>
          <w:docGrid w:linePitch="360"/>
        </w:sectPr>
      </w:pPr>
    </w:p>
    <w:p w14:paraId="08C759F4" w14:textId="5EBB9896" w:rsidR="00A55290" w:rsidRPr="00C765B3" w:rsidRDefault="00A55290" w:rsidP="00A83CE3">
      <w:pPr>
        <w:pStyle w:val="Heading2"/>
        <w:rPr>
          <w:rFonts w:ascii="Myriad Pro" w:hAnsi="Myriad Pro"/>
        </w:rPr>
      </w:pPr>
      <w:bookmarkStart w:id="246" w:name="_Toc515027682"/>
      <w:bookmarkStart w:id="247" w:name="_Toc515035645"/>
      <w:r w:rsidRPr="00C765B3">
        <w:rPr>
          <w:rFonts w:ascii="Myriad Pro" w:hAnsi="Myriad Pro"/>
        </w:rPr>
        <w:lastRenderedPageBreak/>
        <w:t>Annex F: Evaluation Question Matrix</w:t>
      </w:r>
      <w:r w:rsidR="0027398F" w:rsidRPr="00C765B3">
        <w:rPr>
          <w:rFonts w:ascii="Myriad Pro" w:hAnsi="Myriad Pro"/>
        </w:rPr>
        <w:t xml:space="preserve"> - BSEEP</w:t>
      </w:r>
      <w:bookmarkEnd w:id="246"/>
      <w:bookmarkEnd w:id="247"/>
    </w:p>
    <w:p w14:paraId="62D28B67" w14:textId="77777777" w:rsidR="00A55290" w:rsidRPr="00C765B3" w:rsidRDefault="00A55290" w:rsidP="00A83CE3">
      <w:pPr>
        <w:spacing w:after="0"/>
        <w:jc w:val="both"/>
        <w:rPr>
          <w:rFonts w:ascii="Myriad Pro" w:eastAsia="Times New Roman" w:hAnsi="Myriad Pro" w:cs="Calibri"/>
        </w:rPr>
      </w:pPr>
    </w:p>
    <w:tbl>
      <w:tblPr>
        <w:tblpPr w:leftFromText="180" w:rightFromText="180" w:vertAnchor="text" w:horzAnchor="page" w:tblpX="1162" w:tblpY="197"/>
        <w:tblW w:w="12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937"/>
        <w:gridCol w:w="3707"/>
        <w:gridCol w:w="2070"/>
        <w:gridCol w:w="1800"/>
        <w:gridCol w:w="1693"/>
      </w:tblGrid>
      <w:tr w:rsidR="00A55290" w:rsidRPr="0080047E" w14:paraId="678CFFE8" w14:textId="77777777" w:rsidTr="00961F26">
        <w:tc>
          <w:tcPr>
            <w:tcW w:w="2937" w:type="dxa"/>
            <w:shd w:val="clear" w:color="auto" w:fill="D9D9D9"/>
            <w:vAlign w:val="center"/>
          </w:tcPr>
          <w:p w14:paraId="423ADD3D" w14:textId="77777777" w:rsidR="00A55290" w:rsidRPr="0080047E" w:rsidRDefault="00A55290" w:rsidP="00A83CE3">
            <w:pPr>
              <w:spacing w:after="0"/>
              <w:jc w:val="both"/>
              <w:rPr>
                <w:rFonts w:ascii="Myriad Pro" w:hAnsi="Myriad Pro" w:cs="Calibri"/>
                <w:b/>
                <w:sz w:val="20"/>
                <w:szCs w:val="20"/>
              </w:rPr>
            </w:pPr>
            <w:r w:rsidRPr="0080047E">
              <w:rPr>
                <w:rFonts w:ascii="Myriad Pro" w:hAnsi="Myriad Pro" w:cs="Calibri"/>
                <w:b/>
                <w:sz w:val="20"/>
                <w:szCs w:val="20"/>
              </w:rPr>
              <w:t>Evaluative Criteria</w:t>
            </w:r>
          </w:p>
        </w:tc>
        <w:tc>
          <w:tcPr>
            <w:tcW w:w="3707" w:type="dxa"/>
            <w:shd w:val="clear" w:color="auto" w:fill="D9D9D9"/>
            <w:vAlign w:val="center"/>
          </w:tcPr>
          <w:p w14:paraId="6746396F" w14:textId="77777777" w:rsidR="00A55290" w:rsidRPr="0080047E" w:rsidRDefault="00A55290" w:rsidP="00A83CE3">
            <w:pPr>
              <w:spacing w:after="0"/>
              <w:jc w:val="both"/>
              <w:rPr>
                <w:rFonts w:ascii="Myriad Pro" w:hAnsi="Myriad Pro" w:cs="Calibri"/>
                <w:b/>
                <w:sz w:val="20"/>
                <w:szCs w:val="20"/>
              </w:rPr>
            </w:pPr>
            <w:r w:rsidRPr="0080047E">
              <w:rPr>
                <w:rFonts w:ascii="Myriad Pro" w:hAnsi="Myriad Pro" w:cs="Calibri"/>
                <w:b/>
                <w:sz w:val="20"/>
                <w:szCs w:val="20"/>
              </w:rPr>
              <w:t>Questions</w:t>
            </w:r>
          </w:p>
        </w:tc>
        <w:tc>
          <w:tcPr>
            <w:tcW w:w="2070" w:type="dxa"/>
            <w:shd w:val="clear" w:color="auto" w:fill="D9D9D9"/>
            <w:vAlign w:val="center"/>
          </w:tcPr>
          <w:p w14:paraId="0C165415" w14:textId="77777777" w:rsidR="00A55290" w:rsidRPr="0080047E" w:rsidRDefault="00A55290" w:rsidP="00A83CE3">
            <w:pPr>
              <w:spacing w:after="0"/>
              <w:jc w:val="both"/>
              <w:rPr>
                <w:rFonts w:ascii="Myriad Pro" w:hAnsi="Myriad Pro" w:cs="Calibri"/>
                <w:b/>
                <w:sz w:val="20"/>
                <w:szCs w:val="20"/>
              </w:rPr>
            </w:pPr>
            <w:r w:rsidRPr="0080047E">
              <w:rPr>
                <w:rFonts w:ascii="Myriad Pro" w:hAnsi="Myriad Pro" w:cs="Calibri"/>
                <w:b/>
                <w:sz w:val="20"/>
                <w:szCs w:val="20"/>
              </w:rPr>
              <w:t>Indicators</w:t>
            </w:r>
          </w:p>
        </w:tc>
        <w:tc>
          <w:tcPr>
            <w:tcW w:w="1800" w:type="dxa"/>
            <w:shd w:val="clear" w:color="auto" w:fill="D9D9D9"/>
            <w:vAlign w:val="center"/>
          </w:tcPr>
          <w:p w14:paraId="4FA46DAA" w14:textId="77777777" w:rsidR="00A55290" w:rsidRPr="0080047E" w:rsidRDefault="00A55290" w:rsidP="00A83CE3">
            <w:pPr>
              <w:spacing w:after="0"/>
              <w:jc w:val="both"/>
              <w:rPr>
                <w:rFonts w:ascii="Myriad Pro" w:hAnsi="Myriad Pro" w:cs="Calibri"/>
                <w:b/>
                <w:sz w:val="20"/>
                <w:szCs w:val="20"/>
              </w:rPr>
            </w:pPr>
            <w:r w:rsidRPr="0080047E">
              <w:rPr>
                <w:rFonts w:ascii="Myriad Pro" w:hAnsi="Myriad Pro" w:cs="Calibri"/>
                <w:b/>
                <w:sz w:val="20"/>
                <w:szCs w:val="20"/>
              </w:rPr>
              <w:t>Sources</w:t>
            </w:r>
            <w:r w:rsidRPr="0080047E">
              <w:rPr>
                <w:rFonts w:ascii="Myriad Pro" w:hAnsi="Myriad Pro" w:cs="Calibri"/>
                <w:b/>
                <w:sz w:val="20"/>
                <w:szCs w:val="20"/>
                <w:vertAlign w:val="superscript"/>
              </w:rPr>
              <w:footnoteReference w:id="7"/>
            </w:r>
          </w:p>
        </w:tc>
        <w:tc>
          <w:tcPr>
            <w:tcW w:w="1693" w:type="dxa"/>
            <w:shd w:val="clear" w:color="auto" w:fill="D9D9D9"/>
            <w:vAlign w:val="center"/>
          </w:tcPr>
          <w:p w14:paraId="720FE9E6" w14:textId="77777777" w:rsidR="00A55290" w:rsidRPr="0080047E" w:rsidRDefault="00A55290" w:rsidP="00A83CE3">
            <w:pPr>
              <w:spacing w:after="0"/>
              <w:jc w:val="both"/>
              <w:rPr>
                <w:rFonts w:ascii="Myriad Pro" w:hAnsi="Myriad Pro" w:cs="Calibri"/>
                <w:b/>
                <w:sz w:val="20"/>
                <w:szCs w:val="20"/>
              </w:rPr>
            </w:pPr>
            <w:r w:rsidRPr="0080047E">
              <w:rPr>
                <w:rFonts w:ascii="Myriad Pro" w:hAnsi="Myriad Pro" w:cs="Calibri"/>
                <w:b/>
                <w:sz w:val="20"/>
                <w:szCs w:val="20"/>
              </w:rPr>
              <w:t>Methodology</w:t>
            </w:r>
            <w:r w:rsidRPr="0080047E">
              <w:rPr>
                <w:rFonts w:ascii="Myriad Pro" w:hAnsi="Myriad Pro" w:cs="Calibri"/>
                <w:b/>
                <w:sz w:val="20"/>
                <w:szCs w:val="20"/>
                <w:vertAlign w:val="superscript"/>
              </w:rPr>
              <w:footnoteReference w:id="8"/>
            </w:r>
          </w:p>
        </w:tc>
      </w:tr>
      <w:tr w:rsidR="00A55290" w:rsidRPr="0080047E" w14:paraId="7087BD52" w14:textId="77777777" w:rsidTr="00961F26">
        <w:tc>
          <w:tcPr>
            <w:tcW w:w="10514" w:type="dxa"/>
            <w:gridSpan w:val="4"/>
            <w:shd w:val="pct12" w:color="auto" w:fill="000000"/>
          </w:tcPr>
          <w:p w14:paraId="274261F1" w14:textId="77777777" w:rsidR="00A55290" w:rsidRPr="0080047E" w:rsidRDefault="00A55290" w:rsidP="00A83CE3">
            <w:pPr>
              <w:numPr>
                <w:ilvl w:val="12"/>
                <w:numId w:val="0"/>
              </w:numPr>
              <w:spacing w:after="0"/>
              <w:jc w:val="both"/>
              <w:rPr>
                <w:rFonts w:ascii="Myriad Pro" w:eastAsia="Times New Roman" w:hAnsi="Myriad Pro" w:cs="Calibri"/>
                <w:iCs/>
                <w:sz w:val="20"/>
                <w:szCs w:val="20"/>
              </w:rPr>
            </w:pPr>
            <w:r w:rsidRPr="0080047E">
              <w:rPr>
                <w:rFonts w:ascii="Myriad Pro" w:eastAsia="Times New Roman" w:hAnsi="Myriad Pro" w:cs="Calibri"/>
                <w:iCs/>
                <w:sz w:val="20"/>
                <w:szCs w:val="20"/>
              </w:rPr>
              <w:t xml:space="preserve">Relevance: How does the project relate to the main objectives of the GEF focal area, and to the environment and development priorities at the local, regional and national levels? </w:t>
            </w:r>
          </w:p>
        </w:tc>
        <w:tc>
          <w:tcPr>
            <w:tcW w:w="1693" w:type="dxa"/>
            <w:shd w:val="pct12" w:color="auto" w:fill="000000"/>
          </w:tcPr>
          <w:p w14:paraId="38B41B4A" w14:textId="77777777" w:rsidR="00A55290" w:rsidRPr="0080047E" w:rsidRDefault="00A55290" w:rsidP="00A83CE3">
            <w:pPr>
              <w:numPr>
                <w:ilvl w:val="12"/>
                <w:numId w:val="0"/>
              </w:numPr>
              <w:spacing w:after="0"/>
              <w:jc w:val="both"/>
              <w:rPr>
                <w:rFonts w:ascii="Myriad Pro" w:eastAsia="Times New Roman" w:hAnsi="Myriad Pro" w:cs="Calibri"/>
                <w:iCs/>
                <w:sz w:val="20"/>
                <w:szCs w:val="20"/>
              </w:rPr>
            </w:pPr>
          </w:p>
        </w:tc>
      </w:tr>
      <w:tr w:rsidR="00A55290" w:rsidRPr="0080047E" w14:paraId="19600C5F" w14:textId="77777777" w:rsidTr="00961F26">
        <w:tc>
          <w:tcPr>
            <w:tcW w:w="2937" w:type="dxa"/>
            <w:vMerge w:val="restart"/>
            <w:shd w:val="pct12" w:color="auto" w:fill="FFFFFF"/>
          </w:tcPr>
          <w:p w14:paraId="2276F205"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Is the project relevant to National priorities and commitment under international conventions?</w:t>
            </w:r>
          </w:p>
        </w:tc>
        <w:tc>
          <w:tcPr>
            <w:tcW w:w="3707" w:type="dxa"/>
          </w:tcPr>
          <w:p w14:paraId="482F6DA0"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Is the project country-driven?</w:t>
            </w:r>
          </w:p>
        </w:tc>
        <w:tc>
          <w:tcPr>
            <w:tcW w:w="2070" w:type="dxa"/>
          </w:tcPr>
          <w:p w14:paraId="5E8D7BB9"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Participation of the stakeholders and beneficiaries</w:t>
            </w:r>
          </w:p>
        </w:tc>
        <w:tc>
          <w:tcPr>
            <w:tcW w:w="1800" w:type="dxa"/>
          </w:tcPr>
          <w:p w14:paraId="74D057E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 Field  reports and UNDP CO assessments</w:t>
            </w:r>
          </w:p>
        </w:tc>
        <w:tc>
          <w:tcPr>
            <w:tcW w:w="1693" w:type="dxa"/>
          </w:tcPr>
          <w:p w14:paraId="77C9F24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1946CDD9" w14:textId="77777777" w:rsidTr="00961F26">
        <w:tc>
          <w:tcPr>
            <w:tcW w:w="2937" w:type="dxa"/>
            <w:vMerge/>
            <w:shd w:val="pct12" w:color="auto" w:fill="FFFFFF"/>
          </w:tcPr>
          <w:p w14:paraId="14C7611F"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p>
        </w:tc>
        <w:tc>
          <w:tcPr>
            <w:tcW w:w="3707" w:type="dxa"/>
          </w:tcPr>
          <w:p w14:paraId="3FE5961D"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Does the project adequately take into account the national realities, both in terms of institutional and policy framework in its design and its implementation?</w:t>
            </w:r>
          </w:p>
        </w:tc>
        <w:tc>
          <w:tcPr>
            <w:tcW w:w="2070" w:type="dxa"/>
          </w:tcPr>
          <w:p w14:paraId="65BCA4A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Government programs and laws and regulations passed</w:t>
            </w:r>
          </w:p>
        </w:tc>
        <w:tc>
          <w:tcPr>
            <w:tcW w:w="1800" w:type="dxa"/>
          </w:tcPr>
          <w:p w14:paraId="1106B8BA"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Copies of policy pronouncements</w:t>
            </w:r>
          </w:p>
        </w:tc>
        <w:tc>
          <w:tcPr>
            <w:tcW w:w="1693" w:type="dxa"/>
          </w:tcPr>
          <w:p w14:paraId="49E9614E"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790963F5" w14:textId="77777777" w:rsidTr="00961F26">
        <w:tc>
          <w:tcPr>
            <w:tcW w:w="2937" w:type="dxa"/>
            <w:vMerge/>
            <w:shd w:val="pct12" w:color="auto" w:fill="FFFFFF"/>
          </w:tcPr>
          <w:p w14:paraId="4C53AF82"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p>
        </w:tc>
        <w:tc>
          <w:tcPr>
            <w:tcW w:w="3707" w:type="dxa"/>
          </w:tcPr>
          <w:p w14:paraId="4180F87A"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 xml:space="preserve">How effective is the project in terms of supporting and facilitating needs of the </w:t>
            </w:r>
            <w:r w:rsidRPr="0080047E">
              <w:rPr>
                <w:rFonts w:ascii="Myriad Pro" w:hAnsi="Myriad Pro" w:cs="Calibri"/>
                <w:sz w:val="20"/>
                <w:szCs w:val="20"/>
                <w:u w:val="single"/>
              </w:rPr>
              <w:t>building sector through improvement of energy utilization efficiency in Malaysian buildings</w:t>
            </w:r>
            <w:r w:rsidRPr="0080047E">
              <w:rPr>
                <w:rFonts w:ascii="Myriad Pro" w:hAnsi="Myriad Pro" w:cs="Calibri"/>
                <w:sz w:val="20"/>
                <w:szCs w:val="20"/>
              </w:rPr>
              <w:t xml:space="preserve">? </w:t>
            </w:r>
          </w:p>
        </w:tc>
        <w:tc>
          <w:tcPr>
            <w:tcW w:w="2070" w:type="dxa"/>
          </w:tcPr>
          <w:p w14:paraId="0BC92987"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Participation of the stakeholders and beneficiaries</w:t>
            </w:r>
          </w:p>
          <w:p w14:paraId="3F4AE547"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Relevant impacts on efficiency improvement in buildings</w:t>
            </w:r>
          </w:p>
        </w:tc>
        <w:tc>
          <w:tcPr>
            <w:tcW w:w="1800" w:type="dxa"/>
          </w:tcPr>
          <w:p w14:paraId="374AA857"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 Field  reports and UNDP CO assessments</w:t>
            </w:r>
          </w:p>
          <w:p w14:paraId="4628D96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 xml:space="preserve">Energy audit reports on the selected buildings under the BSEEP </w:t>
            </w:r>
          </w:p>
        </w:tc>
        <w:tc>
          <w:tcPr>
            <w:tcW w:w="1693" w:type="dxa"/>
          </w:tcPr>
          <w:p w14:paraId="28288541"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p w14:paraId="358CE3B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Field visits and inspections</w:t>
            </w:r>
          </w:p>
        </w:tc>
      </w:tr>
      <w:tr w:rsidR="00A55290" w:rsidRPr="0080047E" w14:paraId="1B3BA646" w14:textId="77777777" w:rsidTr="00961F26">
        <w:tc>
          <w:tcPr>
            <w:tcW w:w="2937" w:type="dxa"/>
            <w:vMerge/>
            <w:shd w:val="pct12" w:color="auto" w:fill="FFFFFF"/>
          </w:tcPr>
          <w:p w14:paraId="784CA4D6"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hAnsi="Myriad Pro" w:cs="Calibri"/>
                <w:sz w:val="20"/>
                <w:szCs w:val="20"/>
              </w:rPr>
            </w:pPr>
          </w:p>
        </w:tc>
        <w:tc>
          <w:tcPr>
            <w:tcW w:w="3707" w:type="dxa"/>
          </w:tcPr>
          <w:p w14:paraId="2F5CA918"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What was the level of stakeholder participation in project design and ownership in project implementation?</w:t>
            </w:r>
          </w:p>
        </w:tc>
        <w:tc>
          <w:tcPr>
            <w:tcW w:w="2070" w:type="dxa"/>
          </w:tcPr>
          <w:p w14:paraId="10CFC13B"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Satisfaction of the stakeholders and beneficiaries</w:t>
            </w:r>
          </w:p>
          <w:p w14:paraId="0D34C12A" w14:textId="77777777" w:rsidR="00A55290" w:rsidRPr="0080047E" w:rsidRDefault="00A55290" w:rsidP="00A83CE3">
            <w:pPr>
              <w:tabs>
                <w:tab w:val="left" w:pos="227"/>
              </w:tabs>
              <w:autoSpaceDE w:val="0"/>
              <w:autoSpaceDN w:val="0"/>
              <w:adjustRightInd w:val="0"/>
              <w:spacing w:after="0"/>
              <w:ind w:left="360"/>
              <w:jc w:val="both"/>
              <w:rPr>
                <w:rFonts w:ascii="Myriad Pro" w:eastAsia="Times New Roman" w:hAnsi="Myriad Pro" w:cs="Calibri"/>
                <w:sz w:val="20"/>
                <w:szCs w:val="20"/>
              </w:rPr>
            </w:pPr>
          </w:p>
        </w:tc>
        <w:tc>
          <w:tcPr>
            <w:tcW w:w="1800" w:type="dxa"/>
          </w:tcPr>
          <w:p w14:paraId="3BE31BB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 Field  reports and UNDP CO assessments</w:t>
            </w:r>
          </w:p>
          <w:p w14:paraId="12ABCCF9" w14:textId="77777777" w:rsidR="00A55290" w:rsidRPr="0080047E" w:rsidRDefault="00A55290" w:rsidP="00A83CE3">
            <w:pPr>
              <w:tabs>
                <w:tab w:val="left" w:pos="227"/>
              </w:tabs>
              <w:autoSpaceDE w:val="0"/>
              <w:autoSpaceDN w:val="0"/>
              <w:adjustRightInd w:val="0"/>
              <w:spacing w:after="0"/>
              <w:ind w:left="360"/>
              <w:jc w:val="both"/>
              <w:rPr>
                <w:rFonts w:ascii="Myriad Pro" w:eastAsia="Times New Roman" w:hAnsi="Myriad Pro" w:cs="Calibri"/>
                <w:sz w:val="20"/>
                <w:szCs w:val="20"/>
              </w:rPr>
            </w:pPr>
          </w:p>
        </w:tc>
        <w:tc>
          <w:tcPr>
            <w:tcW w:w="1693" w:type="dxa"/>
          </w:tcPr>
          <w:p w14:paraId="63E31F7B"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01590987" w14:textId="77777777" w:rsidTr="00961F26">
        <w:tc>
          <w:tcPr>
            <w:tcW w:w="2937" w:type="dxa"/>
            <w:vMerge w:val="restart"/>
            <w:shd w:val="pct12" w:color="auto" w:fill="FFFFFF"/>
          </w:tcPr>
          <w:p w14:paraId="5A66972E"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lastRenderedPageBreak/>
              <w:t>Is the project internally coherent in its design?</w:t>
            </w:r>
          </w:p>
        </w:tc>
        <w:tc>
          <w:tcPr>
            <w:tcW w:w="3707" w:type="dxa"/>
          </w:tcPr>
          <w:p w14:paraId="2CC2B20E"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Are there logical linkages between expected results of the project (log frame) and the project design (in terms of project components, choice of partners, structure, delivery mechanism, scope, budget, use of resources etc.)?</w:t>
            </w:r>
          </w:p>
        </w:tc>
        <w:tc>
          <w:tcPr>
            <w:tcW w:w="2070" w:type="dxa"/>
          </w:tcPr>
          <w:p w14:paraId="44357D9B"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Number/degree of changes in the log frame and targets</w:t>
            </w:r>
          </w:p>
        </w:tc>
        <w:tc>
          <w:tcPr>
            <w:tcW w:w="1800" w:type="dxa"/>
          </w:tcPr>
          <w:p w14:paraId="532077D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MTR report</w:t>
            </w:r>
          </w:p>
          <w:p w14:paraId="1FA1D5A9"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p w14:paraId="1E8E7F7A"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tc>
        <w:tc>
          <w:tcPr>
            <w:tcW w:w="1693" w:type="dxa"/>
          </w:tcPr>
          <w:p w14:paraId="5BBD1EF2"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285913EC" w14:textId="77777777" w:rsidTr="00961F26">
        <w:tc>
          <w:tcPr>
            <w:tcW w:w="2937" w:type="dxa"/>
            <w:vMerge/>
            <w:shd w:val="pct12" w:color="auto" w:fill="FFFFFF"/>
          </w:tcPr>
          <w:p w14:paraId="4FCF2AD4"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p>
        </w:tc>
        <w:tc>
          <w:tcPr>
            <w:tcW w:w="3707" w:type="dxa"/>
          </w:tcPr>
          <w:p w14:paraId="59AAD5FD"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Even after the extension(s), does the project achieve its expected outcomes?</w:t>
            </w:r>
          </w:p>
        </w:tc>
        <w:tc>
          <w:tcPr>
            <w:tcW w:w="2070" w:type="dxa"/>
          </w:tcPr>
          <w:p w14:paraId="09E04173" w14:textId="77777777" w:rsidR="00A55290" w:rsidRPr="0080047E" w:rsidRDefault="00A55290" w:rsidP="00A83CE3">
            <w:pPr>
              <w:numPr>
                <w:ilvl w:val="0"/>
                <w:numId w:val="3"/>
              </w:numPr>
              <w:tabs>
                <w:tab w:val="left" w:pos="227"/>
              </w:tabs>
              <w:autoSpaceDE w:val="0"/>
              <w:autoSpaceDN w:val="0"/>
              <w:adjustRightInd w:val="0"/>
              <w:spacing w:after="0"/>
              <w:rPr>
                <w:rFonts w:ascii="Myriad Pro" w:eastAsia="Times New Roman" w:hAnsi="Myriad Pro" w:cs="Calibri"/>
                <w:sz w:val="20"/>
                <w:szCs w:val="20"/>
              </w:rPr>
            </w:pPr>
            <w:r w:rsidRPr="0080047E">
              <w:rPr>
                <w:rFonts w:ascii="Myriad Pro" w:eastAsia="Times New Roman" w:hAnsi="Myriad Pro" w:cs="Calibri"/>
                <w:sz w:val="20"/>
                <w:szCs w:val="20"/>
              </w:rPr>
              <w:t>Performance improvement and deliveries as a result of extensions</w:t>
            </w:r>
          </w:p>
        </w:tc>
        <w:tc>
          <w:tcPr>
            <w:tcW w:w="1800" w:type="dxa"/>
          </w:tcPr>
          <w:p w14:paraId="7B3B99E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388B93C0"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w:t>
            </w:r>
          </w:p>
          <w:p w14:paraId="5DAFF102"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41BDC5C6"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5ACED0F4" w14:textId="77777777" w:rsidTr="00961F26">
        <w:trPr>
          <w:trHeight w:val="743"/>
        </w:trPr>
        <w:tc>
          <w:tcPr>
            <w:tcW w:w="2937" w:type="dxa"/>
            <w:vMerge/>
            <w:shd w:val="pct12" w:color="auto" w:fill="FFFFFF"/>
          </w:tcPr>
          <w:p w14:paraId="7C5E1A26"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hAnsi="Myriad Pro" w:cs="Calibri"/>
                <w:sz w:val="20"/>
                <w:szCs w:val="20"/>
              </w:rPr>
            </w:pPr>
          </w:p>
        </w:tc>
        <w:tc>
          <w:tcPr>
            <w:tcW w:w="3707" w:type="dxa"/>
          </w:tcPr>
          <w:p w14:paraId="411E26B4"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Did the project made satisfactory accomplishment in achieving project outputs vis-à-vis the targets and related delivery of inputs and activities?</w:t>
            </w:r>
          </w:p>
        </w:tc>
        <w:tc>
          <w:tcPr>
            <w:tcW w:w="2070" w:type="dxa"/>
          </w:tcPr>
          <w:p w14:paraId="3CBFADD1"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Achievement of targets</w:t>
            </w:r>
          </w:p>
          <w:p w14:paraId="207C1062"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Explanation on non-achievement and shortfalls</w:t>
            </w:r>
          </w:p>
        </w:tc>
        <w:tc>
          <w:tcPr>
            <w:tcW w:w="1800" w:type="dxa"/>
          </w:tcPr>
          <w:p w14:paraId="528D30D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0D971BD2"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w:t>
            </w:r>
          </w:p>
          <w:p w14:paraId="791302DB"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696174E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4CCCF23A" w14:textId="77777777" w:rsidTr="00961F26">
        <w:tc>
          <w:tcPr>
            <w:tcW w:w="2937" w:type="dxa"/>
            <w:shd w:val="pct12" w:color="auto" w:fill="FFFFFF"/>
          </w:tcPr>
          <w:p w14:paraId="4B331754"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Does the project provide relevant lessons and experiences for other similar projects in the future?</w:t>
            </w:r>
          </w:p>
        </w:tc>
        <w:tc>
          <w:tcPr>
            <w:tcW w:w="3707" w:type="dxa"/>
          </w:tcPr>
          <w:p w14:paraId="0212C092"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 xml:space="preserve">Has the experience of the project provided relevant lessons for other future projects targeted at similar objectives concerning the Malaysian building sector? </w:t>
            </w:r>
          </w:p>
        </w:tc>
        <w:tc>
          <w:tcPr>
            <w:tcW w:w="2070" w:type="dxa"/>
          </w:tcPr>
          <w:p w14:paraId="2472465B"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 xml:space="preserve"> lessons learned reported </w:t>
            </w:r>
          </w:p>
        </w:tc>
        <w:tc>
          <w:tcPr>
            <w:tcW w:w="1800" w:type="dxa"/>
          </w:tcPr>
          <w:p w14:paraId="4F01D612"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147E462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w:t>
            </w:r>
          </w:p>
          <w:p w14:paraId="4B574427"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w:t>
            </w:r>
          </w:p>
          <w:p w14:paraId="6DDE662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Lessons learned reports</w:t>
            </w:r>
          </w:p>
        </w:tc>
        <w:tc>
          <w:tcPr>
            <w:tcW w:w="1693" w:type="dxa"/>
          </w:tcPr>
          <w:p w14:paraId="0801EC25"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4F5262BE" w14:textId="77777777" w:rsidTr="00961F26">
        <w:tc>
          <w:tcPr>
            <w:tcW w:w="10514" w:type="dxa"/>
            <w:gridSpan w:val="4"/>
            <w:shd w:val="pct12" w:color="auto" w:fill="000000"/>
          </w:tcPr>
          <w:p w14:paraId="6D756A0B" w14:textId="77777777" w:rsidR="00A55290" w:rsidRPr="0080047E" w:rsidRDefault="00A55290" w:rsidP="00A83CE3">
            <w:pPr>
              <w:numPr>
                <w:ilvl w:val="12"/>
                <w:numId w:val="0"/>
              </w:numPr>
              <w:spacing w:after="0"/>
              <w:jc w:val="both"/>
              <w:rPr>
                <w:rFonts w:ascii="Myriad Pro" w:eastAsia="Times New Roman" w:hAnsi="Myriad Pro" w:cs="Calibri"/>
                <w:iCs/>
                <w:sz w:val="20"/>
                <w:szCs w:val="20"/>
              </w:rPr>
            </w:pPr>
            <w:r w:rsidRPr="0080047E">
              <w:rPr>
                <w:rFonts w:ascii="Myriad Pro" w:eastAsia="Times New Roman" w:hAnsi="Myriad Pro" w:cs="Calibri"/>
                <w:iCs/>
                <w:sz w:val="20"/>
                <w:szCs w:val="20"/>
              </w:rPr>
              <w:t xml:space="preserve">Effectiveness: The extent to which an objective has been achieved or how likely it is to be achieved? </w:t>
            </w:r>
          </w:p>
        </w:tc>
        <w:tc>
          <w:tcPr>
            <w:tcW w:w="1693" w:type="dxa"/>
            <w:shd w:val="pct12" w:color="auto" w:fill="000000"/>
          </w:tcPr>
          <w:p w14:paraId="4C721311" w14:textId="77777777" w:rsidR="00A55290" w:rsidRPr="0080047E" w:rsidRDefault="00A55290" w:rsidP="00A83CE3">
            <w:pPr>
              <w:numPr>
                <w:ilvl w:val="12"/>
                <w:numId w:val="0"/>
              </w:numPr>
              <w:spacing w:after="0"/>
              <w:jc w:val="both"/>
              <w:rPr>
                <w:rFonts w:ascii="Myriad Pro" w:eastAsia="Times New Roman" w:hAnsi="Myriad Pro" w:cs="Calibri"/>
                <w:iCs/>
                <w:sz w:val="20"/>
                <w:szCs w:val="20"/>
              </w:rPr>
            </w:pPr>
          </w:p>
        </w:tc>
      </w:tr>
      <w:tr w:rsidR="00A55290" w:rsidRPr="0080047E" w14:paraId="1D68E550" w14:textId="77777777" w:rsidTr="00961F26">
        <w:trPr>
          <w:trHeight w:val="639"/>
        </w:trPr>
        <w:tc>
          <w:tcPr>
            <w:tcW w:w="2937" w:type="dxa"/>
            <w:shd w:val="pct12" w:color="auto" w:fill="FFFFFF"/>
          </w:tcPr>
          <w:p w14:paraId="26A2FE9F"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Does the project been effective in achieving the expected outcomes and objectives?</w:t>
            </w:r>
          </w:p>
        </w:tc>
        <w:tc>
          <w:tcPr>
            <w:tcW w:w="3707" w:type="dxa"/>
          </w:tcPr>
          <w:p w14:paraId="560EED4E"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Were the performance measurement indicators and targets used in the project monitoring system accomplished and able to achieve desired project outcomes within the original project timeline and extension?</w:t>
            </w:r>
          </w:p>
        </w:tc>
        <w:tc>
          <w:tcPr>
            <w:tcW w:w="2070" w:type="dxa"/>
          </w:tcPr>
          <w:p w14:paraId="15B2B77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Achievement of targets under each outcomes – to be rated</w:t>
            </w:r>
          </w:p>
        </w:tc>
        <w:tc>
          <w:tcPr>
            <w:tcW w:w="1800" w:type="dxa"/>
          </w:tcPr>
          <w:p w14:paraId="0435C3FA"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hAnsi="Myriad Pro" w:cs="Calibri"/>
                <w:sz w:val="20"/>
                <w:szCs w:val="20"/>
              </w:rPr>
            </w:pPr>
            <w:r w:rsidRPr="0080047E">
              <w:rPr>
                <w:rFonts w:ascii="Myriad Pro" w:hAnsi="Myriad Pro" w:cs="Calibri"/>
                <w:sz w:val="20"/>
                <w:szCs w:val="20"/>
              </w:rPr>
              <w:t xml:space="preserve">Project Framework   (logframe) in the GEF-Approved project document  and </w:t>
            </w:r>
            <w:r w:rsidRPr="0080047E">
              <w:rPr>
                <w:rFonts w:ascii="Myriad Pro" w:hAnsi="Myriad Pro" w:cs="Calibri"/>
                <w:sz w:val="20"/>
                <w:szCs w:val="20"/>
              </w:rPr>
              <w:lastRenderedPageBreak/>
              <w:t>subsequent revisions approved by UNDP/GEFas endorsed by the PSC</w:t>
            </w:r>
          </w:p>
          <w:p w14:paraId="1DABFC9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hAnsi="Myriad Pro" w:cs="Calibri"/>
                <w:sz w:val="20"/>
                <w:szCs w:val="20"/>
              </w:rPr>
            </w:pPr>
            <w:r w:rsidRPr="0080047E">
              <w:rPr>
                <w:rFonts w:ascii="Myriad Pro" w:hAnsi="Myriad Pro" w:cs="Calibri"/>
                <w:sz w:val="20"/>
                <w:szCs w:val="20"/>
              </w:rPr>
              <w:t>PIR</w:t>
            </w:r>
          </w:p>
        </w:tc>
        <w:tc>
          <w:tcPr>
            <w:tcW w:w="1693" w:type="dxa"/>
          </w:tcPr>
          <w:p w14:paraId="6A057A6D"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lastRenderedPageBreak/>
              <w:t>Document analysis and interviews</w:t>
            </w:r>
          </w:p>
          <w:p w14:paraId="6F369E6E"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 xml:space="preserve">Completion of data and analysis in the Annex C: </w:t>
            </w:r>
            <w:r w:rsidRPr="0080047E">
              <w:rPr>
                <w:rFonts w:ascii="Myriad Pro" w:eastAsia="Times New Roman" w:hAnsi="Myriad Pro" w:cs="Calibri"/>
                <w:sz w:val="20"/>
                <w:szCs w:val="20"/>
              </w:rPr>
              <w:lastRenderedPageBreak/>
              <w:t>Evaluation of achievements based on the logframe targets or any revision thereof</w:t>
            </w:r>
          </w:p>
        </w:tc>
      </w:tr>
      <w:tr w:rsidR="00A55290" w:rsidRPr="0080047E" w14:paraId="613FFF85" w14:textId="77777777" w:rsidTr="00961F26">
        <w:tc>
          <w:tcPr>
            <w:tcW w:w="2937" w:type="dxa"/>
            <w:vMerge w:val="restart"/>
            <w:shd w:val="pct12" w:color="auto" w:fill="FFFFFF"/>
          </w:tcPr>
          <w:p w14:paraId="5C31F192"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lastRenderedPageBreak/>
              <w:t>How is risk and risk mitigation being managed?</w:t>
            </w:r>
          </w:p>
        </w:tc>
        <w:tc>
          <w:tcPr>
            <w:tcW w:w="3707" w:type="dxa"/>
          </w:tcPr>
          <w:p w14:paraId="030D6122"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How well are risks, assumptions and impact drivers being managed?</w:t>
            </w:r>
          </w:p>
        </w:tc>
        <w:tc>
          <w:tcPr>
            <w:tcW w:w="2070" w:type="dxa"/>
          </w:tcPr>
          <w:p w14:paraId="335408D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Risks identified and managed</w:t>
            </w:r>
          </w:p>
        </w:tc>
        <w:tc>
          <w:tcPr>
            <w:tcW w:w="1800" w:type="dxa"/>
          </w:tcPr>
          <w:p w14:paraId="39E37EB1"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6780165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37E5800A"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Project risk logs</w:t>
            </w:r>
          </w:p>
        </w:tc>
        <w:tc>
          <w:tcPr>
            <w:tcW w:w="1693" w:type="dxa"/>
          </w:tcPr>
          <w:p w14:paraId="7A6DCC35"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Project Risk logs Document analysis and interviews</w:t>
            </w:r>
          </w:p>
        </w:tc>
      </w:tr>
      <w:tr w:rsidR="00A55290" w:rsidRPr="0080047E" w14:paraId="12EBA989" w14:textId="77777777" w:rsidTr="00961F26">
        <w:tc>
          <w:tcPr>
            <w:tcW w:w="2937" w:type="dxa"/>
            <w:vMerge/>
            <w:shd w:val="pct12" w:color="auto" w:fill="FFFFFF"/>
          </w:tcPr>
          <w:p w14:paraId="6F3A6B4D"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p>
        </w:tc>
        <w:tc>
          <w:tcPr>
            <w:tcW w:w="3707" w:type="dxa"/>
          </w:tcPr>
          <w:p w14:paraId="2F336EF2"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What was the quality of risk mitigation strategies developed? Were these sufficient?</w:t>
            </w:r>
          </w:p>
        </w:tc>
        <w:tc>
          <w:tcPr>
            <w:tcW w:w="2070" w:type="dxa"/>
          </w:tcPr>
          <w:p w14:paraId="63340B0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Quality assessment</w:t>
            </w:r>
          </w:p>
        </w:tc>
        <w:tc>
          <w:tcPr>
            <w:tcW w:w="1800" w:type="dxa"/>
          </w:tcPr>
          <w:p w14:paraId="5E9933C9"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3664911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4B1F0ED9"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Project risk logs</w:t>
            </w:r>
          </w:p>
        </w:tc>
        <w:tc>
          <w:tcPr>
            <w:tcW w:w="1693" w:type="dxa"/>
          </w:tcPr>
          <w:p w14:paraId="01897F77"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78ADCA47" w14:textId="77777777" w:rsidTr="00961F26">
        <w:tc>
          <w:tcPr>
            <w:tcW w:w="2937" w:type="dxa"/>
            <w:vMerge/>
            <w:shd w:val="pct12" w:color="auto" w:fill="FFFFFF"/>
          </w:tcPr>
          <w:p w14:paraId="75D3B42D"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p>
        </w:tc>
        <w:tc>
          <w:tcPr>
            <w:tcW w:w="3707" w:type="dxa"/>
          </w:tcPr>
          <w:p w14:paraId="55B40BA9"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Are there clear strategies for risk mitigation related with long-term sustainability of the project?</w:t>
            </w:r>
          </w:p>
        </w:tc>
        <w:tc>
          <w:tcPr>
            <w:tcW w:w="2070" w:type="dxa"/>
          </w:tcPr>
          <w:p w14:paraId="77302470"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Risk mitigation done</w:t>
            </w:r>
          </w:p>
        </w:tc>
        <w:tc>
          <w:tcPr>
            <w:tcW w:w="1800" w:type="dxa"/>
          </w:tcPr>
          <w:p w14:paraId="0CF2D8E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5B788F5A"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3B2063A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Project risk logs</w:t>
            </w:r>
          </w:p>
        </w:tc>
        <w:tc>
          <w:tcPr>
            <w:tcW w:w="1693" w:type="dxa"/>
          </w:tcPr>
          <w:p w14:paraId="649D114E"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2299AE59" w14:textId="77777777" w:rsidTr="00961F26">
        <w:tc>
          <w:tcPr>
            <w:tcW w:w="2937" w:type="dxa"/>
            <w:shd w:val="pct12" w:color="auto" w:fill="FFFFFF"/>
          </w:tcPr>
          <w:p w14:paraId="3E360A0B"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Consideration of recommendations and reporting of information</w:t>
            </w:r>
          </w:p>
        </w:tc>
        <w:tc>
          <w:tcPr>
            <w:tcW w:w="3707" w:type="dxa"/>
          </w:tcPr>
          <w:p w14:paraId="3A2C1267"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Did the project consider Midterm Review recommendations conducted on time and reflected in the subsequent project activities</w:t>
            </w:r>
          </w:p>
          <w:p w14:paraId="47CABB0E"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Reporting of the petroleum fuels and the power reduction in each of the model units from implementing eco-tech options and the corresponding carbon emission reductions.</w:t>
            </w:r>
          </w:p>
        </w:tc>
        <w:tc>
          <w:tcPr>
            <w:tcW w:w="2070" w:type="dxa"/>
          </w:tcPr>
          <w:p w14:paraId="4776E66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Compliance with agreed MTR recommendations</w:t>
            </w:r>
          </w:p>
          <w:p w14:paraId="37728B0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 xml:space="preserve">Fuel saving achieved </w:t>
            </w:r>
          </w:p>
        </w:tc>
        <w:tc>
          <w:tcPr>
            <w:tcW w:w="1800" w:type="dxa"/>
          </w:tcPr>
          <w:p w14:paraId="404BBA65"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343A9965"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471B965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Field reports</w:t>
            </w:r>
          </w:p>
          <w:p w14:paraId="0862D7CE"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p w14:paraId="52FDB1A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Tracking tool (mid-term)</w:t>
            </w:r>
          </w:p>
        </w:tc>
        <w:tc>
          <w:tcPr>
            <w:tcW w:w="1693" w:type="dxa"/>
          </w:tcPr>
          <w:p w14:paraId="6995603B"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4F79C88A" w14:textId="77777777" w:rsidTr="00961F26">
        <w:tc>
          <w:tcPr>
            <w:tcW w:w="2937" w:type="dxa"/>
            <w:vMerge w:val="restart"/>
            <w:shd w:val="pct12" w:color="auto" w:fill="FFFFFF"/>
          </w:tcPr>
          <w:p w14:paraId="7CC249EB"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What lessons can be drawn regarding effectiveness for other similar projects in the future?</w:t>
            </w:r>
          </w:p>
        </w:tc>
        <w:tc>
          <w:tcPr>
            <w:tcW w:w="3707" w:type="dxa"/>
          </w:tcPr>
          <w:p w14:paraId="449AC86A"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What lessons have been learned from the project regarding achievement of outcomes?</w:t>
            </w:r>
          </w:p>
        </w:tc>
        <w:tc>
          <w:tcPr>
            <w:tcW w:w="2070" w:type="dxa"/>
          </w:tcPr>
          <w:p w14:paraId="010750B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Lessons learned reported</w:t>
            </w:r>
          </w:p>
        </w:tc>
        <w:tc>
          <w:tcPr>
            <w:tcW w:w="1800" w:type="dxa"/>
          </w:tcPr>
          <w:p w14:paraId="10B05DE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590EAC66"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lessons learned reports</w:t>
            </w:r>
          </w:p>
          <w:p w14:paraId="22F8AFB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Field reports</w:t>
            </w:r>
          </w:p>
          <w:p w14:paraId="3979DBDE"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lastRenderedPageBreak/>
              <w:t>UNDP CO assessments</w:t>
            </w:r>
          </w:p>
        </w:tc>
        <w:tc>
          <w:tcPr>
            <w:tcW w:w="1693" w:type="dxa"/>
          </w:tcPr>
          <w:p w14:paraId="12F4AC11"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lastRenderedPageBreak/>
              <w:t>Document analysis and interviews</w:t>
            </w:r>
          </w:p>
        </w:tc>
      </w:tr>
      <w:tr w:rsidR="00A55290" w:rsidRPr="0080047E" w14:paraId="746AF58C" w14:textId="77777777" w:rsidTr="00961F26">
        <w:tc>
          <w:tcPr>
            <w:tcW w:w="2937" w:type="dxa"/>
            <w:vMerge/>
            <w:shd w:val="pct12" w:color="auto" w:fill="FFFFFF"/>
          </w:tcPr>
          <w:p w14:paraId="0E0F3119"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p>
        </w:tc>
        <w:tc>
          <w:tcPr>
            <w:tcW w:w="3707" w:type="dxa"/>
          </w:tcPr>
          <w:p w14:paraId="77DB5330"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What changes could have been made (if any) to the project design in order to improve the achievement of the project’s expected results?</w:t>
            </w:r>
          </w:p>
        </w:tc>
        <w:tc>
          <w:tcPr>
            <w:tcW w:w="2070" w:type="dxa"/>
          </w:tcPr>
          <w:p w14:paraId="341340BD"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Nature of changes in indicators and targets</w:t>
            </w:r>
          </w:p>
        </w:tc>
        <w:tc>
          <w:tcPr>
            <w:tcW w:w="1800" w:type="dxa"/>
          </w:tcPr>
          <w:p w14:paraId="61A76681"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6E14468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1AE22620"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70DD49F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58E5414C" w14:textId="77777777" w:rsidTr="00961F26">
        <w:trPr>
          <w:trHeight w:val="267"/>
        </w:trPr>
        <w:tc>
          <w:tcPr>
            <w:tcW w:w="10514" w:type="dxa"/>
            <w:gridSpan w:val="4"/>
            <w:shd w:val="pct12" w:color="auto" w:fill="000000"/>
            <w:vAlign w:val="center"/>
          </w:tcPr>
          <w:p w14:paraId="465AE8E1" w14:textId="77777777" w:rsidR="00A55290" w:rsidRPr="0080047E" w:rsidRDefault="00A55290" w:rsidP="00A83CE3">
            <w:pPr>
              <w:numPr>
                <w:ilvl w:val="12"/>
                <w:numId w:val="0"/>
              </w:numPr>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Efficiency: Was the project implemented efficiently, in-line with international and national norms and standards and delivered results with the least costly resources possible?</w:t>
            </w:r>
          </w:p>
        </w:tc>
        <w:tc>
          <w:tcPr>
            <w:tcW w:w="1693" w:type="dxa"/>
            <w:shd w:val="pct12" w:color="auto" w:fill="000000"/>
          </w:tcPr>
          <w:p w14:paraId="28A4E4AB" w14:textId="77777777" w:rsidR="00A55290" w:rsidRPr="0080047E" w:rsidRDefault="00A55290" w:rsidP="00A83CE3">
            <w:pPr>
              <w:numPr>
                <w:ilvl w:val="12"/>
                <w:numId w:val="0"/>
              </w:numPr>
              <w:spacing w:after="0"/>
              <w:jc w:val="both"/>
              <w:rPr>
                <w:rFonts w:ascii="Myriad Pro" w:eastAsia="Times New Roman" w:hAnsi="Myriad Pro" w:cs="Calibri"/>
                <w:sz w:val="20"/>
                <w:szCs w:val="20"/>
              </w:rPr>
            </w:pPr>
          </w:p>
        </w:tc>
      </w:tr>
      <w:tr w:rsidR="00A55290" w:rsidRPr="0080047E" w14:paraId="1F3AA861" w14:textId="77777777" w:rsidTr="00961F26">
        <w:trPr>
          <w:trHeight w:val="1231"/>
        </w:trPr>
        <w:tc>
          <w:tcPr>
            <w:tcW w:w="2937" w:type="dxa"/>
            <w:vMerge w:val="restart"/>
            <w:shd w:val="pct12" w:color="auto" w:fill="FFFFFF"/>
          </w:tcPr>
          <w:p w14:paraId="6E06DDE5"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Was project support provided in an efficient way?</w:t>
            </w:r>
          </w:p>
        </w:tc>
        <w:tc>
          <w:tcPr>
            <w:tcW w:w="3707" w:type="dxa"/>
          </w:tcPr>
          <w:p w14:paraId="187B7981"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How does the project management systems, including progress reporting, administrative and financial systems and monitoring and evaluation system were operating as effective management tools, aid in effective implementation and provide sufficient basis for evaluating performance and decision making?</w:t>
            </w:r>
          </w:p>
        </w:tc>
        <w:tc>
          <w:tcPr>
            <w:tcW w:w="2070" w:type="dxa"/>
          </w:tcPr>
          <w:p w14:paraId="53F0FF2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Problems identified and addressed</w:t>
            </w:r>
          </w:p>
        </w:tc>
        <w:tc>
          <w:tcPr>
            <w:tcW w:w="1800" w:type="dxa"/>
          </w:tcPr>
          <w:p w14:paraId="5F78C12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36979E8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71AAAB2A"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3B755495"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542F5B8C" w14:textId="77777777" w:rsidTr="00961F26">
        <w:tc>
          <w:tcPr>
            <w:tcW w:w="2937" w:type="dxa"/>
            <w:vMerge/>
            <w:shd w:val="pct12" w:color="auto" w:fill="FFFFFF"/>
          </w:tcPr>
          <w:p w14:paraId="285A5952"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p>
        </w:tc>
        <w:tc>
          <w:tcPr>
            <w:tcW w:w="3707" w:type="dxa"/>
          </w:tcPr>
          <w:p w14:paraId="2D216E97"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How effective was the adaptive management practiced under the project and lessons learnt?</w:t>
            </w:r>
          </w:p>
        </w:tc>
        <w:tc>
          <w:tcPr>
            <w:tcW w:w="2070" w:type="dxa"/>
          </w:tcPr>
          <w:p w14:paraId="769C5B7D"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Adaptive management actions reported and results</w:t>
            </w:r>
          </w:p>
        </w:tc>
        <w:tc>
          <w:tcPr>
            <w:tcW w:w="1800" w:type="dxa"/>
          </w:tcPr>
          <w:p w14:paraId="676EB2E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1CD363A7"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74A2B590"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211C427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63AE7B2C" w14:textId="77777777" w:rsidTr="00961F26">
        <w:tc>
          <w:tcPr>
            <w:tcW w:w="2937" w:type="dxa"/>
            <w:vMerge/>
            <w:shd w:val="pct12" w:color="auto" w:fill="FFFFFF"/>
          </w:tcPr>
          <w:p w14:paraId="37D7F52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p>
        </w:tc>
        <w:tc>
          <w:tcPr>
            <w:tcW w:w="3707" w:type="dxa"/>
          </w:tcPr>
          <w:p w14:paraId="72E4DD90"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Did the project logical framework and work plans and any changes made to them used as management tools during implementation?</w:t>
            </w:r>
          </w:p>
        </w:tc>
        <w:tc>
          <w:tcPr>
            <w:tcW w:w="2070" w:type="dxa"/>
          </w:tcPr>
          <w:p w14:paraId="5114DBF1" w14:textId="272A72C1"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Satisfaction by the PMU and co-operating agencies in using the LogFrame as manageme</w:t>
            </w:r>
            <w:r w:rsidR="00940459">
              <w:rPr>
                <w:rFonts w:ascii="Myriad Pro" w:eastAsia="Times New Roman" w:hAnsi="Myriad Pro" w:cs="Calibri"/>
                <w:sz w:val="20"/>
                <w:szCs w:val="20"/>
              </w:rPr>
              <w:t>n</w:t>
            </w:r>
            <w:r w:rsidRPr="0080047E">
              <w:rPr>
                <w:rFonts w:ascii="Myriad Pro" w:eastAsia="Times New Roman" w:hAnsi="Myriad Pro" w:cs="Calibri"/>
                <w:sz w:val="20"/>
                <w:szCs w:val="20"/>
              </w:rPr>
              <w:t>t tool</w:t>
            </w:r>
          </w:p>
        </w:tc>
        <w:tc>
          <w:tcPr>
            <w:tcW w:w="1800" w:type="dxa"/>
          </w:tcPr>
          <w:p w14:paraId="2846855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34763DD0"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372E1AE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7ECB98B6"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353C22C3" w14:textId="77777777" w:rsidTr="00961F26">
        <w:tc>
          <w:tcPr>
            <w:tcW w:w="2937" w:type="dxa"/>
            <w:vMerge/>
            <w:shd w:val="pct12" w:color="auto" w:fill="FFFFFF"/>
          </w:tcPr>
          <w:p w14:paraId="37B826F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p>
        </w:tc>
        <w:tc>
          <w:tcPr>
            <w:tcW w:w="3707" w:type="dxa"/>
          </w:tcPr>
          <w:p w14:paraId="2EBBC5B9"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Utilization of resources (including human and financial) towards producing the outputs and adjustments made to the project strategies and scope.</w:t>
            </w:r>
          </w:p>
        </w:tc>
        <w:tc>
          <w:tcPr>
            <w:tcW w:w="2070" w:type="dxa"/>
          </w:tcPr>
          <w:p w14:paraId="749D049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Resource inventory and utilization indices</w:t>
            </w:r>
          </w:p>
          <w:p w14:paraId="46C56859"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 xml:space="preserve">Extent of adjustments done and results </w:t>
            </w:r>
          </w:p>
        </w:tc>
        <w:tc>
          <w:tcPr>
            <w:tcW w:w="1800" w:type="dxa"/>
          </w:tcPr>
          <w:p w14:paraId="1E40FC3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Project plantilla of personnel PIR</w:t>
            </w:r>
          </w:p>
          <w:p w14:paraId="3E18BAA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55BE398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p w14:paraId="7DB15F6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Field reports</w:t>
            </w:r>
          </w:p>
        </w:tc>
        <w:tc>
          <w:tcPr>
            <w:tcW w:w="1693" w:type="dxa"/>
          </w:tcPr>
          <w:p w14:paraId="18A60C8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19B8769B" w14:textId="77777777" w:rsidTr="00961F26">
        <w:tc>
          <w:tcPr>
            <w:tcW w:w="2937" w:type="dxa"/>
            <w:vMerge/>
            <w:shd w:val="pct12" w:color="auto" w:fill="FFFFFF"/>
          </w:tcPr>
          <w:p w14:paraId="5F0E6CC1"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p>
        </w:tc>
        <w:tc>
          <w:tcPr>
            <w:tcW w:w="3707" w:type="dxa"/>
          </w:tcPr>
          <w:p w14:paraId="476F00C1"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Details of co-funding provided (Ministry of Urban Development, GoI and Financing Units) and its impact on the activities (Refer to Table in section 6. Project Finance / Co-Finance).</w:t>
            </w:r>
          </w:p>
        </w:tc>
        <w:tc>
          <w:tcPr>
            <w:tcW w:w="2070" w:type="dxa"/>
          </w:tcPr>
          <w:p w14:paraId="087CC16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Ratio of co-financing actually realized vs. committed values</w:t>
            </w:r>
          </w:p>
        </w:tc>
        <w:tc>
          <w:tcPr>
            <w:tcW w:w="1800" w:type="dxa"/>
          </w:tcPr>
          <w:p w14:paraId="35139B3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4C35E21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4A309CF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4603C56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6AB1AB43" w14:textId="77777777" w:rsidTr="00961F26">
        <w:tc>
          <w:tcPr>
            <w:tcW w:w="2937" w:type="dxa"/>
            <w:vMerge/>
            <w:shd w:val="pct12" w:color="auto" w:fill="FFFFFF"/>
          </w:tcPr>
          <w:p w14:paraId="54AAD3A7"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p>
        </w:tc>
        <w:tc>
          <w:tcPr>
            <w:tcW w:w="3707" w:type="dxa"/>
          </w:tcPr>
          <w:p w14:paraId="3886821D"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How does the APR/PIR process helped in monitoring and evaluating the project implementation and achievement of results?</w:t>
            </w:r>
          </w:p>
        </w:tc>
        <w:tc>
          <w:tcPr>
            <w:tcW w:w="2070" w:type="dxa"/>
          </w:tcPr>
          <w:p w14:paraId="1B3A6136"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 xml:space="preserve">Satisfaction of the PMU and UNNP CO in using it as management M&amp;E tool </w:t>
            </w:r>
          </w:p>
        </w:tc>
        <w:tc>
          <w:tcPr>
            <w:tcW w:w="1800" w:type="dxa"/>
          </w:tcPr>
          <w:p w14:paraId="29B023D1"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Assessment reports of PIRs</w:t>
            </w:r>
          </w:p>
        </w:tc>
        <w:tc>
          <w:tcPr>
            <w:tcW w:w="1693" w:type="dxa"/>
          </w:tcPr>
          <w:p w14:paraId="655AE28A"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1D91A2EB" w14:textId="77777777" w:rsidTr="00961F26">
        <w:trPr>
          <w:trHeight w:val="342"/>
        </w:trPr>
        <w:tc>
          <w:tcPr>
            <w:tcW w:w="2937" w:type="dxa"/>
            <w:vMerge w:val="restart"/>
            <w:shd w:val="pct12" w:color="auto" w:fill="FFFFFF"/>
          </w:tcPr>
          <w:p w14:paraId="3D040F18"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How efficient are partnership arrangements for the project?</w:t>
            </w:r>
          </w:p>
        </w:tc>
        <w:tc>
          <w:tcPr>
            <w:tcW w:w="3707" w:type="dxa"/>
          </w:tcPr>
          <w:p w14:paraId="5FC3D8D1"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Appropriateness of the institutional arrangement and whether there was adequate commitment to the project?</w:t>
            </w:r>
          </w:p>
        </w:tc>
        <w:tc>
          <w:tcPr>
            <w:tcW w:w="2070" w:type="dxa"/>
          </w:tcPr>
          <w:p w14:paraId="7761C69A"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 xml:space="preserve">Level of partnership developed vs. committed level </w:t>
            </w:r>
          </w:p>
        </w:tc>
        <w:tc>
          <w:tcPr>
            <w:tcW w:w="1800" w:type="dxa"/>
          </w:tcPr>
          <w:p w14:paraId="7D0D0BB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78882CF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1B331CAA"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12DF5A2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4F0A1CAD" w14:textId="77777777" w:rsidTr="00961F26">
        <w:trPr>
          <w:trHeight w:val="268"/>
        </w:trPr>
        <w:tc>
          <w:tcPr>
            <w:tcW w:w="2937" w:type="dxa"/>
            <w:vMerge/>
            <w:shd w:val="pct12" w:color="auto" w:fill="FFFFFF"/>
          </w:tcPr>
          <w:p w14:paraId="7723DFAB"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p>
        </w:tc>
        <w:tc>
          <w:tcPr>
            <w:tcW w:w="3707" w:type="dxa"/>
          </w:tcPr>
          <w:p w14:paraId="36489C35"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Was there an effective collaboration between institutions responsible for implementing the project?</w:t>
            </w:r>
          </w:p>
        </w:tc>
        <w:tc>
          <w:tcPr>
            <w:tcW w:w="2070" w:type="dxa"/>
          </w:tcPr>
          <w:p w14:paraId="1A9D651D"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Level of collaboration achieved</w:t>
            </w:r>
          </w:p>
        </w:tc>
        <w:tc>
          <w:tcPr>
            <w:tcW w:w="1800" w:type="dxa"/>
          </w:tcPr>
          <w:p w14:paraId="233CC46E"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6D4880F5"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11881E6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2E0348B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553E6031" w14:textId="77777777" w:rsidTr="00961F26">
        <w:trPr>
          <w:trHeight w:val="91"/>
        </w:trPr>
        <w:tc>
          <w:tcPr>
            <w:tcW w:w="2937" w:type="dxa"/>
            <w:vMerge/>
            <w:shd w:val="pct12" w:color="auto" w:fill="FFFFFF"/>
          </w:tcPr>
          <w:p w14:paraId="51FB0485"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p>
        </w:tc>
        <w:tc>
          <w:tcPr>
            <w:tcW w:w="3707" w:type="dxa"/>
          </w:tcPr>
          <w:p w14:paraId="25E93CD5"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Is technical assistance and support received from project partners and stakeholders appropriate, adequate and timely specifically for project PMU?</w:t>
            </w:r>
          </w:p>
        </w:tc>
        <w:tc>
          <w:tcPr>
            <w:tcW w:w="2070" w:type="dxa"/>
          </w:tcPr>
          <w:p w14:paraId="7FCF7B09"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Level of satisfaction by PMU</w:t>
            </w:r>
          </w:p>
        </w:tc>
        <w:tc>
          <w:tcPr>
            <w:tcW w:w="1800" w:type="dxa"/>
          </w:tcPr>
          <w:p w14:paraId="55B0094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5D617A3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7F9A15A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1BEDD7A7" w14:textId="77777777" w:rsidTr="00961F26">
        <w:trPr>
          <w:trHeight w:val="141"/>
        </w:trPr>
        <w:tc>
          <w:tcPr>
            <w:tcW w:w="10514" w:type="dxa"/>
            <w:gridSpan w:val="4"/>
            <w:shd w:val="pct12" w:color="auto" w:fill="000000"/>
          </w:tcPr>
          <w:p w14:paraId="54FD299E" w14:textId="77777777" w:rsidR="00A55290" w:rsidRPr="0080047E" w:rsidRDefault="00A55290" w:rsidP="00A83CE3">
            <w:pPr>
              <w:numPr>
                <w:ilvl w:val="12"/>
                <w:numId w:val="0"/>
              </w:numPr>
              <w:overflowPunct w:val="0"/>
              <w:autoSpaceDE w:val="0"/>
              <w:autoSpaceDN w:val="0"/>
              <w:adjustRightInd w:val="0"/>
              <w:spacing w:after="0"/>
              <w:ind w:left="72" w:right="72"/>
              <w:jc w:val="both"/>
              <w:textAlignment w:val="baseline"/>
              <w:rPr>
                <w:rFonts w:ascii="Myriad Pro" w:eastAsia="Times New Roman" w:hAnsi="Myriad Pro" w:cs="Calibri"/>
                <w:iCs/>
                <w:sz w:val="20"/>
                <w:szCs w:val="20"/>
              </w:rPr>
            </w:pPr>
            <w:r w:rsidRPr="0080047E">
              <w:rPr>
                <w:rFonts w:ascii="Myriad Pro" w:eastAsia="Times New Roman" w:hAnsi="Myriad Pro" w:cs="Calibri"/>
                <w:sz w:val="20"/>
                <w:szCs w:val="20"/>
              </w:rPr>
              <w:lastRenderedPageBreak/>
              <w:t xml:space="preserve"> Sustainability: To what extent are there financial, institutional, social-economic, and/or environmental risks to sustaining long-term project results?</w:t>
            </w:r>
          </w:p>
        </w:tc>
        <w:tc>
          <w:tcPr>
            <w:tcW w:w="1693" w:type="dxa"/>
            <w:shd w:val="pct12" w:color="auto" w:fill="000000"/>
          </w:tcPr>
          <w:p w14:paraId="0F3268DE"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p>
        </w:tc>
      </w:tr>
      <w:tr w:rsidR="00A55290" w:rsidRPr="0080047E" w14:paraId="43F4E9E3" w14:textId="77777777" w:rsidTr="00961F26">
        <w:tc>
          <w:tcPr>
            <w:tcW w:w="2937" w:type="dxa"/>
            <w:vMerge w:val="restart"/>
            <w:shd w:val="pct12" w:color="auto" w:fill="FFFFFF"/>
          </w:tcPr>
          <w:p w14:paraId="0E76F4B1"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Will the project be sustainable on its conclusion and stimulate replications and its potential?</w:t>
            </w:r>
          </w:p>
        </w:tc>
        <w:tc>
          <w:tcPr>
            <w:tcW w:w="3707" w:type="dxa"/>
          </w:tcPr>
          <w:p w14:paraId="0495E7AC" w14:textId="77777777" w:rsidR="00A55290" w:rsidRPr="0080047E" w:rsidRDefault="00A55290" w:rsidP="00A83CE3">
            <w:pPr>
              <w:numPr>
                <w:ilvl w:val="0"/>
                <w:numId w:val="3"/>
              </w:numPr>
              <w:spacing w:after="0"/>
              <w:jc w:val="both"/>
              <w:rPr>
                <w:rFonts w:ascii="Myriad Pro" w:hAnsi="Myriad Pro" w:cs="Calibri"/>
                <w:sz w:val="20"/>
                <w:szCs w:val="20"/>
              </w:rPr>
            </w:pPr>
            <w:r w:rsidRPr="0080047E">
              <w:rPr>
                <w:rFonts w:ascii="Myriad Pro" w:hAnsi="Myriad Pro" w:cs="Calibri"/>
                <w:sz w:val="20"/>
                <w:szCs w:val="20"/>
              </w:rPr>
              <w:t xml:space="preserve">How effective is the project in terms of strengthening the capacity of </w:t>
            </w:r>
            <w:r w:rsidRPr="0080047E">
              <w:rPr>
                <w:rFonts w:ascii="Myriad Pro" w:hAnsi="Myriad Pro" w:cs="Calibri"/>
                <w:sz w:val="20"/>
                <w:szCs w:val="20"/>
                <w:u w:val="single"/>
              </w:rPr>
              <w:t>building sector</w:t>
            </w:r>
            <w:r w:rsidRPr="0080047E">
              <w:rPr>
                <w:rFonts w:ascii="Myriad Pro" w:hAnsi="Myriad Pro" w:cs="Calibri"/>
                <w:sz w:val="20"/>
                <w:szCs w:val="20"/>
              </w:rPr>
              <w:t xml:space="preserve"> professionals</w:t>
            </w:r>
          </w:p>
        </w:tc>
        <w:tc>
          <w:tcPr>
            <w:tcW w:w="2070" w:type="dxa"/>
          </w:tcPr>
          <w:p w14:paraId="05E55BE6"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Satisfaction level of professionals accessing project results</w:t>
            </w:r>
          </w:p>
        </w:tc>
        <w:tc>
          <w:tcPr>
            <w:tcW w:w="1800" w:type="dxa"/>
          </w:tcPr>
          <w:p w14:paraId="4B0332B0"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54BC6340"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5A387BDE"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5F6FEDB8" w14:textId="77777777" w:rsidTr="00961F26">
        <w:tc>
          <w:tcPr>
            <w:tcW w:w="2937" w:type="dxa"/>
            <w:vMerge/>
            <w:shd w:val="pct12" w:color="auto" w:fill="FFFFFF"/>
          </w:tcPr>
          <w:p w14:paraId="25BD7512"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p>
        </w:tc>
        <w:tc>
          <w:tcPr>
            <w:tcW w:w="3707" w:type="dxa"/>
          </w:tcPr>
          <w:p w14:paraId="7040F194"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 xml:space="preserve"> Was an exit strategy  prepared and implemented by the project? What is the “Expected situation at the end of the Project” </w:t>
            </w:r>
          </w:p>
        </w:tc>
        <w:tc>
          <w:tcPr>
            <w:tcW w:w="2070" w:type="dxa"/>
          </w:tcPr>
          <w:p w14:paraId="0680A3E5"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Coy of Exit Strategy</w:t>
            </w:r>
          </w:p>
        </w:tc>
        <w:tc>
          <w:tcPr>
            <w:tcW w:w="1800" w:type="dxa"/>
          </w:tcPr>
          <w:p w14:paraId="101C35AD"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Exit strategy report</w:t>
            </w:r>
          </w:p>
          <w:p w14:paraId="2543EB2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 xml:space="preserve">UNDP Assessment </w:t>
            </w:r>
          </w:p>
        </w:tc>
        <w:tc>
          <w:tcPr>
            <w:tcW w:w="1693" w:type="dxa"/>
          </w:tcPr>
          <w:p w14:paraId="39A08DE2"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2F57447C" w14:textId="77777777" w:rsidTr="00961F26">
        <w:tc>
          <w:tcPr>
            <w:tcW w:w="2937" w:type="dxa"/>
            <w:vMerge/>
            <w:shd w:val="pct12" w:color="auto" w:fill="FFFFFF"/>
          </w:tcPr>
          <w:p w14:paraId="63FF84C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p>
        </w:tc>
        <w:tc>
          <w:tcPr>
            <w:tcW w:w="3707" w:type="dxa"/>
          </w:tcPr>
          <w:p w14:paraId="5C95DDCC"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Appropriateness of the institutional arrangement and whether there was adequate commitment to the project.</w:t>
            </w:r>
          </w:p>
        </w:tc>
        <w:tc>
          <w:tcPr>
            <w:tcW w:w="2070" w:type="dxa"/>
          </w:tcPr>
          <w:p w14:paraId="7C6ABF96"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Level of commitment through results realized</w:t>
            </w:r>
          </w:p>
        </w:tc>
        <w:tc>
          <w:tcPr>
            <w:tcW w:w="1800" w:type="dxa"/>
          </w:tcPr>
          <w:p w14:paraId="2644CD96"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388FC324"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7E3E192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7200574F" w14:textId="77777777" w:rsidTr="00961F26">
        <w:trPr>
          <w:trHeight w:val="141"/>
        </w:trPr>
        <w:tc>
          <w:tcPr>
            <w:tcW w:w="10514" w:type="dxa"/>
            <w:gridSpan w:val="4"/>
            <w:shd w:val="pct12" w:color="auto" w:fill="000000"/>
          </w:tcPr>
          <w:p w14:paraId="41EB0AC2" w14:textId="77777777" w:rsidR="00A55290" w:rsidRPr="0080047E" w:rsidRDefault="00A55290" w:rsidP="00A83CE3">
            <w:pPr>
              <w:numPr>
                <w:ilvl w:val="12"/>
                <w:numId w:val="0"/>
              </w:numPr>
              <w:overflowPunct w:val="0"/>
              <w:autoSpaceDE w:val="0"/>
              <w:autoSpaceDN w:val="0"/>
              <w:adjustRightInd w:val="0"/>
              <w:spacing w:after="0"/>
              <w:ind w:left="72" w:right="72"/>
              <w:jc w:val="both"/>
              <w:textAlignment w:val="baseline"/>
              <w:rPr>
                <w:rFonts w:ascii="Myriad Pro" w:eastAsia="Times New Roman" w:hAnsi="Myriad Pro" w:cs="Calibri"/>
                <w:sz w:val="20"/>
                <w:szCs w:val="20"/>
              </w:rPr>
            </w:pPr>
            <w:r w:rsidRPr="0080047E">
              <w:rPr>
                <w:rFonts w:ascii="Myriad Pro" w:eastAsia="Times New Roman" w:hAnsi="Myriad Pro" w:cs="Calibri"/>
                <w:sz w:val="20"/>
                <w:szCs w:val="20"/>
              </w:rPr>
              <w:t xml:space="preserve">Impact: Are there indications that the project has contributed to, or enabled progress towards maximizing environmental benefits?  </w:t>
            </w:r>
          </w:p>
        </w:tc>
        <w:tc>
          <w:tcPr>
            <w:tcW w:w="1693" w:type="dxa"/>
            <w:shd w:val="pct12" w:color="auto" w:fill="000000"/>
          </w:tcPr>
          <w:p w14:paraId="710899C7" w14:textId="77777777" w:rsidR="00A55290" w:rsidRPr="0080047E" w:rsidRDefault="00A55290" w:rsidP="00A83CE3">
            <w:pPr>
              <w:numPr>
                <w:ilvl w:val="12"/>
                <w:numId w:val="0"/>
              </w:numPr>
              <w:overflowPunct w:val="0"/>
              <w:autoSpaceDE w:val="0"/>
              <w:autoSpaceDN w:val="0"/>
              <w:adjustRightInd w:val="0"/>
              <w:spacing w:after="0"/>
              <w:ind w:left="72" w:right="72"/>
              <w:jc w:val="both"/>
              <w:textAlignment w:val="baseline"/>
              <w:rPr>
                <w:rFonts w:ascii="Myriad Pro" w:eastAsia="Times New Roman" w:hAnsi="Myriad Pro" w:cs="Calibri"/>
                <w:sz w:val="20"/>
                <w:szCs w:val="20"/>
              </w:rPr>
            </w:pPr>
          </w:p>
        </w:tc>
      </w:tr>
      <w:tr w:rsidR="00A55290" w:rsidRPr="0080047E" w14:paraId="1FC1CFAC" w14:textId="77777777" w:rsidTr="00961F26">
        <w:trPr>
          <w:trHeight w:val="2224"/>
        </w:trPr>
        <w:tc>
          <w:tcPr>
            <w:tcW w:w="2937" w:type="dxa"/>
            <w:shd w:val="pct12" w:color="auto" w:fill="FFFFFF"/>
          </w:tcPr>
          <w:p w14:paraId="122260D2"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What was the project impact under different components?</w:t>
            </w:r>
          </w:p>
        </w:tc>
        <w:tc>
          <w:tcPr>
            <w:tcW w:w="3707" w:type="dxa"/>
          </w:tcPr>
          <w:p w14:paraId="4BE91A27" w14:textId="77777777" w:rsidR="00A55290" w:rsidRPr="0080047E" w:rsidRDefault="00A55290" w:rsidP="00A83CE3">
            <w:pPr>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To what extent has the project contributed to the following?:</w:t>
            </w:r>
          </w:p>
          <w:p w14:paraId="489D170B" w14:textId="77777777" w:rsidR="00A55290" w:rsidRPr="0080047E" w:rsidRDefault="00A55290" w:rsidP="00A83CE3">
            <w:pPr>
              <w:spacing w:after="0"/>
              <w:jc w:val="both"/>
              <w:rPr>
                <w:rFonts w:ascii="Myriad Pro" w:eastAsia="Times New Roman" w:hAnsi="Myriad Pro" w:cs="Calibri"/>
                <w:sz w:val="20"/>
                <w:szCs w:val="20"/>
              </w:rPr>
            </w:pPr>
          </w:p>
          <w:p w14:paraId="4D89E8C5" w14:textId="77777777" w:rsidR="00A55290" w:rsidRPr="0080047E" w:rsidRDefault="00A55290" w:rsidP="00A83CE3">
            <w:pPr>
              <w:pStyle w:val="ListParagraph"/>
              <w:numPr>
                <w:ilvl w:val="2"/>
                <w:numId w:val="5"/>
              </w:numPr>
              <w:spacing w:after="0"/>
              <w:ind w:left="443" w:hanging="360"/>
              <w:jc w:val="both"/>
              <w:rPr>
                <w:rFonts w:ascii="Myriad Pro" w:hAnsi="Myriad Pro" w:cs="Calibri"/>
                <w:sz w:val="20"/>
                <w:szCs w:val="20"/>
              </w:rPr>
            </w:pPr>
            <w:r w:rsidRPr="0080047E">
              <w:rPr>
                <w:rFonts w:ascii="Myriad Pro" w:hAnsi="Myriad Pro" w:cs="Calibri"/>
                <w:sz w:val="20"/>
                <w:szCs w:val="20"/>
              </w:rPr>
              <w:t>Institutional Arrangements Strengthened</w:t>
            </w:r>
          </w:p>
          <w:p w14:paraId="3EB3BD5C" w14:textId="77777777" w:rsidR="00A55290" w:rsidRPr="0080047E" w:rsidRDefault="00A55290" w:rsidP="00A83CE3">
            <w:pPr>
              <w:pStyle w:val="ListParagraph"/>
              <w:numPr>
                <w:ilvl w:val="2"/>
                <w:numId w:val="5"/>
              </w:numPr>
              <w:spacing w:after="0"/>
              <w:ind w:left="443" w:hanging="360"/>
              <w:jc w:val="both"/>
              <w:rPr>
                <w:rFonts w:ascii="Myriad Pro" w:hAnsi="Myriad Pro" w:cs="Calibri"/>
                <w:sz w:val="20"/>
                <w:szCs w:val="20"/>
              </w:rPr>
            </w:pPr>
            <w:r w:rsidRPr="0080047E">
              <w:rPr>
                <w:rFonts w:ascii="Myriad Pro" w:hAnsi="Myriad Pro" w:cs="Calibri"/>
                <w:sz w:val="20"/>
                <w:szCs w:val="20"/>
              </w:rPr>
              <w:t>Effective Information Dissemination Program Developed</w:t>
            </w:r>
          </w:p>
          <w:p w14:paraId="10744C90" w14:textId="77777777" w:rsidR="00A55290" w:rsidRPr="0080047E" w:rsidRDefault="00A55290" w:rsidP="00A83CE3">
            <w:pPr>
              <w:pStyle w:val="ListParagraph"/>
              <w:numPr>
                <w:ilvl w:val="2"/>
                <w:numId w:val="5"/>
              </w:numPr>
              <w:spacing w:after="0"/>
              <w:ind w:left="443" w:hanging="360"/>
              <w:jc w:val="both"/>
              <w:rPr>
                <w:rFonts w:ascii="Myriad Pro" w:hAnsi="Myriad Pro" w:cs="Calibri"/>
                <w:sz w:val="20"/>
                <w:szCs w:val="20"/>
              </w:rPr>
            </w:pPr>
            <w:r w:rsidRPr="0080047E">
              <w:rPr>
                <w:rFonts w:ascii="Myriad Pro" w:hAnsi="Myriad Pro" w:cs="Calibri"/>
                <w:sz w:val="20"/>
                <w:szCs w:val="20"/>
              </w:rPr>
              <w:t>Stakeholders capacity enhanced</w:t>
            </w:r>
          </w:p>
          <w:p w14:paraId="58A9F77E" w14:textId="77777777" w:rsidR="00A55290" w:rsidRPr="0080047E" w:rsidRDefault="00A55290" w:rsidP="00A83CE3">
            <w:pPr>
              <w:spacing w:after="0"/>
              <w:ind w:left="83"/>
              <w:jc w:val="both"/>
              <w:rPr>
                <w:rFonts w:ascii="Myriad Pro" w:hAnsi="Myriad Pro" w:cs="Calibri"/>
                <w:sz w:val="20"/>
                <w:szCs w:val="20"/>
              </w:rPr>
            </w:pPr>
          </w:p>
        </w:tc>
        <w:tc>
          <w:tcPr>
            <w:tcW w:w="2070" w:type="dxa"/>
          </w:tcPr>
          <w:p w14:paraId="0B888C0C"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hAnsi="Myriad Pro" w:cs="Calibri"/>
                <w:sz w:val="20"/>
                <w:szCs w:val="20"/>
              </w:rPr>
              <w:t>Institutional Arrangements Strengthened</w:t>
            </w:r>
          </w:p>
          <w:p w14:paraId="107151B9" w14:textId="77777777" w:rsidR="00A55290" w:rsidRPr="0080047E" w:rsidRDefault="00A55290" w:rsidP="00A83CE3">
            <w:pPr>
              <w:pStyle w:val="ListParagraph"/>
              <w:numPr>
                <w:ilvl w:val="2"/>
                <w:numId w:val="3"/>
              </w:numPr>
              <w:spacing w:after="0"/>
              <w:jc w:val="both"/>
              <w:rPr>
                <w:rFonts w:ascii="Myriad Pro" w:hAnsi="Myriad Pro" w:cs="Calibri"/>
                <w:sz w:val="20"/>
                <w:szCs w:val="20"/>
              </w:rPr>
            </w:pPr>
          </w:p>
          <w:p w14:paraId="6658E3DF"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hAnsi="Myriad Pro" w:cs="Calibri"/>
                <w:sz w:val="20"/>
                <w:szCs w:val="20"/>
              </w:rPr>
              <w:t>Information programs developed</w:t>
            </w:r>
          </w:p>
        </w:tc>
        <w:tc>
          <w:tcPr>
            <w:tcW w:w="1800" w:type="dxa"/>
          </w:tcPr>
          <w:p w14:paraId="7B2ACEA8" w14:textId="799C4437" w:rsidR="00A55290" w:rsidRPr="0080047E" w:rsidRDefault="00940459" w:rsidP="00A83CE3">
            <w:pPr>
              <w:spacing w:after="0"/>
              <w:jc w:val="both"/>
              <w:rPr>
                <w:rFonts w:ascii="Myriad Pro" w:hAnsi="Myriad Pro" w:cs="Calibri"/>
                <w:sz w:val="20"/>
                <w:szCs w:val="20"/>
              </w:rPr>
            </w:pPr>
            <w:r>
              <w:rPr>
                <w:rFonts w:ascii="Myriad Pro" w:eastAsia="Times New Roman" w:hAnsi="Myriad Pro" w:cs="Calibri"/>
                <w:sz w:val="20"/>
                <w:szCs w:val="20"/>
              </w:rPr>
              <w:t>Annex C: Eval</w:t>
            </w:r>
            <w:r w:rsidR="00A55290" w:rsidRPr="0080047E">
              <w:rPr>
                <w:rFonts w:ascii="Myriad Pro" w:eastAsia="Times New Roman" w:hAnsi="Myriad Pro" w:cs="Calibri"/>
                <w:sz w:val="20"/>
                <w:szCs w:val="20"/>
              </w:rPr>
              <w:t>u</w:t>
            </w:r>
            <w:r>
              <w:rPr>
                <w:rFonts w:ascii="Myriad Pro" w:eastAsia="Times New Roman" w:hAnsi="Myriad Pro" w:cs="Calibri"/>
                <w:sz w:val="20"/>
                <w:szCs w:val="20"/>
              </w:rPr>
              <w:t>a</w:t>
            </w:r>
            <w:r w:rsidR="00A55290" w:rsidRPr="0080047E">
              <w:rPr>
                <w:rFonts w:ascii="Myriad Pro" w:eastAsia="Times New Roman" w:hAnsi="Myriad Pro" w:cs="Calibri"/>
                <w:sz w:val="20"/>
                <w:szCs w:val="20"/>
              </w:rPr>
              <w:t xml:space="preserve">tion of </w:t>
            </w:r>
            <w:r w:rsidRPr="0080047E">
              <w:rPr>
                <w:rFonts w:ascii="Myriad Pro" w:eastAsia="Times New Roman" w:hAnsi="Myriad Pro" w:cs="Calibri"/>
                <w:sz w:val="20"/>
                <w:szCs w:val="20"/>
              </w:rPr>
              <w:t>achievements</w:t>
            </w:r>
            <w:r w:rsidR="00A55290" w:rsidRPr="0080047E">
              <w:rPr>
                <w:rFonts w:ascii="Myriad Pro" w:eastAsia="Times New Roman" w:hAnsi="Myriad Pro" w:cs="Calibri"/>
                <w:sz w:val="20"/>
                <w:szCs w:val="20"/>
              </w:rPr>
              <w:t xml:space="preserve"> based on the logframe targets or any revision thereof</w:t>
            </w:r>
          </w:p>
        </w:tc>
        <w:tc>
          <w:tcPr>
            <w:tcW w:w="1693" w:type="dxa"/>
          </w:tcPr>
          <w:p w14:paraId="3446EB68" w14:textId="77777777" w:rsidR="00A55290" w:rsidRPr="0080047E" w:rsidRDefault="00A55290" w:rsidP="00A83CE3">
            <w:pPr>
              <w:spacing w:after="0"/>
              <w:jc w:val="both"/>
              <w:rPr>
                <w:rFonts w:ascii="Myriad Pro"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24F4A660" w14:textId="77777777" w:rsidTr="00961F26">
        <w:tc>
          <w:tcPr>
            <w:tcW w:w="2937" w:type="dxa"/>
            <w:shd w:val="pct12" w:color="auto" w:fill="FFFFFF"/>
          </w:tcPr>
          <w:p w14:paraId="6948B99F"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What are the indirect benefits that can be attributed to the project?</w:t>
            </w:r>
          </w:p>
        </w:tc>
        <w:tc>
          <w:tcPr>
            <w:tcW w:w="3707" w:type="dxa"/>
          </w:tcPr>
          <w:p w14:paraId="2605F52F"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Were there spinoffs created by the project, if any, as a result of the various workshops held nationwide, toolkits, case studies developed?</w:t>
            </w:r>
          </w:p>
        </w:tc>
        <w:tc>
          <w:tcPr>
            <w:tcW w:w="2070" w:type="dxa"/>
          </w:tcPr>
          <w:p w14:paraId="4D9BDF8B"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Spin-offs created</w:t>
            </w:r>
          </w:p>
        </w:tc>
        <w:tc>
          <w:tcPr>
            <w:tcW w:w="1800" w:type="dxa"/>
          </w:tcPr>
          <w:p w14:paraId="6FDBBEAB"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5C2EAAE5"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055EE7F0" w14:textId="77777777" w:rsidR="00A55290" w:rsidRPr="0080047E" w:rsidRDefault="00A55290" w:rsidP="00A83CE3">
            <w:pPr>
              <w:spacing w:after="0"/>
              <w:jc w:val="both"/>
              <w:rPr>
                <w:rFonts w:ascii="Myriad Pro" w:hAnsi="Myriad Pro" w:cs="Calibri"/>
                <w:sz w:val="20"/>
                <w:szCs w:val="20"/>
              </w:rPr>
            </w:pPr>
            <w:r w:rsidRPr="0080047E">
              <w:rPr>
                <w:rFonts w:ascii="Myriad Pro" w:eastAsia="Times New Roman" w:hAnsi="Myriad Pro" w:cs="Calibri"/>
                <w:sz w:val="20"/>
                <w:szCs w:val="20"/>
              </w:rPr>
              <w:t>Document analysis and interviews</w:t>
            </w:r>
          </w:p>
        </w:tc>
      </w:tr>
      <w:tr w:rsidR="00A55290" w:rsidRPr="0080047E" w14:paraId="67CB589F" w14:textId="77777777" w:rsidTr="00961F26">
        <w:trPr>
          <w:trHeight w:val="1625"/>
        </w:trPr>
        <w:tc>
          <w:tcPr>
            <w:tcW w:w="2937" w:type="dxa"/>
            <w:shd w:val="pct12" w:color="auto" w:fill="FFFFFF"/>
          </w:tcPr>
          <w:p w14:paraId="589F6F97"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lastRenderedPageBreak/>
              <w:t xml:space="preserve">Impacts due to information dissemination under the project </w:t>
            </w:r>
          </w:p>
        </w:tc>
        <w:tc>
          <w:tcPr>
            <w:tcW w:w="3707" w:type="dxa"/>
          </w:tcPr>
          <w:p w14:paraId="7788CEF7" w14:textId="77777777" w:rsidR="00A55290" w:rsidRPr="0080047E" w:rsidRDefault="00A55290" w:rsidP="00A83CE3">
            <w:pPr>
              <w:pStyle w:val="ListParagraph"/>
              <w:numPr>
                <w:ilvl w:val="0"/>
                <w:numId w:val="3"/>
              </w:numPr>
              <w:spacing w:after="0"/>
              <w:jc w:val="both"/>
              <w:rPr>
                <w:rFonts w:ascii="Myriad Pro" w:hAnsi="Myriad Pro" w:cs="Calibri"/>
                <w:sz w:val="20"/>
                <w:szCs w:val="20"/>
              </w:rPr>
            </w:pPr>
            <w:r w:rsidRPr="0080047E">
              <w:rPr>
                <w:rFonts w:ascii="Myriad Pro" w:hAnsi="Myriad Pro" w:cs="Calibri"/>
                <w:sz w:val="20"/>
                <w:szCs w:val="20"/>
              </w:rPr>
              <w:t>To what extent did the dissemination activities facilitate the progress towards project impacts?</w:t>
            </w:r>
          </w:p>
        </w:tc>
        <w:tc>
          <w:tcPr>
            <w:tcW w:w="2070" w:type="dxa"/>
          </w:tcPr>
          <w:p w14:paraId="5678D523"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 xml:space="preserve">Level of dissemination of results achieved </w:t>
            </w:r>
          </w:p>
        </w:tc>
        <w:tc>
          <w:tcPr>
            <w:tcW w:w="1800" w:type="dxa"/>
          </w:tcPr>
          <w:p w14:paraId="74957FD8"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PIR</w:t>
            </w:r>
          </w:p>
          <w:p w14:paraId="26568365"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PMU Reports</w:t>
            </w:r>
          </w:p>
          <w:p w14:paraId="5FFB922E" w14:textId="77777777" w:rsidR="00A55290" w:rsidRPr="0080047E" w:rsidRDefault="00A55290" w:rsidP="00A83CE3">
            <w:pPr>
              <w:numPr>
                <w:ilvl w:val="0"/>
                <w:numId w:val="3"/>
              </w:numPr>
              <w:tabs>
                <w:tab w:val="left" w:pos="227"/>
              </w:tabs>
              <w:autoSpaceDE w:val="0"/>
              <w:autoSpaceDN w:val="0"/>
              <w:adjustRightInd w:val="0"/>
              <w:spacing w:after="0"/>
              <w:jc w:val="both"/>
              <w:rPr>
                <w:rFonts w:ascii="Myriad Pro" w:eastAsia="Times New Roman" w:hAnsi="Myriad Pro" w:cs="Calibri"/>
                <w:sz w:val="20"/>
                <w:szCs w:val="20"/>
              </w:rPr>
            </w:pPr>
            <w:r w:rsidRPr="0080047E">
              <w:rPr>
                <w:rFonts w:ascii="Myriad Pro" w:eastAsia="Times New Roman" w:hAnsi="Myriad Pro" w:cs="Calibri"/>
                <w:sz w:val="20"/>
                <w:szCs w:val="20"/>
              </w:rPr>
              <w:t>UNDP CO assessments</w:t>
            </w:r>
          </w:p>
        </w:tc>
        <w:tc>
          <w:tcPr>
            <w:tcW w:w="1693" w:type="dxa"/>
          </w:tcPr>
          <w:p w14:paraId="5123DC68" w14:textId="77777777" w:rsidR="00A55290" w:rsidRPr="0080047E" w:rsidRDefault="00A55290" w:rsidP="00A83CE3">
            <w:pPr>
              <w:spacing w:after="0"/>
              <w:jc w:val="both"/>
              <w:rPr>
                <w:rFonts w:ascii="Myriad Pro" w:hAnsi="Myriad Pro" w:cs="Calibri"/>
                <w:sz w:val="20"/>
                <w:szCs w:val="20"/>
              </w:rPr>
            </w:pPr>
            <w:r w:rsidRPr="0080047E">
              <w:rPr>
                <w:rFonts w:ascii="Myriad Pro" w:eastAsia="Times New Roman" w:hAnsi="Myriad Pro" w:cs="Calibri"/>
                <w:sz w:val="20"/>
                <w:szCs w:val="20"/>
              </w:rPr>
              <w:t>Document analysis and interviews</w:t>
            </w:r>
          </w:p>
        </w:tc>
      </w:tr>
    </w:tbl>
    <w:p w14:paraId="7F13B99A" w14:textId="77777777" w:rsidR="00A55290" w:rsidRPr="00C765B3" w:rsidRDefault="00A55290" w:rsidP="00A83CE3">
      <w:pPr>
        <w:spacing w:after="0"/>
        <w:ind w:left="360"/>
        <w:jc w:val="both"/>
        <w:rPr>
          <w:rFonts w:ascii="Myriad Pro" w:eastAsia="Times New Roman" w:hAnsi="Myriad Pro" w:cs="Calibri"/>
        </w:rPr>
        <w:sectPr w:rsidR="00A55290" w:rsidRPr="00C765B3" w:rsidSect="00204F47">
          <w:pgSz w:w="15840" w:h="12240" w:orient="landscape"/>
          <w:pgMar w:top="1440" w:right="1440" w:bottom="1440" w:left="1440" w:header="720" w:footer="720" w:gutter="0"/>
          <w:cols w:space="720"/>
          <w:docGrid w:linePitch="360"/>
        </w:sectPr>
      </w:pPr>
    </w:p>
    <w:p w14:paraId="5D1D3475" w14:textId="715EEFCE" w:rsidR="0027398F" w:rsidRDefault="0027398F" w:rsidP="00A83CE3">
      <w:pPr>
        <w:pStyle w:val="Heading2"/>
        <w:rPr>
          <w:rFonts w:ascii="Myriad Pro" w:hAnsi="Myriad Pro"/>
        </w:rPr>
      </w:pPr>
      <w:bookmarkStart w:id="248" w:name="_Toc515027683"/>
      <w:bookmarkStart w:id="249" w:name="_Toc515035646"/>
      <w:r w:rsidRPr="00C765B3">
        <w:rPr>
          <w:rFonts w:ascii="Myriad Pro" w:hAnsi="Myriad Pro"/>
        </w:rPr>
        <w:lastRenderedPageBreak/>
        <w:t>Annex G: Target and Actual Achievement of ProDoc Log Frame Outcomes and Ratings</w:t>
      </w:r>
      <w:bookmarkEnd w:id="248"/>
      <w:bookmarkEnd w:id="249"/>
    </w:p>
    <w:p w14:paraId="6222987C" w14:textId="77777777" w:rsidR="0080047E" w:rsidRPr="0080047E" w:rsidRDefault="0080047E" w:rsidP="00A83CE3"/>
    <w:tbl>
      <w:tblPr>
        <w:tblW w:w="16820" w:type="dxa"/>
        <w:tblLayout w:type="fixed"/>
        <w:tblLook w:val="04A0" w:firstRow="1" w:lastRow="0" w:firstColumn="1" w:lastColumn="0" w:noHBand="0" w:noVBand="1"/>
      </w:tblPr>
      <w:tblGrid>
        <w:gridCol w:w="2533"/>
        <w:gridCol w:w="2767"/>
        <w:gridCol w:w="992"/>
        <w:gridCol w:w="1276"/>
        <w:gridCol w:w="972"/>
        <w:gridCol w:w="6930"/>
        <w:gridCol w:w="1350"/>
      </w:tblGrid>
      <w:tr w:rsidR="0012165F" w:rsidRPr="0080047E" w14:paraId="3CE5685C" w14:textId="77777777" w:rsidTr="0080047E">
        <w:trPr>
          <w:trHeight w:val="315"/>
          <w:tblHeader/>
        </w:trPr>
        <w:tc>
          <w:tcPr>
            <w:tcW w:w="2533" w:type="dxa"/>
            <w:vMerge w:val="restart"/>
            <w:tcBorders>
              <w:top w:val="single" w:sz="8" w:space="0" w:color="auto"/>
              <w:left w:val="single" w:sz="8" w:space="0" w:color="auto"/>
              <w:right w:val="single" w:sz="4" w:space="0" w:color="auto"/>
            </w:tcBorders>
            <w:shd w:val="clear" w:color="auto" w:fill="F2F2F2" w:themeFill="background1" w:themeFillShade="F2"/>
            <w:noWrap/>
            <w:vAlign w:val="center"/>
          </w:tcPr>
          <w:p w14:paraId="0BE9A724" w14:textId="30438410" w:rsidR="0012165F" w:rsidRPr="0080047E" w:rsidRDefault="0012165F" w:rsidP="00A83CE3">
            <w:pPr>
              <w:spacing w:after="0"/>
              <w:jc w:val="center"/>
              <w:rPr>
                <w:rFonts w:ascii="Myriad Pro" w:eastAsia="Times New Roman" w:hAnsi="Myriad Pro"/>
                <w:b/>
                <w:bCs/>
                <w:sz w:val="20"/>
                <w:szCs w:val="20"/>
              </w:rPr>
            </w:pPr>
            <w:r w:rsidRPr="0080047E">
              <w:rPr>
                <w:rFonts w:ascii="Myriad Pro" w:eastAsia="Times New Roman" w:hAnsi="Myriad Pro"/>
                <w:b/>
                <w:bCs/>
                <w:sz w:val="20"/>
                <w:szCs w:val="20"/>
              </w:rPr>
              <w:t>Description</w:t>
            </w:r>
          </w:p>
        </w:tc>
        <w:tc>
          <w:tcPr>
            <w:tcW w:w="5035" w:type="dxa"/>
            <w:gridSpan w:val="3"/>
            <w:tcBorders>
              <w:top w:val="single" w:sz="8" w:space="0" w:color="auto"/>
              <w:left w:val="single" w:sz="4" w:space="0" w:color="auto"/>
              <w:bottom w:val="single" w:sz="8" w:space="0" w:color="auto"/>
              <w:right w:val="single" w:sz="8" w:space="0" w:color="auto"/>
            </w:tcBorders>
            <w:shd w:val="clear" w:color="auto" w:fill="F2F2F2" w:themeFill="background1" w:themeFillShade="F2"/>
            <w:noWrap/>
            <w:vAlign w:val="center"/>
          </w:tcPr>
          <w:p w14:paraId="1DBDD371" w14:textId="77777777" w:rsidR="0012165F" w:rsidRPr="0080047E" w:rsidRDefault="0012165F" w:rsidP="00A83CE3">
            <w:pPr>
              <w:spacing w:after="0"/>
              <w:jc w:val="center"/>
              <w:rPr>
                <w:rFonts w:ascii="Myriad Pro" w:eastAsia="Times New Roman" w:hAnsi="Myriad Pro"/>
                <w:b/>
                <w:bCs/>
                <w:sz w:val="20"/>
                <w:szCs w:val="20"/>
              </w:rPr>
            </w:pPr>
            <w:r w:rsidRPr="0080047E">
              <w:rPr>
                <w:rFonts w:ascii="Myriad Pro" w:eastAsia="Times New Roman" w:hAnsi="Myriad Pro"/>
                <w:b/>
                <w:bCs/>
                <w:sz w:val="20"/>
                <w:szCs w:val="20"/>
              </w:rPr>
              <w:t>Updated BSEEP Indicator and Targets</w:t>
            </w:r>
            <w:r w:rsidRPr="0080047E">
              <w:rPr>
                <w:rStyle w:val="FootnoteReference"/>
                <w:rFonts w:ascii="Myriad Pro" w:eastAsia="Times New Roman" w:hAnsi="Myriad Pro"/>
                <w:b/>
                <w:bCs/>
                <w:sz w:val="20"/>
                <w:szCs w:val="20"/>
              </w:rPr>
              <w:footnoteReference w:id="9"/>
            </w:r>
          </w:p>
        </w:tc>
        <w:tc>
          <w:tcPr>
            <w:tcW w:w="7902" w:type="dxa"/>
            <w:gridSpan w:val="2"/>
            <w:tcBorders>
              <w:top w:val="single" w:sz="8" w:space="0" w:color="auto"/>
              <w:left w:val="nil"/>
              <w:bottom w:val="single" w:sz="8" w:space="0" w:color="auto"/>
              <w:right w:val="single" w:sz="8" w:space="0" w:color="auto"/>
            </w:tcBorders>
            <w:shd w:val="clear" w:color="auto" w:fill="F2F2F2" w:themeFill="background1" w:themeFillShade="F2"/>
            <w:vAlign w:val="center"/>
          </w:tcPr>
          <w:p w14:paraId="166554D8" w14:textId="77777777" w:rsidR="0012165F" w:rsidRPr="0080047E" w:rsidRDefault="0012165F" w:rsidP="00A83CE3">
            <w:pPr>
              <w:spacing w:after="0"/>
              <w:jc w:val="center"/>
              <w:rPr>
                <w:rFonts w:ascii="Myriad Pro" w:eastAsia="Times New Roman" w:hAnsi="Myriad Pro"/>
                <w:b/>
                <w:bCs/>
                <w:sz w:val="20"/>
                <w:szCs w:val="20"/>
              </w:rPr>
            </w:pPr>
            <w:r w:rsidRPr="0080047E">
              <w:rPr>
                <w:rFonts w:ascii="Myriad Pro" w:eastAsia="Times New Roman" w:hAnsi="Myriad Pro"/>
                <w:b/>
                <w:bCs/>
                <w:sz w:val="20"/>
                <w:szCs w:val="20"/>
              </w:rPr>
              <w:t>Actual Accomplishment</w:t>
            </w:r>
          </w:p>
        </w:tc>
        <w:tc>
          <w:tcPr>
            <w:tcW w:w="1350" w:type="dxa"/>
            <w:vMerge w:val="restart"/>
            <w:tcBorders>
              <w:top w:val="single" w:sz="8" w:space="0" w:color="auto"/>
              <w:left w:val="nil"/>
              <w:right w:val="single" w:sz="8" w:space="0" w:color="auto"/>
            </w:tcBorders>
            <w:shd w:val="clear" w:color="auto" w:fill="F2F2F2" w:themeFill="background1" w:themeFillShade="F2"/>
            <w:vAlign w:val="center"/>
          </w:tcPr>
          <w:p w14:paraId="48749E30" w14:textId="77777777" w:rsidR="0012165F" w:rsidRPr="0080047E" w:rsidRDefault="0012165F" w:rsidP="00A83CE3">
            <w:pPr>
              <w:spacing w:after="0"/>
              <w:jc w:val="center"/>
              <w:rPr>
                <w:rFonts w:ascii="Myriad Pro" w:eastAsia="Times New Roman" w:hAnsi="Myriad Pro"/>
                <w:b/>
                <w:bCs/>
                <w:sz w:val="20"/>
                <w:szCs w:val="20"/>
              </w:rPr>
            </w:pPr>
            <w:r w:rsidRPr="0080047E">
              <w:rPr>
                <w:rFonts w:ascii="Myriad Pro" w:eastAsia="Times New Roman" w:hAnsi="Myriad Pro"/>
                <w:b/>
                <w:bCs/>
                <w:sz w:val="20"/>
                <w:szCs w:val="20"/>
              </w:rPr>
              <w:t>Rating</w:t>
            </w:r>
          </w:p>
        </w:tc>
      </w:tr>
      <w:tr w:rsidR="0012165F" w:rsidRPr="0080047E" w14:paraId="796B1822" w14:textId="77777777" w:rsidTr="0080047E">
        <w:trPr>
          <w:trHeight w:val="315"/>
          <w:tblHeader/>
        </w:trPr>
        <w:tc>
          <w:tcPr>
            <w:tcW w:w="2533" w:type="dxa"/>
            <w:vMerge/>
            <w:tcBorders>
              <w:left w:val="single" w:sz="8" w:space="0" w:color="auto"/>
              <w:bottom w:val="single" w:sz="8" w:space="0" w:color="auto"/>
              <w:right w:val="single" w:sz="4" w:space="0" w:color="auto"/>
            </w:tcBorders>
            <w:shd w:val="clear" w:color="auto" w:fill="F2F2F2" w:themeFill="background1" w:themeFillShade="F2"/>
            <w:noWrap/>
            <w:vAlign w:val="center"/>
            <w:hideMark/>
          </w:tcPr>
          <w:p w14:paraId="47E171DB" w14:textId="68EEE7E7" w:rsidR="0012165F" w:rsidRPr="0080047E" w:rsidRDefault="0012165F" w:rsidP="00A83CE3">
            <w:pPr>
              <w:spacing w:after="0"/>
              <w:jc w:val="center"/>
              <w:rPr>
                <w:rFonts w:ascii="Myriad Pro" w:eastAsia="Times New Roman" w:hAnsi="Myriad Pro"/>
                <w:b/>
                <w:bCs/>
                <w:sz w:val="20"/>
                <w:szCs w:val="20"/>
              </w:rPr>
            </w:pPr>
          </w:p>
        </w:tc>
        <w:tc>
          <w:tcPr>
            <w:tcW w:w="2767" w:type="dxa"/>
            <w:tcBorders>
              <w:top w:val="single" w:sz="8" w:space="0" w:color="auto"/>
              <w:left w:val="single" w:sz="4" w:space="0" w:color="auto"/>
              <w:bottom w:val="single" w:sz="8" w:space="0" w:color="auto"/>
              <w:right w:val="single" w:sz="4" w:space="0" w:color="auto"/>
            </w:tcBorders>
            <w:shd w:val="clear" w:color="auto" w:fill="F2F2F2" w:themeFill="background1" w:themeFillShade="F2"/>
            <w:noWrap/>
            <w:vAlign w:val="center"/>
            <w:hideMark/>
          </w:tcPr>
          <w:p w14:paraId="2ED9AFA2" w14:textId="77777777" w:rsidR="0012165F" w:rsidRPr="0080047E" w:rsidRDefault="0012165F" w:rsidP="00A83CE3">
            <w:pPr>
              <w:spacing w:after="0"/>
              <w:jc w:val="center"/>
              <w:rPr>
                <w:rFonts w:ascii="Myriad Pro" w:eastAsia="Times New Roman" w:hAnsi="Myriad Pro"/>
                <w:b/>
                <w:bCs/>
                <w:sz w:val="20"/>
                <w:szCs w:val="20"/>
              </w:rPr>
            </w:pPr>
            <w:r w:rsidRPr="0080047E">
              <w:rPr>
                <w:rFonts w:ascii="Myriad Pro" w:eastAsia="Times New Roman" w:hAnsi="Myriad Pro"/>
                <w:b/>
                <w:bCs/>
                <w:sz w:val="20"/>
                <w:szCs w:val="20"/>
              </w:rPr>
              <w:t>Success Indicator</w:t>
            </w:r>
          </w:p>
        </w:tc>
        <w:tc>
          <w:tcPr>
            <w:tcW w:w="992" w:type="dxa"/>
            <w:tcBorders>
              <w:top w:val="single" w:sz="8" w:space="0" w:color="auto"/>
              <w:left w:val="nil"/>
              <w:bottom w:val="single" w:sz="8" w:space="0" w:color="auto"/>
              <w:right w:val="single" w:sz="4" w:space="0" w:color="auto"/>
            </w:tcBorders>
            <w:shd w:val="clear" w:color="auto" w:fill="F2F2F2" w:themeFill="background1" w:themeFillShade="F2"/>
            <w:vAlign w:val="center"/>
            <w:hideMark/>
          </w:tcPr>
          <w:p w14:paraId="7033A1DB" w14:textId="77777777" w:rsidR="0012165F" w:rsidRPr="0080047E" w:rsidRDefault="0012165F" w:rsidP="00A83CE3">
            <w:pPr>
              <w:spacing w:after="0"/>
              <w:jc w:val="center"/>
              <w:rPr>
                <w:rFonts w:ascii="Myriad Pro" w:eastAsia="Times New Roman" w:hAnsi="Myriad Pro"/>
                <w:b/>
                <w:bCs/>
                <w:sz w:val="20"/>
                <w:szCs w:val="20"/>
              </w:rPr>
            </w:pPr>
            <w:r w:rsidRPr="0080047E">
              <w:rPr>
                <w:rFonts w:ascii="Myriad Pro" w:eastAsia="Times New Roman" w:hAnsi="Myriad Pro"/>
                <w:b/>
                <w:bCs/>
                <w:sz w:val="20"/>
                <w:szCs w:val="20"/>
              </w:rPr>
              <w:t>Baseline</w:t>
            </w:r>
          </w:p>
        </w:tc>
        <w:tc>
          <w:tcPr>
            <w:tcW w:w="1276" w:type="dxa"/>
            <w:tcBorders>
              <w:top w:val="single" w:sz="8" w:space="0" w:color="auto"/>
              <w:left w:val="nil"/>
              <w:bottom w:val="single" w:sz="8" w:space="0" w:color="auto"/>
              <w:right w:val="single" w:sz="8" w:space="0" w:color="auto"/>
            </w:tcBorders>
            <w:shd w:val="clear" w:color="auto" w:fill="F2F2F2" w:themeFill="background1" w:themeFillShade="F2"/>
            <w:vAlign w:val="center"/>
            <w:hideMark/>
          </w:tcPr>
          <w:p w14:paraId="07D53DC2" w14:textId="77777777" w:rsidR="0012165F" w:rsidRPr="0080047E" w:rsidRDefault="0012165F" w:rsidP="00A83CE3">
            <w:pPr>
              <w:spacing w:after="0"/>
              <w:jc w:val="center"/>
              <w:rPr>
                <w:rFonts w:ascii="Myriad Pro" w:eastAsia="Times New Roman" w:hAnsi="Myriad Pro"/>
                <w:b/>
                <w:bCs/>
                <w:sz w:val="20"/>
                <w:szCs w:val="20"/>
              </w:rPr>
            </w:pPr>
            <w:r w:rsidRPr="0080047E">
              <w:rPr>
                <w:rFonts w:ascii="Myriad Pro" w:eastAsia="Times New Roman" w:hAnsi="Myriad Pro"/>
                <w:b/>
                <w:bCs/>
                <w:sz w:val="20"/>
                <w:szCs w:val="20"/>
              </w:rPr>
              <w:t>Updated EOP Target</w:t>
            </w:r>
          </w:p>
        </w:tc>
        <w:tc>
          <w:tcPr>
            <w:tcW w:w="972"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1AAEDDDF" w14:textId="77777777" w:rsidR="0012165F" w:rsidRPr="0080047E" w:rsidRDefault="0012165F" w:rsidP="00A83CE3">
            <w:pPr>
              <w:spacing w:after="0"/>
              <w:jc w:val="center"/>
              <w:rPr>
                <w:rFonts w:ascii="Myriad Pro" w:eastAsia="Times New Roman" w:hAnsi="Myriad Pro"/>
                <w:b/>
                <w:bCs/>
                <w:sz w:val="20"/>
                <w:szCs w:val="20"/>
              </w:rPr>
            </w:pPr>
            <w:r w:rsidRPr="0080047E">
              <w:rPr>
                <w:rFonts w:ascii="Myriad Pro" w:eastAsia="Times New Roman" w:hAnsi="Myriad Pro"/>
                <w:b/>
                <w:bCs/>
                <w:sz w:val="20"/>
                <w:szCs w:val="20"/>
              </w:rPr>
              <w:t>EOP 30 Jun 2017</w:t>
            </w:r>
          </w:p>
        </w:tc>
        <w:tc>
          <w:tcPr>
            <w:tcW w:w="6930" w:type="dxa"/>
            <w:tcBorders>
              <w:top w:val="single" w:sz="8" w:space="0" w:color="auto"/>
              <w:left w:val="nil"/>
              <w:bottom w:val="single" w:sz="8" w:space="0" w:color="auto"/>
              <w:right w:val="single" w:sz="8" w:space="0" w:color="auto"/>
            </w:tcBorders>
            <w:shd w:val="clear" w:color="auto" w:fill="F2F2F2" w:themeFill="background1" w:themeFillShade="F2"/>
            <w:vAlign w:val="center"/>
          </w:tcPr>
          <w:p w14:paraId="418275CD" w14:textId="77777777" w:rsidR="0012165F" w:rsidRPr="0080047E" w:rsidRDefault="0012165F" w:rsidP="00A83CE3">
            <w:pPr>
              <w:spacing w:after="0"/>
              <w:jc w:val="center"/>
              <w:rPr>
                <w:rFonts w:ascii="Myriad Pro" w:eastAsia="Times New Roman" w:hAnsi="Myriad Pro"/>
                <w:b/>
                <w:bCs/>
                <w:sz w:val="20"/>
                <w:szCs w:val="20"/>
              </w:rPr>
            </w:pPr>
            <w:r w:rsidRPr="0080047E">
              <w:rPr>
                <w:rFonts w:ascii="Myriad Pro" w:eastAsia="Times New Roman" w:hAnsi="Myriad Pro"/>
                <w:b/>
                <w:bCs/>
                <w:sz w:val="20"/>
                <w:szCs w:val="20"/>
              </w:rPr>
              <w:t>Remarks on description of outputs and reason for variance in actual performance vs. targets</w:t>
            </w:r>
          </w:p>
        </w:tc>
        <w:tc>
          <w:tcPr>
            <w:tcW w:w="1350" w:type="dxa"/>
            <w:vMerge/>
            <w:tcBorders>
              <w:left w:val="nil"/>
              <w:bottom w:val="single" w:sz="8" w:space="0" w:color="auto"/>
              <w:right w:val="single" w:sz="8" w:space="0" w:color="auto"/>
            </w:tcBorders>
            <w:shd w:val="clear" w:color="auto" w:fill="F2F2F2" w:themeFill="background1" w:themeFillShade="F2"/>
          </w:tcPr>
          <w:p w14:paraId="44EDFF61" w14:textId="77777777" w:rsidR="0012165F" w:rsidRPr="0080047E" w:rsidRDefault="0012165F" w:rsidP="00A83CE3">
            <w:pPr>
              <w:spacing w:after="0"/>
              <w:jc w:val="both"/>
              <w:rPr>
                <w:rFonts w:ascii="Myriad Pro" w:eastAsia="Times New Roman" w:hAnsi="Myriad Pro"/>
                <w:b/>
                <w:bCs/>
                <w:sz w:val="20"/>
                <w:szCs w:val="20"/>
              </w:rPr>
            </w:pPr>
          </w:p>
        </w:tc>
      </w:tr>
      <w:tr w:rsidR="00B7652D" w:rsidRPr="0080047E" w14:paraId="596ED96F" w14:textId="77777777" w:rsidTr="0080047E">
        <w:trPr>
          <w:trHeight w:val="900"/>
        </w:trPr>
        <w:tc>
          <w:tcPr>
            <w:tcW w:w="2533" w:type="dxa"/>
            <w:vMerge w:val="restart"/>
            <w:tcBorders>
              <w:top w:val="nil"/>
              <w:left w:val="single" w:sz="8" w:space="0" w:color="auto"/>
              <w:bottom w:val="single" w:sz="4" w:space="0" w:color="000000"/>
              <w:right w:val="single" w:sz="4" w:space="0" w:color="auto"/>
            </w:tcBorders>
            <w:shd w:val="clear" w:color="auto" w:fill="auto"/>
            <w:hideMark/>
          </w:tcPr>
          <w:p w14:paraId="1C89BFC6"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bCs/>
                <w:sz w:val="20"/>
                <w:szCs w:val="20"/>
                <w:u w:val="single"/>
              </w:rPr>
              <w:t>GOAL</w:t>
            </w:r>
            <w:r w:rsidRPr="0080047E">
              <w:rPr>
                <w:rFonts w:ascii="Myriad Pro" w:eastAsia="Times New Roman" w:hAnsi="Myriad Pro"/>
                <w:b/>
                <w:bCs/>
                <w:sz w:val="20"/>
                <w:szCs w:val="20"/>
              </w:rPr>
              <w:t xml:space="preserve">: </w:t>
            </w:r>
            <w:r w:rsidRPr="0080047E">
              <w:rPr>
                <w:rFonts w:ascii="Myriad Pro" w:eastAsia="Times New Roman" w:hAnsi="Myriad Pro"/>
                <w:b/>
                <w:sz w:val="20"/>
                <w:szCs w:val="20"/>
              </w:rPr>
              <w:t>Reduced intensity of GHG emissions from the building sector</w:t>
            </w:r>
          </w:p>
        </w:tc>
        <w:tc>
          <w:tcPr>
            <w:tcW w:w="2767" w:type="dxa"/>
            <w:tcBorders>
              <w:top w:val="nil"/>
              <w:left w:val="single" w:sz="4" w:space="0" w:color="auto"/>
              <w:bottom w:val="single" w:sz="4" w:space="0" w:color="auto"/>
              <w:right w:val="single" w:sz="4" w:space="0" w:color="auto"/>
            </w:tcBorders>
            <w:shd w:val="clear" w:color="auto" w:fill="auto"/>
            <w:hideMark/>
          </w:tcPr>
          <w:p w14:paraId="6B8EC64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Cumulative CO2 emission reduction from the buildings sector by end-of-project (EOP, Year </w:t>
            </w:r>
            <w:r w:rsidRPr="0080047E">
              <w:rPr>
                <w:rFonts w:ascii="Myriad Pro" w:eastAsia="Times New Roman" w:hAnsi="Myriad Pro"/>
                <w:bCs/>
                <w:sz w:val="20"/>
                <w:szCs w:val="20"/>
              </w:rPr>
              <w:t>2016</w:t>
            </w:r>
            <w:r w:rsidRPr="0080047E">
              <w:rPr>
                <w:rFonts w:ascii="Myriad Pro" w:eastAsia="Times New Roman" w:hAnsi="Myriad Pro"/>
                <w:sz w:val="20"/>
                <w:szCs w:val="20"/>
              </w:rPr>
              <w:t>), kton CO2eq</w:t>
            </w:r>
            <w:r w:rsidRPr="0080047E">
              <w:rPr>
                <w:rStyle w:val="FootnoteReference"/>
                <w:rFonts w:ascii="Myriad Pro" w:eastAsia="Times New Roman" w:hAnsi="Myriad Pro"/>
                <w:sz w:val="20"/>
                <w:szCs w:val="20"/>
              </w:rPr>
              <w:footnoteReference w:id="10"/>
            </w:r>
            <w:r w:rsidRPr="0080047E">
              <w:rPr>
                <w:rFonts w:ascii="Myriad Pro" w:eastAsia="Times New Roman" w:hAnsi="Myriad Pro"/>
                <w:sz w:val="20"/>
                <w:szCs w:val="20"/>
              </w:rPr>
              <w:t xml:space="preserve"> </w:t>
            </w:r>
          </w:p>
        </w:tc>
        <w:tc>
          <w:tcPr>
            <w:tcW w:w="992" w:type="dxa"/>
            <w:tcBorders>
              <w:top w:val="nil"/>
              <w:left w:val="nil"/>
              <w:bottom w:val="single" w:sz="4" w:space="0" w:color="auto"/>
              <w:right w:val="single" w:sz="4" w:space="0" w:color="auto"/>
            </w:tcBorders>
            <w:shd w:val="clear" w:color="auto" w:fill="auto"/>
            <w:noWrap/>
            <w:hideMark/>
          </w:tcPr>
          <w:p w14:paraId="5F5A5AB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4" w:space="0" w:color="auto"/>
              <w:right w:val="single" w:sz="8" w:space="0" w:color="auto"/>
            </w:tcBorders>
            <w:shd w:val="clear" w:color="auto" w:fill="auto"/>
            <w:hideMark/>
          </w:tcPr>
          <w:p w14:paraId="28577AD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1,421.3</w:t>
            </w:r>
          </w:p>
        </w:tc>
        <w:tc>
          <w:tcPr>
            <w:tcW w:w="972" w:type="dxa"/>
            <w:tcBorders>
              <w:top w:val="nil"/>
              <w:left w:val="nil"/>
              <w:bottom w:val="single" w:sz="4" w:space="0" w:color="auto"/>
              <w:right w:val="single" w:sz="8" w:space="0" w:color="auto"/>
            </w:tcBorders>
            <w:shd w:val="clear" w:color="auto" w:fill="auto"/>
          </w:tcPr>
          <w:p w14:paraId="3F10922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1,886.8 </w:t>
            </w:r>
          </w:p>
        </w:tc>
        <w:tc>
          <w:tcPr>
            <w:tcW w:w="6930" w:type="dxa"/>
            <w:tcBorders>
              <w:top w:val="nil"/>
              <w:left w:val="nil"/>
              <w:bottom w:val="single" w:sz="4" w:space="0" w:color="auto"/>
              <w:right w:val="single" w:sz="8" w:space="0" w:color="auto"/>
            </w:tcBorders>
            <w:shd w:val="clear" w:color="auto" w:fill="auto"/>
          </w:tcPr>
          <w:p w14:paraId="79C49CC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CO</w:t>
            </w:r>
            <w:r w:rsidRPr="0080047E">
              <w:rPr>
                <w:rFonts w:ascii="Myriad Pro" w:eastAsia="Times New Roman" w:hAnsi="Myriad Pro"/>
                <w:sz w:val="20"/>
                <w:szCs w:val="20"/>
                <w:vertAlign w:val="subscript"/>
              </w:rPr>
              <w:t>2</w:t>
            </w:r>
            <w:r w:rsidRPr="0080047E">
              <w:rPr>
                <w:rFonts w:ascii="Myriad Pro" w:eastAsia="Times New Roman" w:hAnsi="Myriad Pro"/>
                <w:sz w:val="20"/>
                <w:szCs w:val="20"/>
              </w:rPr>
              <w:t xml:space="preserve"> emission reduction of the Project was estimated using GEF-EE “Revised Methodology for Calculating Greenhouse Gas Benefits of GEF Energy Efficiency Projects (Version 1.0)”, including the Excel Spreadsheet. Of all four modules in the methodology, the Project reduced emissions in three modules with four activities: (1) MS 1525 Enforcement (Building Code module); (2) Active &amp; Passive Design Integration – pHJKR and MyCrest (Building Code module); (3) Demonstration Projects (Demonstration &amp; Diffusion module); and (4) Energy Performance Contract Financing Scheme for ESCOs (Financial Instrument).</w:t>
            </w:r>
          </w:p>
          <w:p w14:paraId="06BFE66D" w14:textId="77777777" w:rsidR="00B7652D" w:rsidRPr="0080047E" w:rsidRDefault="00B7652D" w:rsidP="00A83CE3">
            <w:pPr>
              <w:spacing w:after="0"/>
              <w:jc w:val="both"/>
              <w:rPr>
                <w:rFonts w:ascii="Myriad Pro" w:eastAsia="Times New Roman" w:hAnsi="Myriad Pro"/>
                <w:sz w:val="20"/>
                <w:szCs w:val="20"/>
              </w:rPr>
            </w:pPr>
          </w:p>
          <w:p w14:paraId="0AF78C70" w14:textId="375DC914"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initial target in the ProDoc was 1,421.3 kton CO</w:t>
            </w:r>
            <w:r w:rsidRPr="0080047E">
              <w:rPr>
                <w:rFonts w:ascii="Myriad Pro" w:eastAsia="Times New Roman" w:hAnsi="Myriad Pro"/>
                <w:sz w:val="20"/>
                <w:szCs w:val="20"/>
                <w:vertAlign w:val="subscript"/>
              </w:rPr>
              <w:t>2</w:t>
            </w:r>
            <w:r w:rsidRPr="0080047E">
              <w:rPr>
                <w:rFonts w:ascii="Myriad Pro" w:eastAsia="Times New Roman" w:hAnsi="Myriad Pro"/>
                <w:sz w:val="20"/>
                <w:szCs w:val="20"/>
              </w:rPr>
              <w:t>eq, which should be achieved by EOP (originally 2015,</w:t>
            </w:r>
            <w:r w:rsidR="0080047E" w:rsidRPr="0080047E">
              <w:rPr>
                <w:rFonts w:ascii="Myriad Pro" w:eastAsia="Times New Roman" w:hAnsi="Myriad Pro"/>
                <w:sz w:val="20"/>
                <w:szCs w:val="20"/>
              </w:rPr>
              <w:t xml:space="preserve"> but extended to 2017). However, </w:t>
            </w:r>
            <w:r w:rsidRPr="0080047E">
              <w:rPr>
                <w:rFonts w:ascii="Myriad Pro" w:eastAsia="Times New Roman" w:hAnsi="Myriad Pro"/>
                <w:sz w:val="20"/>
                <w:szCs w:val="20"/>
              </w:rPr>
              <w:t>this target was reviewed in 2015 to also include the 20-year technology life-cycle savings. The Project Team reported that cumulative direct GHG emissions saving during the Project implementation in 2011-2017 and during the lifetime of EE measures after end of the Project in 2018-2037 were 223.924 kton CO</w:t>
            </w:r>
            <w:r w:rsidRPr="0080047E">
              <w:rPr>
                <w:rFonts w:ascii="Myriad Pro" w:eastAsia="Times New Roman" w:hAnsi="Myriad Pro"/>
                <w:sz w:val="20"/>
                <w:szCs w:val="20"/>
                <w:vertAlign w:val="subscript"/>
              </w:rPr>
              <w:t>2</w:t>
            </w:r>
            <w:r w:rsidRPr="0080047E">
              <w:rPr>
                <w:rFonts w:ascii="Myriad Pro" w:eastAsia="Times New Roman" w:hAnsi="Myriad Pro"/>
                <w:sz w:val="20"/>
                <w:szCs w:val="20"/>
              </w:rPr>
              <w:t>eq and 2,320.660 kton CO</w:t>
            </w:r>
            <w:r w:rsidRPr="0080047E">
              <w:rPr>
                <w:rFonts w:ascii="Myriad Pro" w:eastAsia="Times New Roman" w:hAnsi="Myriad Pro"/>
                <w:sz w:val="20"/>
                <w:szCs w:val="20"/>
                <w:vertAlign w:val="subscript"/>
              </w:rPr>
              <w:t>2</w:t>
            </w:r>
            <w:r w:rsidRPr="0080047E">
              <w:rPr>
                <w:rFonts w:ascii="Myriad Pro" w:eastAsia="Times New Roman" w:hAnsi="Myriad Pro"/>
                <w:sz w:val="20"/>
                <w:szCs w:val="20"/>
              </w:rPr>
              <w:t xml:space="preserve">eq, respectively. Total cumulative direct GHG emissions saving as a result of the Project from 2011-2037 was 2,544.585 kton CO2eq. </w:t>
            </w:r>
          </w:p>
          <w:p w14:paraId="55D357F0" w14:textId="77777777" w:rsidR="00B7652D" w:rsidRPr="0080047E" w:rsidRDefault="00B7652D" w:rsidP="00A83CE3">
            <w:pPr>
              <w:spacing w:after="0"/>
              <w:jc w:val="both"/>
              <w:rPr>
                <w:rFonts w:ascii="Myriad Pro" w:eastAsia="Times New Roman" w:hAnsi="Myriad Pro"/>
                <w:sz w:val="20"/>
                <w:szCs w:val="20"/>
              </w:rPr>
            </w:pPr>
          </w:p>
          <w:p w14:paraId="27E1755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However, the TE Team observed that, in general, there are essentially two main issues in the estimation. Firstly, some activities applied optimistic or ambitious assumptions, which would result in an overestimation of the impacts on emissions reductions. These activities included MS1525 Enforcement and Energy </w:t>
            </w:r>
            <w:r w:rsidRPr="0080047E">
              <w:rPr>
                <w:rFonts w:ascii="Myriad Pro" w:eastAsia="Times New Roman" w:hAnsi="Myriad Pro"/>
                <w:sz w:val="20"/>
                <w:szCs w:val="20"/>
              </w:rPr>
              <w:lastRenderedPageBreak/>
              <w:t xml:space="preserve">Performance Contract Financing Scheme for ESCOs. Secondly, there was a lack of clarity on the assumptions applied in most activities. These activities included MS1525 Enforcement, Active &amp; Passive Design Integration – pHJKR and MyCrest, and Demonstration Projects. </w:t>
            </w:r>
          </w:p>
          <w:p w14:paraId="0F5E8A2F" w14:textId="77777777" w:rsidR="00B7652D" w:rsidRPr="0080047E" w:rsidRDefault="00B7652D" w:rsidP="00A83CE3">
            <w:pPr>
              <w:spacing w:after="0"/>
              <w:jc w:val="both"/>
              <w:rPr>
                <w:rFonts w:ascii="Myriad Pro" w:eastAsia="Times New Roman" w:hAnsi="Myriad Pro"/>
                <w:sz w:val="20"/>
                <w:szCs w:val="20"/>
              </w:rPr>
            </w:pPr>
          </w:p>
          <w:p w14:paraId="38E7D3D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(1) MS 1525 Enforcement: </w:t>
            </w:r>
          </w:p>
          <w:p w14:paraId="30B5A8E2" w14:textId="77777777" w:rsidR="00B7652D" w:rsidRPr="0080047E" w:rsidRDefault="00B7652D" w:rsidP="00A83CE3">
            <w:pPr>
              <w:pStyle w:val="ListParagraph"/>
              <w:numPr>
                <w:ilvl w:val="0"/>
                <w:numId w:val="11"/>
              </w:numPr>
              <w:spacing w:after="0"/>
              <w:ind w:left="714" w:hanging="357"/>
              <w:jc w:val="both"/>
              <w:rPr>
                <w:rFonts w:ascii="Myriad Pro" w:hAnsi="Myriad Pro"/>
                <w:sz w:val="20"/>
                <w:szCs w:val="20"/>
              </w:rPr>
            </w:pPr>
            <w:r w:rsidRPr="0080047E">
              <w:rPr>
                <w:rFonts w:ascii="Myriad Pro" w:hAnsi="Myriad Pro"/>
                <w:sz w:val="20"/>
                <w:szCs w:val="20"/>
              </w:rPr>
              <w:t>The parameters "Year Building Code in Force" and "Percent New Square Meters Built Compliant with Code" were year 2017 and 100 per cent, respectively. On the former parameter, the Project indicated that the gazettement dates of Selangor, Terengganu and Penang were 2012, 2013 and 2016, respectively; hence the effective years would be 2017, 2018 and 2021, respectively.  On the latter parameter, the project assumed that the gazettement of the provisions of MS 1525 in the UBBL by the state governments entail mandatory compliance (100%) by all new property development projects within the state covered by the UBBL effective from the gazettement date. However, such assumption was not reflected in the consultation conducted by the evaluators with the Local Government Department of the Ministry of Urban Wellbeing, Housing and Local Government. Therefore, a gradual percentage of adoption for MS1525 was applied, with a 50% adoption of the code after 5 years of gazettement and 100% after 10 years of gazzetement. Monitoring of implementation of the UBBL is under the purview of the local councils, and the new UNDP-GEF GTALCC project will assist in setting up monitoring frameworks.</w:t>
            </w:r>
          </w:p>
          <w:p w14:paraId="441CA32B" w14:textId="77777777" w:rsidR="00B7652D" w:rsidRPr="0080047E" w:rsidRDefault="00B7652D" w:rsidP="00A83CE3">
            <w:pPr>
              <w:pStyle w:val="ListParagraph"/>
              <w:spacing w:after="0"/>
              <w:ind w:left="714"/>
              <w:jc w:val="both"/>
              <w:rPr>
                <w:rFonts w:ascii="Myriad Pro" w:eastAsia="Times New Roman" w:hAnsi="Myriad Pro"/>
                <w:sz w:val="20"/>
                <w:szCs w:val="20"/>
              </w:rPr>
            </w:pPr>
          </w:p>
          <w:p w14:paraId="19AC83E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(2) Active &amp; Passive Design Integration – pHJKR and MyCrest: </w:t>
            </w:r>
          </w:p>
          <w:p w14:paraId="0A4C5816" w14:textId="77777777" w:rsidR="00B7652D" w:rsidRPr="0080047E" w:rsidRDefault="00B7652D" w:rsidP="00A83CE3">
            <w:pPr>
              <w:pStyle w:val="ListParagraph"/>
              <w:numPr>
                <w:ilvl w:val="0"/>
                <w:numId w:val="11"/>
              </w:numPr>
              <w:spacing w:after="0"/>
              <w:ind w:left="714" w:hanging="357"/>
              <w:jc w:val="both"/>
              <w:rPr>
                <w:rFonts w:ascii="Myriad Pro" w:hAnsi="Myriad Pro"/>
                <w:sz w:val="20"/>
                <w:szCs w:val="20"/>
              </w:rPr>
            </w:pPr>
            <w:r w:rsidRPr="0080047E">
              <w:rPr>
                <w:rFonts w:ascii="Myriad Pro" w:hAnsi="Myriad Pro"/>
                <w:sz w:val="20"/>
                <w:szCs w:val="20"/>
              </w:rPr>
              <w:t xml:space="preserve">The impact resulted from this activity was estimated based on projects registered with JKR in 2012-2017 for pH-JKR and MyCREST. The averaged value of these historical data on annual building areas was assumed for 2018 to 2037. Although the parameter "Percent New Square Meters Built </w:t>
            </w:r>
            <w:r w:rsidRPr="0080047E">
              <w:rPr>
                <w:rFonts w:ascii="Myriad Pro" w:hAnsi="Myriad Pro"/>
                <w:sz w:val="20"/>
                <w:szCs w:val="20"/>
              </w:rPr>
              <w:lastRenderedPageBreak/>
              <w:t xml:space="preserve">Compliant with Code" was initially assumed 100 per cent since 2012, based on the values were provided by JKR-CASKT that will be monitored by the division, this was later revised to gradual compliance towards 100% in 2020. </w:t>
            </w:r>
          </w:p>
          <w:p w14:paraId="2DDBF572" w14:textId="77777777" w:rsidR="00B7652D" w:rsidRPr="0080047E" w:rsidRDefault="00B7652D" w:rsidP="00A83CE3">
            <w:pPr>
              <w:spacing w:after="0"/>
              <w:jc w:val="both"/>
              <w:rPr>
                <w:rFonts w:ascii="Myriad Pro" w:hAnsi="Myriad Pro"/>
                <w:sz w:val="20"/>
                <w:szCs w:val="20"/>
              </w:rPr>
            </w:pPr>
          </w:p>
          <w:p w14:paraId="6A63EBC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(3) Demonstration Projects: </w:t>
            </w:r>
          </w:p>
          <w:p w14:paraId="1658470C" w14:textId="77777777" w:rsidR="00B7652D" w:rsidRPr="0080047E" w:rsidRDefault="00B7652D" w:rsidP="00A83CE3">
            <w:pPr>
              <w:pStyle w:val="ListParagraph"/>
              <w:numPr>
                <w:ilvl w:val="0"/>
                <w:numId w:val="11"/>
              </w:numPr>
              <w:spacing w:after="0"/>
              <w:ind w:left="714" w:hanging="357"/>
              <w:jc w:val="both"/>
              <w:rPr>
                <w:rFonts w:ascii="Myriad Pro" w:hAnsi="Myriad Pro"/>
                <w:sz w:val="20"/>
                <w:szCs w:val="20"/>
              </w:rPr>
            </w:pPr>
            <w:r w:rsidRPr="0080047E">
              <w:rPr>
                <w:rFonts w:ascii="Myriad Pro" w:hAnsi="Myriad Pro"/>
                <w:sz w:val="20"/>
                <w:szCs w:val="20"/>
              </w:rPr>
              <w:t>The Project involved in 17 demonstration activities. Among these, there were 7 sites with EE measures funded by the Project. The average annual electricity savings of these sites was estimated at 426 MWh.</w:t>
            </w:r>
          </w:p>
          <w:p w14:paraId="53AA5B78" w14:textId="77777777" w:rsidR="00B7652D" w:rsidRPr="0080047E" w:rsidRDefault="00B7652D" w:rsidP="00A83CE3">
            <w:pPr>
              <w:spacing w:after="0"/>
              <w:jc w:val="both"/>
              <w:rPr>
                <w:rFonts w:ascii="Myriad Pro" w:eastAsia="Times New Roman" w:hAnsi="Myriad Pro"/>
                <w:sz w:val="20"/>
                <w:szCs w:val="20"/>
              </w:rPr>
            </w:pPr>
          </w:p>
          <w:p w14:paraId="4983E8B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 Energy Performance Contract Financing Scheme for ESCOs:</w:t>
            </w:r>
          </w:p>
          <w:p w14:paraId="6483209F" w14:textId="77777777" w:rsidR="00B7652D" w:rsidRPr="0080047E" w:rsidRDefault="00B7652D" w:rsidP="00A83CE3">
            <w:pPr>
              <w:pStyle w:val="ListParagraph"/>
              <w:numPr>
                <w:ilvl w:val="0"/>
                <w:numId w:val="11"/>
              </w:numPr>
              <w:spacing w:after="0"/>
              <w:ind w:left="714" w:hanging="357"/>
              <w:jc w:val="both"/>
              <w:rPr>
                <w:rFonts w:ascii="Myriad Pro" w:hAnsi="Myriad Pro"/>
                <w:sz w:val="20"/>
                <w:szCs w:val="20"/>
              </w:rPr>
            </w:pPr>
            <w:r w:rsidRPr="0080047E">
              <w:rPr>
                <w:rFonts w:ascii="Myriad Pro" w:hAnsi="Myriad Pro"/>
                <w:sz w:val="20"/>
                <w:szCs w:val="20"/>
              </w:rPr>
              <w:t xml:space="preserve">Under the Programme scenario, the value adopted for the “Investment in Year” 2017 was RM 200 million. While this was the amount that was made available by Malaysian Debt Venture (MDV) Sdn. Bhd. for building EE projects, it was acknowledged by the consultant that total disbursement of RM 200 million in 2017 is an ambitious goal. By 30 June 2017, the expected disbursement could be RM 6-7 million. </w:t>
            </w:r>
          </w:p>
          <w:p w14:paraId="15876ECC" w14:textId="77777777" w:rsidR="00B7652D" w:rsidRPr="0080047E" w:rsidRDefault="00B7652D" w:rsidP="00A83CE3">
            <w:pPr>
              <w:spacing w:after="0"/>
              <w:jc w:val="both"/>
              <w:rPr>
                <w:rFonts w:ascii="Myriad Pro" w:eastAsia="Times New Roman" w:hAnsi="Myriad Pro"/>
                <w:sz w:val="20"/>
                <w:szCs w:val="20"/>
              </w:rPr>
            </w:pPr>
          </w:p>
          <w:p w14:paraId="07B2455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Based on the data and information provided in a series of review and validation of the assumptions and methodology, the TE Team proposes a recalculation (also enclosed herewith) which resulted in the revised EOP values as indicated. The cumulative direct GHG emissions saving during the Project implementation in 2011-2017 and during the lifetime of EE measures after end of the Project in 2018-2037 were 89.971 kton CO</w:t>
            </w:r>
            <w:r w:rsidRPr="0080047E">
              <w:rPr>
                <w:rFonts w:ascii="Myriad Pro" w:eastAsia="Times New Roman" w:hAnsi="Myriad Pro"/>
                <w:sz w:val="20"/>
                <w:szCs w:val="20"/>
                <w:vertAlign w:val="subscript"/>
              </w:rPr>
              <w:t>2</w:t>
            </w:r>
            <w:r w:rsidRPr="0080047E">
              <w:rPr>
                <w:rFonts w:ascii="Myriad Pro" w:eastAsia="Times New Roman" w:hAnsi="Myriad Pro"/>
                <w:sz w:val="20"/>
                <w:szCs w:val="20"/>
              </w:rPr>
              <w:t>eq and 1,798.145 kton CO</w:t>
            </w:r>
            <w:r w:rsidRPr="0080047E">
              <w:rPr>
                <w:rFonts w:ascii="Myriad Pro" w:eastAsia="Times New Roman" w:hAnsi="Myriad Pro"/>
                <w:sz w:val="20"/>
                <w:szCs w:val="20"/>
                <w:vertAlign w:val="subscript"/>
              </w:rPr>
              <w:t>2</w:t>
            </w:r>
            <w:r w:rsidRPr="0080047E">
              <w:rPr>
                <w:rFonts w:ascii="Myriad Pro" w:eastAsia="Times New Roman" w:hAnsi="Myriad Pro"/>
                <w:sz w:val="20"/>
                <w:szCs w:val="20"/>
              </w:rPr>
              <w:t>eq, respectively. Total cumulative direct GHG emissions saving as a result of the Project from 2011-2037 was 1,888.116 kton CO</w:t>
            </w:r>
            <w:r w:rsidRPr="0080047E">
              <w:rPr>
                <w:rFonts w:ascii="Myriad Pro" w:eastAsia="Times New Roman" w:hAnsi="Myriad Pro"/>
                <w:sz w:val="20"/>
                <w:szCs w:val="20"/>
                <w:vertAlign w:val="subscript"/>
              </w:rPr>
              <w:t>2</w:t>
            </w:r>
            <w:r w:rsidRPr="0080047E">
              <w:rPr>
                <w:rFonts w:ascii="Myriad Pro" w:eastAsia="Times New Roman" w:hAnsi="Myriad Pro"/>
                <w:sz w:val="20"/>
                <w:szCs w:val="20"/>
              </w:rPr>
              <w:t>eq.</w:t>
            </w:r>
          </w:p>
        </w:tc>
        <w:tc>
          <w:tcPr>
            <w:tcW w:w="1350" w:type="dxa"/>
            <w:tcBorders>
              <w:top w:val="nil"/>
              <w:left w:val="nil"/>
              <w:bottom w:val="single" w:sz="4" w:space="0" w:color="auto"/>
              <w:right w:val="single" w:sz="8" w:space="0" w:color="auto"/>
            </w:tcBorders>
          </w:tcPr>
          <w:p w14:paraId="5D1A6A5A"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lastRenderedPageBreak/>
              <w:t>MS</w:t>
            </w:r>
          </w:p>
        </w:tc>
      </w:tr>
      <w:tr w:rsidR="00B7652D" w:rsidRPr="0080047E" w14:paraId="1CB0A24F" w14:textId="77777777" w:rsidTr="0080047E">
        <w:trPr>
          <w:trHeight w:val="600"/>
        </w:trPr>
        <w:tc>
          <w:tcPr>
            <w:tcW w:w="2533" w:type="dxa"/>
            <w:vMerge/>
            <w:tcBorders>
              <w:top w:val="nil"/>
              <w:left w:val="single" w:sz="8" w:space="0" w:color="auto"/>
              <w:bottom w:val="single" w:sz="4" w:space="0" w:color="000000"/>
              <w:right w:val="single" w:sz="4" w:space="0" w:color="auto"/>
            </w:tcBorders>
            <w:shd w:val="clear" w:color="auto" w:fill="auto"/>
            <w:hideMark/>
          </w:tcPr>
          <w:p w14:paraId="0C984FE5"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4" w:space="0" w:color="auto"/>
              <w:right w:val="single" w:sz="4" w:space="0" w:color="auto"/>
            </w:tcBorders>
            <w:shd w:val="clear" w:color="auto" w:fill="auto"/>
            <w:hideMark/>
          </w:tcPr>
          <w:p w14:paraId="4A3DAC21"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 reduction in GHG emissions from the buildings sector by EOP</w:t>
            </w:r>
          </w:p>
        </w:tc>
        <w:tc>
          <w:tcPr>
            <w:tcW w:w="992" w:type="dxa"/>
            <w:tcBorders>
              <w:top w:val="nil"/>
              <w:left w:val="nil"/>
              <w:bottom w:val="single" w:sz="4" w:space="0" w:color="auto"/>
              <w:right w:val="single" w:sz="4" w:space="0" w:color="auto"/>
            </w:tcBorders>
            <w:shd w:val="clear" w:color="auto" w:fill="auto"/>
            <w:noWrap/>
            <w:hideMark/>
          </w:tcPr>
          <w:p w14:paraId="3B0140B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4" w:space="0" w:color="auto"/>
              <w:right w:val="single" w:sz="8" w:space="0" w:color="auto"/>
            </w:tcBorders>
            <w:shd w:val="clear" w:color="auto" w:fill="auto"/>
            <w:hideMark/>
          </w:tcPr>
          <w:p w14:paraId="3A1C4DF9"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7.2</w:t>
            </w:r>
          </w:p>
        </w:tc>
        <w:tc>
          <w:tcPr>
            <w:tcW w:w="972" w:type="dxa"/>
            <w:tcBorders>
              <w:top w:val="nil"/>
              <w:left w:val="nil"/>
              <w:bottom w:val="single" w:sz="4" w:space="0" w:color="auto"/>
              <w:right w:val="single" w:sz="8" w:space="0" w:color="auto"/>
            </w:tcBorders>
            <w:shd w:val="clear" w:color="auto" w:fill="auto"/>
          </w:tcPr>
          <w:p w14:paraId="6AE82AB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9.56</w:t>
            </w:r>
          </w:p>
        </w:tc>
        <w:tc>
          <w:tcPr>
            <w:tcW w:w="6930" w:type="dxa"/>
            <w:tcBorders>
              <w:top w:val="nil"/>
              <w:left w:val="nil"/>
              <w:bottom w:val="single" w:sz="4" w:space="0" w:color="auto"/>
              <w:right w:val="single" w:sz="8" w:space="0" w:color="auto"/>
            </w:tcBorders>
            <w:shd w:val="clear" w:color="auto" w:fill="auto"/>
          </w:tcPr>
          <w:p w14:paraId="67BB7F7A" w14:textId="77777777" w:rsidR="00B7652D" w:rsidRPr="0080047E" w:rsidRDefault="00B7652D"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The Project estimated the achievement of this parameter by assuming similar ratio of the EOP target to achievement for “Goal: Cumulative CO2 emission reduction from the buildings sector”, with the calculation as follows: (1421.3/1886.8)*7.2 = 9.56%.</w:t>
            </w:r>
          </w:p>
          <w:p w14:paraId="1F1652CC" w14:textId="77777777" w:rsidR="00B7652D" w:rsidRPr="0080047E" w:rsidRDefault="00B7652D" w:rsidP="00A83CE3">
            <w:pPr>
              <w:spacing w:after="0"/>
              <w:jc w:val="both"/>
              <w:rPr>
                <w:rFonts w:ascii="Myriad Pro" w:eastAsia="Times New Roman" w:hAnsi="Myriad Pro"/>
                <w:color w:val="000000" w:themeColor="text1"/>
                <w:sz w:val="20"/>
                <w:szCs w:val="20"/>
              </w:rPr>
            </w:pPr>
          </w:p>
          <w:p w14:paraId="36733008" w14:textId="09777597" w:rsidR="00B7652D" w:rsidRPr="0080047E" w:rsidRDefault="00B7652D"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 xml:space="preserve">However, the TE noted that this parameter should be estimated based on the actual and BAU levels of GHG emissions from the sector by EOP. The estimation for the “Goal: Cumulative CO2 emission reduction from the buildings sector” reflects only the level of reduction achieved by specific activities as outlined above, which was not representative for the whole building sector. The targets in the ProDoc were based on projections using specific methodology, assumptions and values. These are highly unlikely comparable to the </w:t>
            </w:r>
            <w:r w:rsidR="00CB2002" w:rsidRPr="0080047E">
              <w:rPr>
                <w:rFonts w:ascii="Myriad Pro" w:eastAsia="Times New Roman" w:hAnsi="Myriad Pro"/>
                <w:color w:val="000000" w:themeColor="text1"/>
                <w:sz w:val="20"/>
                <w:szCs w:val="20"/>
              </w:rPr>
              <w:t>approach adopted by the Project. This parameter could be estimated using the methodology stated in the ProDoc or other comparable methodology as sufficient data and information should already be available</w:t>
            </w:r>
            <w:r w:rsidR="00E27FB6" w:rsidRPr="0080047E">
              <w:rPr>
                <w:rFonts w:ascii="Myriad Pro" w:eastAsia="Times New Roman" w:hAnsi="Myriad Pro"/>
                <w:color w:val="000000" w:themeColor="text1"/>
                <w:sz w:val="20"/>
                <w:szCs w:val="20"/>
              </w:rPr>
              <w:t xml:space="preserve"> to the Project</w:t>
            </w:r>
            <w:r w:rsidR="00CB2002" w:rsidRPr="0080047E">
              <w:rPr>
                <w:rFonts w:ascii="Myriad Pro" w:eastAsia="Times New Roman" w:hAnsi="Myriad Pro"/>
                <w:color w:val="000000" w:themeColor="text1"/>
                <w:sz w:val="20"/>
                <w:szCs w:val="20"/>
              </w:rPr>
              <w:t>.</w:t>
            </w:r>
          </w:p>
        </w:tc>
        <w:tc>
          <w:tcPr>
            <w:tcW w:w="1350" w:type="dxa"/>
            <w:tcBorders>
              <w:top w:val="nil"/>
              <w:left w:val="nil"/>
              <w:bottom w:val="single" w:sz="4" w:space="0" w:color="auto"/>
              <w:right w:val="single" w:sz="8" w:space="0" w:color="auto"/>
            </w:tcBorders>
          </w:tcPr>
          <w:p w14:paraId="7C06672A" w14:textId="15FAE1BA" w:rsidR="00B7652D" w:rsidRPr="0080047E" w:rsidRDefault="00CB2002" w:rsidP="00A83CE3">
            <w:pPr>
              <w:spacing w:after="0"/>
              <w:jc w:val="center"/>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lastRenderedPageBreak/>
              <w:t>MS</w:t>
            </w:r>
          </w:p>
        </w:tc>
      </w:tr>
      <w:tr w:rsidR="00B7652D" w:rsidRPr="0080047E" w14:paraId="32899D05" w14:textId="77777777" w:rsidTr="0080047E">
        <w:trPr>
          <w:trHeight w:val="645"/>
        </w:trPr>
        <w:tc>
          <w:tcPr>
            <w:tcW w:w="2533" w:type="dxa"/>
            <w:vMerge/>
            <w:tcBorders>
              <w:top w:val="nil"/>
              <w:left w:val="single" w:sz="8" w:space="0" w:color="auto"/>
              <w:bottom w:val="single" w:sz="4" w:space="0" w:color="000000"/>
              <w:right w:val="single" w:sz="4" w:space="0" w:color="auto"/>
            </w:tcBorders>
            <w:shd w:val="clear" w:color="auto" w:fill="auto"/>
            <w:hideMark/>
          </w:tcPr>
          <w:p w14:paraId="3F4F6154"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4" w:space="0" w:color="auto"/>
              <w:right w:val="single" w:sz="4" w:space="0" w:color="auto"/>
            </w:tcBorders>
            <w:shd w:val="clear" w:color="auto" w:fill="auto"/>
            <w:hideMark/>
          </w:tcPr>
          <w:p w14:paraId="6355A8EF"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Average emission reduction in the building sector by EOP, kg/m</w:t>
            </w:r>
            <w:r w:rsidRPr="0080047E">
              <w:rPr>
                <w:rFonts w:ascii="Myriad Pro" w:eastAsia="Times New Roman" w:hAnsi="Myriad Pro"/>
                <w:sz w:val="20"/>
                <w:szCs w:val="20"/>
                <w:vertAlign w:val="superscript"/>
              </w:rPr>
              <w:t>2</w:t>
            </w:r>
          </w:p>
        </w:tc>
        <w:tc>
          <w:tcPr>
            <w:tcW w:w="992" w:type="dxa"/>
            <w:tcBorders>
              <w:top w:val="nil"/>
              <w:left w:val="nil"/>
              <w:bottom w:val="single" w:sz="4" w:space="0" w:color="auto"/>
              <w:right w:val="single" w:sz="4" w:space="0" w:color="auto"/>
            </w:tcBorders>
            <w:shd w:val="clear" w:color="auto" w:fill="auto"/>
            <w:noWrap/>
            <w:hideMark/>
          </w:tcPr>
          <w:p w14:paraId="683EB55C"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4" w:space="0" w:color="auto"/>
              <w:right w:val="single" w:sz="8" w:space="0" w:color="auto"/>
            </w:tcBorders>
            <w:shd w:val="clear" w:color="auto" w:fill="auto"/>
            <w:hideMark/>
          </w:tcPr>
          <w:p w14:paraId="48C070C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5.3</w:t>
            </w:r>
          </w:p>
        </w:tc>
        <w:tc>
          <w:tcPr>
            <w:tcW w:w="972" w:type="dxa"/>
            <w:tcBorders>
              <w:top w:val="nil"/>
              <w:left w:val="nil"/>
              <w:bottom w:val="single" w:sz="4" w:space="0" w:color="auto"/>
              <w:right w:val="single" w:sz="8" w:space="0" w:color="auto"/>
            </w:tcBorders>
            <w:shd w:val="clear" w:color="auto" w:fill="auto"/>
          </w:tcPr>
          <w:p w14:paraId="19B33A6B" w14:textId="77777777" w:rsidR="00B7652D" w:rsidRPr="0080047E" w:rsidRDefault="00B7652D" w:rsidP="00A83CE3">
            <w:pPr>
              <w:spacing w:after="0"/>
              <w:jc w:val="both"/>
              <w:rPr>
                <w:rFonts w:ascii="Myriad Pro" w:eastAsia="Times New Roman" w:hAnsi="Myriad Pro"/>
                <w:b/>
                <w:bCs/>
                <w:sz w:val="20"/>
                <w:szCs w:val="20"/>
                <w:highlight w:val="yellow"/>
              </w:rPr>
            </w:pPr>
            <w:r w:rsidRPr="0080047E">
              <w:rPr>
                <w:rFonts w:ascii="Myriad Pro" w:eastAsia="Times New Roman" w:hAnsi="Myriad Pro"/>
                <w:sz w:val="20"/>
                <w:szCs w:val="20"/>
              </w:rPr>
              <w:t>17.07</w:t>
            </w:r>
          </w:p>
        </w:tc>
        <w:tc>
          <w:tcPr>
            <w:tcW w:w="6930" w:type="dxa"/>
            <w:tcBorders>
              <w:top w:val="nil"/>
              <w:left w:val="nil"/>
              <w:bottom w:val="single" w:sz="4" w:space="0" w:color="auto"/>
              <w:right w:val="single" w:sz="8" w:space="0" w:color="auto"/>
            </w:tcBorders>
            <w:shd w:val="clear" w:color="auto" w:fill="auto"/>
          </w:tcPr>
          <w:p w14:paraId="020A2547" w14:textId="77777777" w:rsidR="008554BF"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Based on estimated building stock area as per data from NAPIC using Obtain growth in gross floor area of national and individual states - Selangor, Penang, Terengganu by using polynomial regression to second order with best fit.as calculated based on building stock data.</w:t>
            </w:r>
          </w:p>
          <w:p w14:paraId="1E47B3C6" w14:textId="77777777" w:rsidR="008554BF" w:rsidRPr="0080047E" w:rsidRDefault="008554BF" w:rsidP="00A83CE3">
            <w:pPr>
              <w:spacing w:after="0"/>
              <w:jc w:val="both"/>
              <w:rPr>
                <w:rFonts w:ascii="Myriad Pro" w:eastAsia="Times New Roman" w:hAnsi="Myriad Pro"/>
                <w:sz w:val="20"/>
                <w:szCs w:val="20"/>
              </w:rPr>
            </w:pPr>
          </w:p>
          <w:p w14:paraId="0BD4D039" w14:textId="6BD22F1B" w:rsidR="00B7652D" w:rsidRPr="0080047E" w:rsidRDefault="008554BF"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 xml:space="preserve">However, similarly as explained above, the TE noted that average emission reduction should be estimated based on the actual and BAU levels of GHG emissions from the sector by EOP. The estimation reflects only the level of reduction achieved by specific activities as outlined above, which was not representative for the whole building sector. Nevertheless, it is remarkable that the project has been instrumental in laying the good foundations in terms of the necessary EE building policies and regulations for the sustainability of the initial outcomes which should be backed by effective M&amp;E towards the achievement of the </w:t>
            </w:r>
            <w:r w:rsidR="00773745" w:rsidRPr="0080047E">
              <w:rPr>
                <w:rFonts w:ascii="Myriad Pro" w:eastAsia="Times New Roman" w:hAnsi="Myriad Pro"/>
                <w:sz w:val="20"/>
                <w:szCs w:val="20"/>
              </w:rPr>
              <w:t>long-term</w:t>
            </w:r>
            <w:r w:rsidRPr="0080047E">
              <w:rPr>
                <w:rFonts w:ascii="Myriad Pro" w:eastAsia="Times New Roman" w:hAnsi="Myriad Pro"/>
                <w:sz w:val="20"/>
                <w:szCs w:val="20"/>
              </w:rPr>
              <w:t xml:space="preserve"> goals. </w:t>
            </w:r>
            <w:r w:rsidR="00B7652D" w:rsidRPr="0080047E">
              <w:rPr>
                <w:rFonts w:ascii="Myriad Pro" w:eastAsia="Times New Roman" w:hAnsi="Myriad Pro"/>
                <w:sz w:val="20"/>
                <w:szCs w:val="20"/>
              </w:rPr>
              <w:t xml:space="preserve"> </w:t>
            </w:r>
          </w:p>
        </w:tc>
        <w:tc>
          <w:tcPr>
            <w:tcW w:w="1350" w:type="dxa"/>
            <w:tcBorders>
              <w:top w:val="nil"/>
              <w:left w:val="nil"/>
              <w:bottom w:val="single" w:sz="4" w:space="0" w:color="auto"/>
              <w:right w:val="single" w:sz="8" w:space="0" w:color="auto"/>
            </w:tcBorders>
          </w:tcPr>
          <w:p w14:paraId="7E44DAC4" w14:textId="04AB7109" w:rsidR="00B7652D" w:rsidRPr="0080047E" w:rsidRDefault="008554BF"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 xml:space="preserve"> MS</w:t>
            </w:r>
          </w:p>
        </w:tc>
      </w:tr>
      <w:tr w:rsidR="00B7652D" w:rsidRPr="0080047E" w14:paraId="15EC8A73" w14:textId="77777777" w:rsidTr="0080047E">
        <w:trPr>
          <w:trHeight w:val="600"/>
        </w:trPr>
        <w:tc>
          <w:tcPr>
            <w:tcW w:w="2533" w:type="dxa"/>
            <w:vMerge w:val="restart"/>
            <w:tcBorders>
              <w:top w:val="nil"/>
              <w:left w:val="single" w:sz="8" w:space="0" w:color="auto"/>
              <w:bottom w:val="single" w:sz="8" w:space="0" w:color="000000"/>
              <w:right w:val="single" w:sz="4" w:space="0" w:color="auto"/>
            </w:tcBorders>
            <w:shd w:val="clear" w:color="auto" w:fill="auto"/>
            <w:hideMark/>
          </w:tcPr>
          <w:p w14:paraId="6459A068"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bCs/>
                <w:sz w:val="20"/>
                <w:szCs w:val="20"/>
                <w:u w:val="single"/>
              </w:rPr>
              <w:t>OBJECTIVE</w:t>
            </w:r>
            <w:r w:rsidRPr="0080047E">
              <w:rPr>
                <w:rFonts w:ascii="Myriad Pro" w:eastAsia="Times New Roman" w:hAnsi="Myriad Pro"/>
                <w:b/>
                <w:bCs/>
                <w:sz w:val="20"/>
                <w:szCs w:val="20"/>
              </w:rPr>
              <w:t xml:space="preserve">: </w:t>
            </w:r>
            <w:r w:rsidRPr="0080047E">
              <w:rPr>
                <w:rFonts w:ascii="Myriad Pro" w:eastAsia="Times New Roman" w:hAnsi="Myriad Pro"/>
                <w:b/>
                <w:sz w:val="20"/>
                <w:szCs w:val="20"/>
              </w:rPr>
              <w:t>Improved energy utilization efficiency in the buildings sector</w:t>
            </w:r>
          </w:p>
        </w:tc>
        <w:tc>
          <w:tcPr>
            <w:tcW w:w="2767" w:type="dxa"/>
            <w:tcBorders>
              <w:top w:val="nil"/>
              <w:left w:val="single" w:sz="4" w:space="0" w:color="auto"/>
              <w:bottom w:val="single" w:sz="4" w:space="0" w:color="auto"/>
              <w:right w:val="single" w:sz="4" w:space="0" w:color="auto"/>
            </w:tcBorders>
            <w:shd w:val="clear" w:color="auto" w:fill="auto"/>
            <w:hideMark/>
          </w:tcPr>
          <w:p w14:paraId="5D6B9C9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Cumulative energy savings from the buildings sector by EOP (GWh)</w:t>
            </w:r>
          </w:p>
        </w:tc>
        <w:tc>
          <w:tcPr>
            <w:tcW w:w="992" w:type="dxa"/>
            <w:tcBorders>
              <w:top w:val="nil"/>
              <w:left w:val="nil"/>
              <w:bottom w:val="single" w:sz="4" w:space="0" w:color="auto"/>
              <w:right w:val="single" w:sz="4" w:space="0" w:color="auto"/>
            </w:tcBorders>
            <w:shd w:val="clear" w:color="auto" w:fill="auto"/>
            <w:hideMark/>
          </w:tcPr>
          <w:p w14:paraId="0462E21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4" w:space="0" w:color="auto"/>
              <w:right w:val="single" w:sz="8" w:space="0" w:color="auto"/>
            </w:tcBorders>
            <w:shd w:val="clear" w:color="auto" w:fill="auto"/>
            <w:hideMark/>
          </w:tcPr>
          <w:p w14:paraId="608742C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2,078</w:t>
            </w:r>
          </w:p>
        </w:tc>
        <w:tc>
          <w:tcPr>
            <w:tcW w:w="972" w:type="dxa"/>
            <w:tcBorders>
              <w:top w:val="nil"/>
              <w:left w:val="nil"/>
              <w:bottom w:val="single" w:sz="4" w:space="0" w:color="auto"/>
              <w:right w:val="single" w:sz="8" w:space="0" w:color="auto"/>
            </w:tcBorders>
            <w:shd w:val="clear" w:color="auto" w:fill="auto"/>
          </w:tcPr>
          <w:p w14:paraId="401A74C9" w14:textId="77777777" w:rsidR="00B7652D" w:rsidRPr="0080047E" w:rsidRDefault="00B7652D" w:rsidP="00A83CE3">
            <w:pPr>
              <w:spacing w:after="0"/>
              <w:jc w:val="both"/>
              <w:rPr>
                <w:rFonts w:ascii="Myriad Pro" w:eastAsia="Times New Roman" w:hAnsi="Myriad Pro"/>
                <w:sz w:val="20"/>
                <w:szCs w:val="20"/>
                <w:highlight w:val="yellow"/>
              </w:rPr>
            </w:pPr>
            <w:r w:rsidRPr="0080047E">
              <w:rPr>
                <w:rFonts w:ascii="Myriad Pro" w:eastAsia="Times New Roman" w:hAnsi="Myriad Pro"/>
                <w:sz w:val="20"/>
                <w:szCs w:val="20"/>
              </w:rPr>
              <w:t>7,060.1</w:t>
            </w:r>
          </w:p>
        </w:tc>
        <w:tc>
          <w:tcPr>
            <w:tcW w:w="6930" w:type="dxa"/>
            <w:tcBorders>
              <w:top w:val="nil"/>
              <w:left w:val="nil"/>
              <w:bottom w:val="single" w:sz="4" w:space="0" w:color="auto"/>
              <w:right w:val="single" w:sz="8" w:space="0" w:color="auto"/>
            </w:tcBorders>
            <w:shd w:val="clear" w:color="auto" w:fill="auto"/>
          </w:tcPr>
          <w:p w14:paraId="51FF1358" w14:textId="77777777" w:rsidR="00B7652D" w:rsidRPr="0080047E" w:rsidRDefault="00B7652D"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Cumulative energy savings from the buildings sector as a result of the Project was estimated using GEF tool for four activities as elaborated in the “Goal” above. The target in the ProDoc was 2,078 GWh, which should be achieved by EOP (originally 2015, but extended to 2017). During the evaluation, the Project Team reported that the cumulative energy savings by EOP from the Project implementation in 2011-</w:t>
            </w:r>
            <w:r w:rsidRPr="0080047E">
              <w:rPr>
                <w:rFonts w:ascii="Myriad Pro" w:eastAsia="Times New Roman" w:hAnsi="Myriad Pro"/>
                <w:color w:val="000000" w:themeColor="text1"/>
                <w:sz w:val="20"/>
                <w:szCs w:val="20"/>
              </w:rPr>
              <w:lastRenderedPageBreak/>
              <w:t xml:space="preserve">2017 and the lifetime of EE measures after EOP in 2018-2037 were 305.0 GWh and 7,105.1 GWh, respectively. Total cumulative energy savings as a result of the Project from 2011-2037 was 7,410.1 GWh. </w:t>
            </w:r>
          </w:p>
          <w:p w14:paraId="4195E605" w14:textId="77777777" w:rsidR="00B7652D" w:rsidRPr="0080047E" w:rsidRDefault="00B7652D" w:rsidP="00A83CE3">
            <w:pPr>
              <w:spacing w:after="0"/>
              <w:jc w:val="both"/>
              <w:rPr>
                <w:rFonts w:ascii="Myriad Pro" w:eastAsia="Times New Roman" w:hAnsi="Myriad Pro"/>
                <w:color w:val="000000" w:themeColor="text1"/>
                <w:sz w:val="20"/>
                <w:szCs w:val="20"/>
              </w:rPr>
            </w:pPr>
          </w:p>
          <w:p w14:paraId="2EA6197F" w14:textId="77777777" w:rsidR="00B7652D" w:rsidRPr="0080047E" w:rsidRDefault="00B7652D"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Based on the data and information provided in a series of review and validation of the assumptions and methodology, the TE Team proposes a recalculation (also enclosed herewith) which resulted in the revised EOP values as indicated. While it was not clarified the temporal coverage of the targeted level in ProDoc, it was assumed that, along with the review of the target on GHG emission reduction, the cumulative energy savings included the effects of the 20-year technology life-cycle savings. Based on the recalculation by the TE Team, total cumulative direct electricity savings from 2011-2037 was 7,060.1 GWh. These savings included 122.4 GWh during the Project implementation in 2011-2017 and 6,937.7 GWh during the lifetime of EE measures after ending of the Project in 2018-2037.</w:t>
            </w:r>
          </w:p>
        </w:tc>
        <w:tc>
          <w:tcPr>
            <w:tcW w:w="1350" w:type="dxa"/>
            <w:tcBorders>
              <w:top w:val="nil"/>
              <w:left w:val="nil"/>
              <w:bottom w:val="single" w:sz="4" w:space="0" w:color="auto"/>
              <w:right w:val="single" w:sz="8" w:space="0" w:color="auto"/>
            </w:tcBorders>
          </w:tcPr>
          <w:p w14:paraId="352CE226" w14:textId="77777777" w:rsidR="00B7652D" w:rsidRPr="0080047E" w:rsidRDefault="00B7652D" w:rsidP="00A83CE3">
            <w:pPr>
              <w:spacing w:after="0"/>
              <w:jc w:val="center"/>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lastRenderedPageBreak/>
              <w:t>MS</w:t>
            </w:r>
          </w:p>
        </w:tc>
      </w:tr>
      <w:tr w:rsidR="00AE4327" w:rsidRPr="0080047E" w14:paraId="3317A549" w14:textId="77777777" w:rsidTr="0080047E">
        <w:trPr>
          <w:trHeight w:val="600"/>
        </w:trPr>
        <w:tc>
          <w:tcPr>
            <w:tcW w:w="2533" w:type="dxa"/>
            <w:vMerge/>
            <w:tcBorders>
              <w:top w:val="nil"/>
              <w:left w:val="single" w:sz="8" w:space="0" w:color="auto"/>
              <w:bottom w:val="single" w:sz="8" w:space="0" w:color="000000"/>
              <w:right w:val="single" w:sz="4" w:space="0" w:color="auto"/>
            </w:tcBorders>
            <w:shd w:val="clear" w:color="auto" w:fill="auto"/>
            <w:hideMark/>
          </w:tcPr>
          <w:p w14:paraId="2E880B8F" w14:textId="77777777" w:rsidR="00AE4327" w:rsidRPr="0080047E" w:rsidRDefault="00AE4327"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4" w:space="0" w:color="auto"/>
              <w:right w:val="single" w:sz="4" w:space="0" w:color="auto"/>
            </w:tcBorders>
            <w:shd w:val="clear" w:color="auto" w:fill="auto"/>
            <w:hideMark/>
          </w:tcPr>
          <w:p w14:paraId="3430461D" w14:textId="77777777" w:rsidR="00AE4327" w:rsidRPr="0080047E" w:rsidRDefault="00AE4327"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Average BEI in the Malaysian buildings sector by EOP (kWh/m2-yr)</w:t>
            </w:r>
          </w:p>
        </w:tc>
        <w:tc>
          <w:tcPr>
            <w:tcW w:w="992" w:type="dxa"/>
            <w:tcBorders>
              <w:top w:val="nil"/>
              <w:left w:val="nil"/>
              <w:bottom w:val="single" w:sz="4" w:space="0" w:color="auto"/>
              <w:right w:val="single" w:sz="4" w:space="0" w:color="auto"/>
            </w:tcBorders>
            <w:shd w:val="clear" w:color="auto" w:fill="auto"/>
            <w:hideMark/>
          </w:tcPr>
          <w:p w14:paraId="3AFEA638" w14:textId="77777777" w:rsidR="00AE4327" w:rsidRPr="0080047E" w:rsidRDefault="00AE4327"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205</w:t>
            </w:r>
          </w:p>
        </w:tc>
        <w:tc>
          <w:tcPr>
            <w:tcW w:w="1276" w:type="dxa"/>
            <w:tcBorders>
              <w:top w:val="nil"/>
              <w:left w:val="nil"/>
              <w:bottom w:val="single" w:sz="4" w:space="0" w:color="auto"/>
              <w:right w:val="single" w:sz="8" w:space="0" w:color="auto"/>
            </w:tcBorders>
            <w:shd w:val="clear" w:color="auto" w:fill="auto"/>
            <w:hideMark/>
          </w:tcPr>
          <w:p w14:paraId="563B8A75" w14:textId="77777777" w:rsidR="00AE4327" w:rsidRPr="0080047E" w:rsidRDefault="00AE4327"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187.3</w:t>
            </w:r>
          </w:p>
        </w:tc>
        <w:tc>
          <w:tcPr>
            <w:tcW w:w="972" w:type="dxa"/>
            <w:tcBorders>
              <w:top w:val="nil"/>
              <w:left w:val="nil"/>
              <w:bottom w:val="single" w:sz="4" w:space="0" w:color="auto"/>
              <w:right w:val="single" w:sz="8" w:space="0" w:color="auto"/>
            </w:tcBorders>
            <w:shd w:val="clear" w:color="auto" w:fill="auto"/>
          </w:tcPr>
          <w:p w14:paraId="453B9BB8" w14:textId="77777777" w:rsidR="00AE4327" w:rsidRPr="0080047E" w:rsidRDefault="00AE4327"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185</w:t>
            </w:r>
            <w:r w:rsidRPr="0080047E" w:rsidDel="001C5165">
              <w:rPr>
                <w:rFonts w:ascii="Myriad Pro" w:eastAsia="Times New Roman" w:hAnsi="Myriad Pro"/>
                <w:sz w:val="20"/>
                <w:szCs w:val="20"/>
              </w:rPr>
              <w:t xml:space="preserve"> </w:t>
            </w:r>
          </w:p>
        </w:tc>
        <w:tc>
          <w:tcPr>
            <w:tcW w:w="6930" w:type="dxa"/>
            <w:tcBorders>
              <w:top w:val="nil"/>
              <w:left w:val="nil"/>
              <w:bottom w:val="single" w:sz="4" w:space="0" w:color="auto"/>
              <w:right w:val="single" w:sz="8" w:space="0" w:color="auto"/>
            </w:tcBorders>
            <w:shd w:val="clear" w:color="auto" w:fill="auto"/>
          </w:tcPr>
          <w:p w14:paraId="1AD1CD4B" w14:textId="77777777" w:rsidR="00AE4327" w:rsidRPr="0080047E" w:rsidRDefault="00AE4327"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The Project estimated the achievement of this parameter using the similar approach as described in the parameter “Goal: % reduction in GHG emissions from the buildings sector by EOP” above, with the calculation as follows: 205* (100-9.56) = 185.</w:t>
            </w:r>
          </w:p>
          <w:p w14:paraId="7DBD7BDA" w14:textId="77777777" w:rsidR="00AE4327" w:rsidRPr="0080047E" w:rsidRDefault="00AE4327" w:rsidP="00A83CE3">
            <w:pPr>
              <w:spacing w:after="0"/>
              <w:jc w:val="both"/>
              <w:rPr>
                <w:rFonts w:ascii="Myriad Pro" w:eastAsia="Times New Roman" w:hAnsi="Myriad Pro"/>
                <w:color w:val="000000" w:themeColor="text1"/>
                <w:sz w:val="20"/>
                <w:szCs w:val="20"/>
              </w:rPr>
            </w:pPr>
          </w:p>
          <w:p w14:paraId="69455094" w14:textId="5EF79167" w:rsidR="00AE4327" w:rsidRPr="0080047E" w:rsidRDefault="00AE4327"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However, as noted above, the methodology in the ProDoc are highly unlikely comparable to the approach adopted by the Project. This parameter could be estimated using the methodology stated in the ProDoc or other comparable methodology as sufficient data and information should already be available to the Project.</w:t>
            </w:r>
          </w:p>
        </w:tc>
        <w:tc>
          <w:tcPr>
            <w:tcW w:w="1350" w:type="dxa"/>
            <w:tcBorders>
              <w:top w:val="nil"/>
              <w:left w:val="nil"/>
              <w:bottom w:val="single" w:sz="4" w:space="0" w:color="auto"/>
              <w:right w:val="single" w:sz="8" w:space="0" w:color="auto"/>
            </w:tcBorders>
          </w:tcPr>
          <w:p w14:paraId="23313DAC" w14:textId="50A31141" w:rsidR="00AE4327" w:rsidRPr="0080047E" w:rsidRDefault="00AE4327" w:rsidP="00A83CE3">
            <w:pPr>
              <w:spacing w:after="0"/>
              <w:jc w:val="center"/>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MS</w:t>
            </w:r>
          </w:p>
        </w:tc>
      </w:tr>
      <w:tr w:rsidR="00AE4327" w:rsidRPr="0080047E" w14:paraId="662DA4F1" w14:textId="77777777" w:rsidTr="0080047E">
        <w:trPr>
          <w:trHeight w:val="300"/>
        </w:trPr>
        <w:tc>
          <w:tcPr>
            <w:tcW w:w="2533" w:type="dxa"/>
            <w:tcBorders>
              <w:top w:val="nil"/>
              <w:left w:val="single" w:sz="8" w:space="0" w:color="auto"/>
              <w:bottom w:val="single" w:sz="8" w:space="0" w:color="000000"/>
              <w:right w:val="single" w:sz="4" w:space="0" w:color="auto"/>
            </w:tcBorders>
            <w:shd w:val="clear" w:color="auto" w:fill="auto"/>
            <w:hideMark/>
          </w:tcPr>
          <w:p w14:paraId="2D2CA508" w14:textId="77777777" w:rsidR="00AE4327" w:rsidRPr="0080047E" w:rsidRDefault="00AE4327"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4" w:space="0" w:color="auto"/>
              <w:right w:val="single" w:sz="4" w:space="0" w:color="auto"/>
            </w:tcBorders>
            <w:shd w:val="clear" w:color="auto" w:fill="auto"/>
            <w:hideMark/>
          </w:tcPr>
          <w:p w14:paraId="24C3F0A3" w14:textId="77777777" w:rsidR="00AE4327" w:rsidRPr="0080047E" w:rsidRDefault="00AE4327"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Energy savings reduction by EOP</w:t>
            </w:r>
          </w:p>
        </w:tc>
        <w:tc>
          <w:tcPr>
            <w:tcW w:w="992" w:type="dxa"/>
            <w:tcBorders>
              <w:top w:val="nil"/>
              <w:left w:val="nil"/>
              <w:bottom w:val="single" w:sz="4" w:space="0" w:color="auto"/>
              <w:right w:val="single" w:sz="4" w:space="0" w:color="auto"/>
            </w:tcBorders>
            <w:shd w:val="clear" w:color="auto" w:fill="auto"/>
            <w:hideMark/>
          </w:tcPr>
          <w:p w14:paraId="0BF350B2" w14:textId="77777777" w:rsidR="00AE4327" w:rsidRPr="0080047E" w:rsidRDefault="00AE4327"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4" w:space="0" w:color="auto"/>
              <w:right w:val="single" w:sz="8" w:space="0" w:color="auto"/>
            </w:tcBorders>
            <w:shd w:val="clear" w:color="auto" w:fill="auto"/>
            <w:hideMark/>
          </w:tcPr>
          <w:p w14:paraId="106B67FA" w14:textId="77777777" w:rsidR="00AE4327" w:rsidRPr="0080047E" w:rsidRDefault="00AE4327"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7.2</w:t>
            </w:r>
          </w:p>
        </w:tc>
        <w:tc>
          <w:tcPr>
            <w:tcW w:w="972" w:type="dxa"/>
            <w:tcBorders>
              <w:top w:val="nil"/>
              <w:left w:val="nil"/>
              <w:bottom w:val="single" w:sz="4" w:space="0" w:color="auto"/>
              <w:right w:val="single" w:sz="8" w:space="0" w:color="auto"/>
            </w:tcBorders>
            <w:shd w:val="clear" w:color="auto" w:fill="auto"/>
          </w:tcPr>
          <w:p w14:paraId="038094DA" w14:textId="77777777" w:rsidR="00AE4327" w:rsidRPr="0080047E" w:rsidRDefault="00AE4327"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9.56</w:t>
            </w:r>
          </w:p>
        </w:tc>
        <w:tc>
          <w:tcPr>
            <w:tcW w:w="6930" w:type="dxa"/>
            <w:tcBorders>
              <w:top w:val="nil"/>
              <w:left w:val="nil"/>
              <w:bottom w:val="single" w:sz="4" w:space="0" w:color="auto"/>
              <w:right w:val="single" w:sz="8" w:space="0" w:color="auto"/>
            </w:tcBorders>
            <w:shd w:val="clear" w:color="auto" w:fill="auto"/>
          </w:tcPr>
          <w:p w14:paraId="76DB170E" w14:textId="5A920B3C" w:rsidR="00AE4327" w:rsidRPr="0080047E" w:rsidRDefault="00AE4327"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 xml:space="preserve">Refer to the comment on the parameter “Objective: Average BEI in the Malaysian buildings sector by EOP” above. </w:t>
            </w:r>
          </w:p>
        </w:tc>
        <w:tc>
          <w:tcPr>
            <w:tcW w:w="1350" w:type="dxa"/>
            <w:tcBorders>
              <w:top w:val="nil"/>
              <w:left w:val="nil"/>
              <w:bottom w:val="single" w:sz="4" w:space="0" w:color="auto"/>
              <w:right w:val="single" w:sz="8" w:space="0" w:color="auto"/>
            </w:tcBorders>
          </w:tcPr>
          <w:p w14:paraId="4E106634" w14:textId="4DA41F5B" w:rsidR="00AE4327" w:rsidRPr="0080047E" w:rsidRDefault="00AE4327" w:rsidP="00A83CE3">
            <w:pPr>
              <w:spacing w:after="0"/>
              <w:jc w:val="center"/>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MS</w:t>
            </w:r>
          </w:p>
        </w:tc>
      </w:tr>
      <w:tr w:rsidR="00B7652D" w:rsidRPr="0080047E" w14:paraId="2B6776F4" w14:textId="77777777" w:rsidTr="0080047E">
        <w:trPr>
          <w:trHeight w:val="300"/>
        </w:trPr>
        <w:tc>
          <w:tcPr>
            <w:tcW w:w="2533" w:type="dxa"/>
            <w:tcBorders>
              <w:top w:val="nil"/>
              <w:left w:val="single" w:sz="8" w:space="0" w:color="auto"/>
              <w:bottom w:val="single" w:sz="8" w:space="0" w:color="000000"/>
              <w:right w:val="single" w:sz="4" w:space="0" w:color="auto"/>
            </w:tcBorders>
            <w:shd w:val="clear" w:color="auto" w:fill="auto"/>
            <w:hideMark/>
          </w:tcPr>
          <w:p w14:paraId="001D9968"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4" w:space="0" w:color="auto"/>
              <w:right w:val="single" w:sz="4" w:space="0" w:color="auto"/>
            </w:tcBorders>
            <w:shd w:val="clear" w:color="auto" w:fill="auto"/>
            <w:hideMark/>
          </w:tcPr>
          <w:p w14:paraId="0A92D4D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No. buildings with EMS and/or EMP in place by EOP</w:t>
            </w:r>
          </w:p>
        </w:tc>
        <w:tc>
          <w:tcPr>
            <w:tcW w:w="992" w:type="dxa"/>
            <w:tcBorders>
              <w:top w:val="nil"/>
              <w:left w:val="nil"/>
              <w:bottom w:val="single" w:sz="4" w:space="0" w:color="auto"/>
              <w:right w:val="single" w:sz="4" w:space="0" w:color="auto"/>
            </w:tcBorders>
            <w:shd w:val="clear" w:color="auto" w:fill="auto"/>
            <w:hideMark/>
          </w:tcPr>
          <w:p w14:paraId="3DFB2BF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160</w:t>
            </w:r>
          </w:p>
        </w:tc>
        <w:tc>
          <w:tcPr>
            <w:tcW w:w="1276" w:type="dxa"/>
            <w:tcBorders>
              <w:top w:val="nil"/>
              <w:left w:val="nil"/>
              <w:bottom w:val="single" w:sz="4" w:space="0" w:color="auto"/>
              <w:right w:val="single" w:sz="8" w:space="0" w:color="auto"/>
            </w:tcBorders>
            <w:shd w:val="clear" w:color="auto" w:fill="auto"/>
            <w:hideMark/>
          </w:tcPr>
          <w:p w14:paraId="67D1B8D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576</w:t>
            </w:r>
          </w:p>
        </w:tc>
        <w:tc>
          <w:tcPr>
            <w:tcW w:w="972" w:type="dxa"/>
            <w:tcBorders>
              <w:top w:val="nil"/>
              <w:left w:val="nil"/>
              <w:bottom w:val="single" w:sz="4" w:space="0" w:color="auto"/>
              <w:right w:val="single" w:sz="8" w:space="0" w:color="auto"/>
            </w:tcBorders>
            <w:shd w:val="clear" w:color="auto" w:fill="auto"/>
          </w:tcPr>
          <w:p w14:paraId="73AD347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645</w:t>
            </w:r>
          </w:p>
        </w:tc>
        <w:tc>
          <w:tcPr>
            <w:tcW w:w="6930" w:type="dxa"/>
            <w:tcBorders>
              <w:top w:val="nil"/>
              <w:left w:val="nil"/>
              <w:bottom w:val="single" w:sz="4" w:space="0" w:color="auto"/>
              <w:right w:val="single" w:sz="8" w:space="0" w:color="auto"/>
            </w:tcBorders>
            <w:shd w:val="clear" w:color="auto" w:fill="auto"/>
          </w:tcPr>
          <w:p w14:paraId="56C3D9E8" w14:textId="77777777" w:rsidR="00B7652D" w:rsidRPr="0080047E" w:rsidRDefault="00B7652D"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 xml:space="preserve">Under the Efficient Management of Electrical Energy Regulations 2008 (EMEER 2008), 645 commercial installations in the country were required to report their energy consumption to the Energy Commission (EC) every six months. Recording of this reporting has been manually undertaken by EC. Through the Project’s </w:t>
            </w:r>
            <w:r w:rsidRPr="0080047E">
              <w:rPr>
                <w:rFonts w:ascii="Myriad Pro" w:eastAsia="Times New Roman" w:hAnsi="Myriad Pro"/>
                <w:color w:val="000000" w:themeColor="text1"/>
                <w:sz w:val="20"/>
                <w:szCs w:val="20"/>
              </w:rPr>
              <w:lastRenderedPageBreak/>
              <w:t>assistance to EC, a web-based ‘Energy Management Information System (EMIS)’ was developed and will be fully operational in 2018.</w:t>
            </w:r>
          </w:p>
        </w:tc>
        <w:tc>
          <w:tcPr>
            <w:tcW w:w="1350" w:type="dxa"/>
            <w:tcBorders>
              <w:top w:val="nil"/>
              <w:left w:val="nil"/>
              <w:bottom w:val="single" w:sz="4" w:space="0" w:color="auto"/>
              <w:right w:val="single" w:sz="8" w:space="0" w:color="auto"/>
            </w:tcBorders>
          </w:tcPr>
          <w:p w14:paraId="328B772B" w14:textId="77777777" w:rsidR="00B7652D" w:rsidRPr="0080047E" w:rsidRDefault="00B7652D" w:rsidP="00A83CE3">
            <w:pPr>
              <w:spacing w:after="0"/>
              <w:jc w:val="center"/>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lastRenderedPageBreak/>
              <w:t>MS</w:t>
            </w:r>
          </w:p>
        </w:tc>
      </w:tr>
      <w:tr w:rsidR="00B7652D" w:rsidRPr="0080047E" w14:paraId="57C87E60" w14:textId="77777777" w:rsidTr="0080047E">
        <w:trPr>
          <w:trHeight w:val="300"/>
        </w:trPr>
        <w:tc>
          <w:tcPr>
            <w:tcW w:w="2533" w:type="dxa"/>
            <w:tcBorders>
              <w:top w:val="nil"/>
              <w:left w:val="single" w:sz="8" w:space="0" w:color="auto"/>
              <w:bottom w:val="single" w:sz="8" w:space="0" w:color="000000"/>
              <w:right w:val="single" w:sz="4" w:space="0" w:color="auto"/>
            </w:tcBorders>
            <w:shd w:val="clear" w:color="auto" w:fill="auto"/>
            <w:hideMark/>
          </w:tcPr>
          <w:p w14:paraId="3B4B294F"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4" w:space="0" w:color="auto"/>
              <w:right w:val="single" w:sz="4" w:space="0" w:color="auto"/>
            </w:tcBorders>
            <w:shd w:val="clear" w:color="auto" w:fill="auto"/>
            <w:hideMark/>
          </w:tcPr>
          <w:p w14:paraId="4D7C9E2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improvement of BEI in the buildings sector by EOP</w:t>
            </w:r>
          </w:p>
        </w:tc>
        <w:tc>
          <w:tcPr>
            <w:tcW w:w="992" w:type="dxa"/>
            <w:tcBorders>
              <w:top w:val="nil"/>
              <w:left w:val="nil"/>
              <w:bottom w:val="single" w:sz="4" w:space="0" w:color="auto"/>
              <w:right w:val="single" w:sz="4" w:space="0" w:color="auto"/>
            </w:tcBorders>
            <w:shd w:val="clear" w:color="auto" w:fill="auto"/>
            <w:hideMark/>
          </w:tcPr>
          <w:p w14:paraId="40CC31E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4" w:space="0" w:color="auto"/>
              <w:right w:val="single" w:sz="8" w:space="0" w:color="auto"/>
            </w:tcBorders>
            <w:shd w:val="clear" w:color="auto" w:fill="auto"/>
            <w:hideMark/>
          </w:tcPr>
          <w:p w14:paraId="74A469A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8.6</w:t>
            </w:r>
          </w:p>
        </w:tc>
        <w:tc>
          <w:tcPr>
            <w:tcW w:w="972" w:type="dxa"/>
            <w:tcBorders>
              <w:top w:val="nil"/>
              <w:left w:val="nil"/>
              <w:bottom w:val="single" w:sz="4" w:space="0" w:color="auto"/>
              <w:right w:val="single" w:sz="8" w:space="0" w:color="auto"/>
            </w:tcBorders>
            <w:shd w:val="clear" w:color="auto" w:fill="auto"/>
          </w:tcPr>
          <w:p w14:paraId="6275FE9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9.56</w:t>
            </w:r>
          </w:p>
        </w:tc>
        <w:tc>
          <w:tcPr>
            <w:tcW w:w="6930" w:type="dxa"/>
            <w:tcBorders>
              <w:top w:val="nil"/>
              <w:left w:val="nil"/>
              <w:bottom w:val="single" w:sz="4" w:space="0" w:color="auto"/>
              <w:right w:val="single" w:sz="8" w:space="0" w:color="auto"/>
            </w:tcBorders>
            <w:shd w:val="clear" w:color="auto" w:fill="auto"/>
          </w:tcPr>
          <w:p w14:paraId="63B5A9DF" w14:textId="3968EDCC" w:rsidR="00B7652D" w:rsidRPr="0080047E" w:rsidRDefault="00B7652D"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Refer to the comment on the parameter “</w:t>
            </w:r>
            <w:r w:rsidR="00E27FB6" w:rsidRPr="0080047E">
              <w:rPr>
                <w:rFonts w:ascii="Myriad Pro" w:eastAsia="Times New Roman" w:hAnsi="Myriad Pro"/>
                <w:color w:val="000000" w:themeColor="text1"/>
                <w:sz w:val="20"/>
                <w:szCs w:val="20"/>
              </w:rPr>
              <w:t>Objective: Average BEI in the Malaysian buildings sector by EOP</w:t>
            </w:r>
            <w:r w:rsidRPr="0080047E">
              <w:rPr>
                <w:rFonts w:ascii="Myriad Pro" w:eastAsia="Times New Roman" w:hAnsi="Myriad Pro"/>
                <w:color w:val="000000" w:themeColor="text1"/>
                <w:sz w:val="20"/>
                <w:szCs w:val="20"/>
              </w:rPr>
              <w:t>” above.</w:t>
            </w:r>
          </w:p>
        </w:tc>
        <w:tc>
          <w:tcPr>
            <w:tcW w:w="1350" w:type="dxa"/>
            <w:tcBorders>
              <w:top w:val="nil"/>
              <w:left w:val="nil"/>
              <w:bottom w:val="single" w:sz="4" w:space="0" w:color="auto"/>
              <w:right w:val="single" w:sz="8" w:space="0" w:color="auto"/>
            </w:tcBorders>
          </w:tcPr>
          <w:p w14:paraId="4B42ABE0" w14:textId="64B121B9" w:rsidR="00B7652D" w:rsidRPr="0080047E" w:rsidRDefault="00AE4327" w:rsidP="00A83CE3">
            <w:pPr>
              <w:spacing w:after="0"/>
              <w:jc w:val="center"/>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MS</w:t>
            </w:r>
          </w:p>
        </w:tc>
      </w:tr>
      <w:tr w:rsidR="00B7652D" w:rsidRPr="0080047E" w14:paraId="049144F6" w14:textId="77777777" w:rsidTr="0080047E">
        <w:trPr>
          <w:trHeight w:val="300"/>
        </w:trPr>
        <w:tc>
          <w:tcPr>
            <w:tcW w:w="2533" w:type="dxa"/>
            <w:tcBorders>
              <w:top w:val="nil"/>
              <w:left w:val="single" w:sz="8" w:space="0" w:color="auto"/>
              <w:bottom w:val="single" w:sz="8" w:space="0" w:color="000000"/>
              <w:right w:val="single" w:sz="4" w:space="0" w:color="auto"/>
            </w:tcBorders>
            <w:shd w:val="clear" w:color="auto" w:fill="auto"/>
            <w:hideMark/>
          </w:tcPr>
          <w:p w14:paraId="41A50616"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4" w:space="0" w:color="auto"/>
              <w:right w:val="single" w:sz="4" w:space="0" w:color="auto"/>
            </w:tcBorders>
            <w:shd w:val="clear" w:color="auto" w:fill="auto"/>
            <w:hideMark/>
          </w:tcPr>
          <w:p w14:paraId="72E7525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No. of new EE buildings by EOP (Basis: End </w:t>
            </w:r>
            <w:r w:rsidRPr="0080047E">
              <w:rPr>
                <w:rFonts w:ascii="Myriad Pro" w:eastAsia="Times New Roman" w:hAnsi="Myriad Pro"/>
                <w:strike/>
                <w:sz w:val="20"/>
                <w:szCs w:val="20"/>
              </w:rPr>
              <w:t xml:space="preserve"> </w:t>
            </w:r>
            <w:r w:rsidRPr="0080047E">
              <w:rPr>
                <w:rFonts w:ascii="Myriad Pro" w:eastAsia="Times New Roman" w:hAnsi="Myriad Pro"/>
                <w:bCs/>
                <w:sz w:val="20"/>
                <w:szCs w:val="20"/>
              </w:rPr>
              <w:t>2010</w:t>
            </w:r>
            <w:r w:rsidRPr="0080047E">
              <w:rPr>
                <w:rFonts w:ascii="Myriad Pro" w:eastAsia="Times New Roman" w:hAnsi="Myriad Pro"/>
                <w:sz w:val="20"/>
                <w:szCs w:val="20"/>
              </w:rPr>
              <w:t>)</w:t>
            </w:r>
          </w:p>
        </w:tc>
        <w:tc>
          <w:tcPr>
            <w:tcW w:w="992" w:type="dxa"/>
            <w:tcBorders>
              <w:top w:val="nil"/>
              <w:left w:val="nil"/>
              <w:bottom w:val="single" w:sz="4" w:space="0" w:color="auto"/>
              <w:right w:val="single" w:sz="4" w:space="0" w:color="auto"/>
            </w:tcBorders>
            <w:shd w:val="clear" w:color="auto" w:fill="auto"/>
            <w:hideMark/>
          </w:tcPr>
          <w:p w14:paraId="2F4E66A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4" w:space="0" w:color="auto"/>
              <w:right w:val="single" w:sz="8" w:space="0" w:color="auto"/>
            </w:tcBorders>
            <w:shd w:val="clear" w:color="auto" w:fill="auto"/>
            <w:hideMark/>
          </w:tcPr>
          <w:p w14:paraId="6DC45A4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39</w:t>
            </w:r>
          </w:p>
        </w:tc>
        <w:tc>
          <w:tcPr>
            <w:tcW w:w="972" w:type="dxa"/>
            <w:tcBorders>
              <w:top w:val="nil"/>
              <w:left w:val="nil"/>
              <w:bottom w:val="single" w:sz="4" w:space="0" w:color="auto"/>
              <w:right w:val="single" w:sz="8" w:space="0" w:color="auto"/>
            </w:tcBorders>
            <w:shd w:val="clear" w:color="auto" w:fill="auto"/>
          </w:tcPr>
          <w:p w14:paraId="20C902B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42</w:t>
            </w:r>
          </w:p>
        </w:tc>
        <w:tc>
          <w:tcPr>
            <w:tcW w:w="6930" w:type="dxa"/>
            <w:tcBorders>
              <w:top w:val="nil"/>
              <w:left w:val="nil"/>
              <w:bottom w:val="single" w:sz="4" w:space="0" w:color="auto"/>
              <w:right w:val="single" w:sz="8" w:space="0" w:color="auto"/>
            </w:tcBorders>
            <w:shd w:val="clear" w:color="auto" w:fill="auto"/>
          </w:tcPr>
          <w:p w14:paraId="5A799F36" w14:textId="77777777" w:rsidR="00B7652D" w:rsidRPr="0080047E" w:rsidRDefault="00B7652D"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Based on the Gazettement of UBBL Clause 38A in Selangor, Penang and Terengganu and NAPIC data, the number of buildings can be derived. But, however, it is not certain if the new buildings really complied with EE designs as intended by MS1525. KETTHA has some suggestions to ensure that the EE-related regulations are followed. As of this TE, the assumption that they are EE buildings may not be supported.</w:t>
            </w:r>
          </w:p>
        </w:tc>
        <w:tc>
          <w:tcPr>
            <w:tcW w:w="1350" w:type="dxa"/>
            <w:tcBorders>
              <w:top w:val="nil"/>
              <w:left w:val="nil"/>
              <w:bottom w:val="single" w:sz="4" w:space="0" w:color="auto"/>
              <w:right w:val="single" w:sz="8" w:space="0" w:color="auto"/>
            </w:tcBorders>
          </w:tcPr>
          <w:p w14:paraId="06DDC312" w14:textId="77777777" w:rsidR="00B7652D" w:rsidRPr="0080047E" w:rsidRDefault="00B7652D" w:rsidP="00A83CE3">
            <w:pPr>
              <w:spacing w:after="0"/>
              <w:jc w:val="center"/>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MS</w:t>
            </w:r>
          </w:p>
        </w:tc>
      </w:tr>
      <w:tr w:rsidR="00B7652D" w:rsidRPr="0080047E" w14:paraId="21B8AA83"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540F466A"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690D416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 of new buildings that are considered EE buildings at EOP (Basis: End  </w:t>
            </w:r>
            <w:r w:rsidRPr="0080047E">
              <w:rPr>
                <w:rFonts w:ascii="Myriad Pro" w:eastAsia="Times New Roman" w:hAnsi="Myriad Pro"/>
                <w:bCs/>
                <w:sz w:val="20"/>
                <w:szCs w:val="20"/>
              </w:rPr>
              <w:t>2010</w:t>
            </w:r>
            <w:r w:rsidRPr="0080047E">
              <w:rPr>
                <w:rFonts w:ascii="Myriad Pro" w:eastAsia="Times New Roman" w:hAnsi="Myriad Pro"/>
                <w:sz w:val="20"/>
                <w:szCs w:val="20"/>
              </w:rPr>
              <w:t>)</w:t>
            </w:r>
          </w:p>
        </w:tc>
        <w:tc>
          <w:tcPr>
            <w:tcW w:w="992" w:type="dxa"/>
            <w:tcBorders>
              <w:top w:val="nil"/>
              <w:left w:val="nil"/>
              <w:bottom w:val="single" w:sz="8" w:space="0" w:color="auto"/>
              <w:right w:val="single" w:sz="4" w:space="0" w:color="auto"/>
            </w:tcBorders>
            <w:shd w:val="clear" w:color="auto" w:fill="auto"/>
            <w:hideMark/>
          </w:tcPr>
          <w:p w14:paraId="3C93C22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B8CE81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30</w:t>
            </w:r>
          </w:p>
        </w:tc>
        <w:tc>
          <w:tcPr>
            <w:tcW w:w="972" w:type="dxa"/>
            <w:tcBorders>
              <w:top w:val="nil"/>
              <w:left w:val="nil"/>
              <w:bottom w:val="single" w:sz="8" w:space="0" w:color="auto"/>
              <w:right w:val="single" w:sz="8" w:space="0" w:color="auto"/>
            </w:tcBorders>
            <w:shd w:val="clear" w:color="auto" w:fill="auto"/>
          </w:tcPr>
          <w:p w14:paraId="37B015C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19</w:t>
            </w:r>
          </w:p>
        </w:tc>
        <w:tc>
          <w:tcPr>
            <w:tcW w:w="6930" w:type="dxa"/>
            <w:tcBorders>
              <w:top w:val="nil"/>
              <w:left w:val="nil"/>
              <w:bottom w:val="single" w:sz="8" w:space="0" w:color="auto"/>
              <w:right w:val="single" w:sz="8" w:space="0" w:color="auto"/>
            </w:tcBorders>
            <w:shd w:val="clear" w:color="auto" w:fill="auto"/>
          </w:tcPr>
          <w:p w14:paraId="7940CE0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Based on the argument above, this figure may not be supported.</w:t>
            </w:r>
          </w:p>
        </w:tc>
        <w:tc>
          <w:tcPr>
            <w:tcW w:w="1350" w:type="dxa"/>
            <w:tcBorders>
              <w:top w:val="nil"/>
              <w:left w:val="nil"/>
              <w:bottom w:val="single" w:sz="8" w:space="0" w:color="auto"/>
              <w:right w:val="single" w:sz="8" w:space="0" w:color="auto"/>
            </w:tcBorders>
          </w:tcPr>
          <w:p w14:paraId="462C0495"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color w:val="000000" w:themeColor="text1"/>
                <w:sz w:val="20"/>
                <w:szCs w:val="20"/>
              </w:rPr>
              <w:t>MU</w:t>
            </w:r>
          </w:p>
        </w:tc>
      </w:tr>
      <w:tr w:rsidR="00B7652D" w:rsidRPr="0080047E" w14:paraId="1C6B1638"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vAlign w:val="center"/>
          </w:tcPr>
          <w:p w14:paraId="44722A06"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vAlign w:val="center"/>
          </w:tcPr>
          <w:p w14:paraId="6AC2F820" w14:textId="77777777" w:rsidR="00B7652D" w:rsidRPr="0080047E" w:rsidRDefault="00B7652D" w:rsidP="00A83CE3">
            <w:pPr>
              <w:spacing w:after="0"/>
              <w:jc w:val="both"/>
              <w:rPr>
                <w:rFonts w:ascii="Myriad Pro" w:eastAsia="Times New Roman" w:hAnsi="Myriad Pro"/>
                <w:sz w:val="20"/>
                <w:szCs w:val="20"/>
              </w:rPr>
            </w:pPr>
          </w:p>
        </w:tc>
        <w:tc>
          <w:tcPr>
            <w:tcW w:w="992" w:type="dxa"/>
            <w:tcBorders>
              <w:top w:val="nil"/>
              <w:left w:val="nil"/>
              <w:bottom w:val="single" w:sz="8" w:space="0" w:color="auto"/>
              <w:right w:val="single" w:sz="4" w:space="0" w:color="auto"/>
            </w:tcBorders>
            <w:shd w:val="clear" w:color="auto" w:fill="auto"/>
            <w:vAlign w:val="center"/>
          </w:tcPr>
          <w:p w14:paraId="54B5DC8F"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vAlign w:val="center"/>
          </w:tcPr>
          <w:p w14:paraId="5FDB3A3B"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vAlign w:val="center"/>
          </w:tcPr>
          <w:p w14:paraId="7855D2EE" w14:textId="77777777" w:rsidR="00B7652D" w:rsidRPr="0080047E" w:rsidRDefault="00B7652D" w:rsidP="00A83CE3">
            <w:pPr>
              <w:spacing w:after="0"/>
              <w:jc w:val="both"/>
              <w:rPr>
                <w:rFonts w:ascii="Myriad Pro" w:eastAsia="Times New Roman" w:hAnsi="Myriad Pro"/>
                <w:sz w:val="20"/>
                <w:szCs w:val="20"/>
              </w:rPr>
            </w:pPr>
          </w:p>
        </w:tc>
        <w:tc>
          <w:tcPr>
            <w:tcW w:w="6930" w:type="dxa"/>
            <w:tcBorders>
              <w:top w:val="nil"/>
              <w:left w:val="nil"/>
              <w:bottom w:val="single" w:sz="8" w:space="0" w:color="auto"/>
              <w:right w:val="single" w:sz="8" w:space="0" w:color="auto"/>
            </w:tcBorders>
            <w:shd w:val="clear" w:color="auto" w:fill="auto"/>
            <w:vAlign w:val="center"/>
          </w:tcPr>
          <w:p w14:paraId="0F89EB13"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
                <w:sz w:val="20"/>
                <w:szCs w:val="20"/>
              </w:rPr>
              <w:t>Average Goal/Objective Rating</w:t>
            </w:r>
          </w:p>
        </w:tc>
        <w:tc>
          <w:tcPr>
            <w:tcW w:w="1350" w:type="dxa"/>
            <w:tcBorders>
              <w:top w:val="nil"/>
              <w:left w:val="nil"/>
              <w:bottom w:val="single" w:sz="8" w:space="0" w:color="auto"/>
              <w:right w:val="single" w:sz="8" w:space="0" w:color="auto"/>
            </w:tcBorders>
            <w:vAlign w:val="center"/>
          </w:tcPr>
          <w:p w14:paraId="390C000F" w14:textId="77777777" w:rsidR="00B7652D" w:rsidRPr="0080047E" w:rsidRDefault="00B7652D" w:rsidP="00A83CE3">
            <w:pPr>
              <w:spacing w:after="0"/>
              <w:jc w:val="center"/>
              <w:rPr>
                <w:rFonts w:ascii="Myriad Pro" w:eastAsia="Times New Roman" w:hAnsi="Myriad Pro"/>
                <w:b/>
                <w:color w:val="000000" w:themeColor="text1"/>
                <w:sz w:val="20"/>
                <w:szCs w:val="20"/>
              </w:rPr>
            </w:pPr>
            <w:r w:rsidRPr="0080047E">
              <w:rPr>
                <w:rFonts w:ascii="Myriad Pro" w:eastAsia="Times New Roman" w:hAnsi="Myriad Pro"/>
                <w:b/>
                <w:color w:val="000000" w:themeColor="text1"/>
                <w:sz w:val="20"/>
                <w:szCs w:val="20"/>
              </w:rPr>
              <w:t>MS</w:t>
            </w:r>
          </w:p>
        </w:tc>
      </w:tr>
      <w:tr w:rsidR="00B7652D" w:rsidRPr="0080047E" w14:paraId="5048A6F0"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534022DB" w14:textId="77777777" w:rsidR="00B7652D" w:rsidRPr="0080047E" w:rsidRDefault="00B7652D" w:rsidP="00A83CE3">
            <w:pPr>
              <w:spacing w:after="0"/>
              <w:jc w:val="both"/>
              <w:rPr>
                <w:rFonts w:ascii="Myriad Pro" w:eastAsia="Times New Roman" w:hAnsi="Myriad Pro"/>
                <w:b/>
                <w:bCs/>
                <w:sz w:val="20"/>
                <w:szCs w:val="20"/>
                <w:u w:val="single"/>
              </w:rPr>
            </w:pPr>
            <w:r w:rsidRPr="0080047E">
              <w:rPr>
                <w:rFonts w:ascii="Myriad Pro" w:eastAsia="Times New Roman" w:hAnsi="Myriad Pro"/>
                <w:b/>
                <w:bCs/>
                <w:sz w:val="20"/>
                <w:szCs w:val="20"/>
                <w:u w:val="single"/>
              </w:rPr>
              <w:t xml:space="preserve">Outcome 1: </w:t>
            </w:r>
            <w:r w:rsidRPr="0080047E">
              <w:rPr>
                <w:rFonts w:ascii="Myriad Pro" w:eastAsia="Times New Roman" w:hAnsi="Myriad Pro"/>
                <w:b/>
                <w:sz w:val="20"/>
                <w:szCs w:val="20"/>
                <w:u w:val="single"/>
              </w:rPr>
              <w:t>Clear and effective system of monitoring and improving the energy performance of the buildings sector.</w:t>
            </w:r>
          </w:p>
        </w:tc>
        <w:tc>
          <w:tcPr>
            <w:tcW w:w="2767" w:type="dxa"/>
            <w:tcBorders>
              <w:top w:val="nil"/>
              <w:left w:val="single" w:sz="4" w:space="0" w:color="auto"/>
              <w:bottom w:val="single" w:sz="8" w:space="0" w:color="auto"/>
              <w:right w:val="single" w:sz="4" w:space="0" w:color="auto"/>
            </w:tcBorders>
            <w:shd w:val="clear" w:color="auto" w:fill="auto"/>
            <w:hideMark/>
          </w:tcPr>
          <w:p w14:paraId="5E861475"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Annual Energy use in 25 GOM buildings (GWh)</w:t>
            </w:r>
          </w:p>
        </w:tc>
        <w:tc>
          <w:tcPr>
            <w:tcW w:w="992" w:type="dxa"/>
            <w:tcBorders>
              <w:top w:val="nil"/>
              <w:left w:val="nil"/>
              <w:bottom w:val="single" w:sz="8" w:space="0" w:color="auto"/>
              <w:right w:val="single" w:sz="4" w:space="0" w:color="auto"/>
            </w:tcBorders>
            <w:shd w:val="clear" w:color="auto" w:fill="auto"/>
            <w:hideMark/>
          </w:tcPr>
          <w:p w14:paraId="58CBB1B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264</w:t>
            </w:r>
          </w:p>
          <w:p w14:paraId="196E3BF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(2013)</w:t>
            </w:r>
          </w:p>
        </w:tc>
        <w:tc>
          <w:tcPr>
            <w:tcW w:w="1276" w:type="dxa"/>
            <w:tcBorders>
              <w:top w:val="nil"/>
              <w:left w:val="nil"/>
              <w:bottom w:val="single" w:sz="8" w:space="0" w:color="auto"/>
              <w:right w:val="single" w:sz="8" w:space="0" w:color="auto"/>
            </w:tcBorders>
            <w:shd w:val="clear" w:color="auto" w:fill="auto"/>
            <w:hideMark/>
          </w:tcPr>
          <w:p w14:paraId="34FFFF5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225</w:t>
            </w:r>
          </w:p>
          <w:p w14:paraId="5BF3DA2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(2016)</w:t>
            </w:r>
          </w:p>
        </w:tc>
        <w:tc>
          <w:tcPr>
            <w:tcW w:w="972" w:type="dxa"/>
            <w:tcBorders>
              <w:top w:val="nil"/>
              <w:left w:val="nil"/>
              <w:bottom w:val="single" w:sz="8" w:space="0" w:color="auto"/>
              <w:right w:val="single" w:sz="8" w:space="0" w:color="auto"/>
            </w:tcBorders>
            <w:shd w:val="clear" w:color="auto" w:fill="auto"/>
          </w:tcPr>
          <w:p w14:paraId="350464A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236</w:t>
            </w:r>
          </w:p>
        </w:tc>
        <w:tc>
          <w:tcPr>
            <w:tcW w:w="6930" w:type="dxa"/>
            <w:tcBorders>
              <w:top w:val="nil"/>
              <w:left w:val="nil"/>
              <w:bottom w:val="single" w:sz="8" w:space="0" w:color="auto"/>
              <w:right w:val="single" w:sz="8" w:space="0" w:color="auto"/>
            </w:tcBorders>
            <w:shd w:val="clear" w:color="auto" w:fill="auto"/>
          </w:tcPr>
          <w:p w14:paraId="04954E4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In the presentation by Energy Commission during BSEEP National Conference 2017 on 11 May 2017, it was projected that the electricity consumption of 25 ministries’ buildings monitored as 235.85 GWh in 2016. </w:t>
            </w:r>
          </w:p>
        </w:tc>
        <w:tc>
          <w:tcPr>
            <w:tcW w:w="1350" w:type="dxa"/>
            <w:tcBorders>
              <w:top w:val="nil"/>
              <w:left w:val="nil"/>
              <w:bottom w:val="single" w:sz="8" w:space="0" w:color="auto"/>
              <w:right w:val="single" w:sz="8" w:space="0" w:color="auto"/>
            </w:tcBorders>
          </w:tcPr>
          <w:p w14:paraId="6EE7DE50"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5DE6CE48"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0E39130B"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bCs/>
                <w:sz w:val="20"/>
                <w:szCs w:val="20"/>
              </w:rPr>
              <w:t>Output 1</w:t>
            </w:r>
            <w:r w:rsidRPr="0080047E">
              <w:rPr>
                <w:rFonts w:ascii="Myriad Pro" w:eastAsia="Times New Roman" w:hAnsi="Myriad Pro"/>
                <w:b/>
                <w:sz w:val="20"/>
                <w:szCs w:val="20"/>
              </w:rPr>
              <w:t>: GOM agencies/departments that employ and implements energy management systems</w:t>
            </w:r>
          </w:p>
        </w:tc>
        <w:tc>
          <w:tcPr>
            <w:tcW w:w="2767" w:type="dxa"/>
            <w:tcBorders>
              <w:top w:val="nil"/>
              <w:left w:val="single" w:sz="4" w:space="0" w:color="auto"/>
              <w:bottom w:val="single" w:sz="8" w:space="0" w:color="auto"/>
              <w:right w:val="single" w:sz="4" w:space="0" w:color="auto"/>
            </w:tcBorders>
            <w:shd w:val="clear" w:color="auto" w:fill="auto"/>
            <w:hideMark/>
          </w:tcPr>
          <w:p w14:paraId="3E9C35E8"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government agencies/institutions that have employed BEM programs by EOP</w:t>
            </w:r>
          </w:p>
        </w:tc>
        <w:tc>
          <w:tcPr>
            <w:tcW w:w="992" w:type="dxa"/>
            <w:tcBorders>
              <w:top w:val="nil"/>
              <w:left w:val="nil"/>
              <w:bottom w:val="single" w:sz="8" w:space="0" w:color="auto"/>
              <w:right w:val="single" w:sz="4" w:space="0" w:color="auto"/>
            </w:tcBorders>
            <w:shd w:val="clear" w:color="auto" w:fill="auto"/>
            <w:hideMark/>
          </w:tcPr>
          <w:p w14:paraId="09CCE5D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w:t>
            </w:r>
          </w:p>
        </w:tc>
        <w:tc>
          <w:tcPr>
            <w:tcW w:w="1276" w:type="dxa"/>
            <w:tcBorders>
              <w:top w:val="nil"/>
              <w:left w:val="nil"/>
              <w:bottom w:val="single" w:sz="8" w:space="0" w:color="auto"/>
              <w:right w:val="single" w:sz="8" w:space="0" w:color="auto"/>
            </w:tcBorders>
            <w:shd w:val="clear" w:color="auto" w:fill="auto"/>
            <w:hideMark/>
          </w:tcPr>
          <w:p w14:paraId="149B2E4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150</w:t>
            </w:r>
          </w:p>
        </w:tc>
        <w:tc>
          <w:tcPr>
            <w:tcW w:w="972" w:type="dxa"/>
            <w:tcBorders>
              <w:top w:val="nil"/>
              <w:left w:val="nil"/>
              <w:bottom w:val="single" w:sz="8" w:space="0" w:color="auto"/>
              <w:right w:val="single" w:sz="8" w:space="0" w:color="auto"/>
            </w:tcBorders>
            <w:shd w:val="clear" w:color="auto" w:fill="auto"/>
          </w:tcPr>
          <w:p w14:paraId="204BD96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 150</w:t>
            </w:r>
          </w:p>
        </w:tc>
        <w:tc>
          <w:tcPr>
            <w:tcW w:w="6930" w:type="dxa"/>
            <w:tcBorders>
              <w:top w:val="nil"/>
              <w:left w:val="nil"/>
              <w:bottom w:val="single" w:sz="8" w:space="0" w:color="auto"/>
              <w:right w:val="single" w:sz="8" w:space="0" w:color="auto"/>
            </w:tcBorders>
            <w:shd w:val="clear" w:color="auto" w:fill="auto"/>
          </w:tcPr>
          <w:p w14:paraId="18DF017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The Project indicated that the requirements for energy management and conservation in government buildings and facilities are governed through the 'GoM Standard Form of Contract for Facilities Management &amp; Maintenance'. The contract applies to all GoM buildings that are more than 150. However, it was not clarified whether these 150 buildings have employed BEM program and since when if they did. In a JKR circular to all JKR offices in the country on 18 April 2017, which requires the implementation of Energy Management System in all JKR buildings nationwide starting 2017, it pointed out that only 5 buildings at JKR-HQ have implemented energy management system. </w:t>
            </w:r>
          </w:p>
        </w:tc>
        <w:tc>
          <w:tcPr>
            <w:tcW w:w="1350" w:type="dxa"/>
            <w:tcBorders>
              <w:top w:val="nil"/>
              <w:left w:val="nil"/>
              <w:bottom w:val="single" w:sz="8" w:space="0" w:color="auto"/>
              <w:right w:val="single" w:sz="8" w:space="0" w:color="auto"/>
            </w:tcBorders>
          </w:tcPr>
          <w:p w14:paraId="3E47A737"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MU</w:t>
            </w:r>
          </w:p>
        </w:tc>
      </w:tr>
      <w:tr w:rsidR="00B7652D" w:rsidRPr="0080047E" w14:paraId="6913D1A3"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7A84902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bCs/>
                <w:sz w:val="20"/>
                <w:szCs w:val="20"/>
              </w:rPr>
              <w:lastRenderedPageBreak/>
              <w:t>Activity 1.1</w:t>
            </w:r>
            <w:r w:rsidRPr="0080047E">
              <w:rPr>
                <w:rFonts w:ascii="Myriad Pro" w:eastAsia="Times New Roman" w:hAnsi="Myriad Pro"/>
                <w:sz w:val="20"/>
                <w:szCs w:val="20"/>
              </w:rPr>
              <w:t>: Capacity Needs Assessment in the GOM Institutions on Building Energy Management</w:t>
            </w:r>
          </w:p>
        </w:tc>
        <w:tc>
          <w:tcPr>
            <w:tcW w:w="2767" w:type="dxa"/>
            <w:tcBorders>
              <w:top w:val="nil"/>
              <w:left w:val="single" w:sz="4" w:space="0" w:color="auto"/>
              <w:bottom w:val="single" w:sz="8" w:space="0" w:color="auto"/>
              <w:right w:val="single" w:sz="4" w:space="0" w:color="auto"/>
            </w:tcBorders>
            <w:shd w:val="clear" w:color="auto" w:fill="auto"/>
            <w:hideMark/>
          </w:tcPr>
          <w:p w14:paraId="4A9BD707"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No. of training programs on building energy management in Government Agencies/Institutions conducted by EOP starting Year   2012</w:t>
            </w:r>
          </w:p>
        </w:tc>
        <w:tc>
          <w:tcPr>
            <w:tcW w:w="992" w:type="dxa"/>
            <w:tcBorders>
              <w:top w:val="nil"/>
              <w:left w:val="nil"/>
              <w:bottom w:val="single" w:sz="8" w:space="0" w:color="auto"/>
              <w:right w:val="single" w:sz="4" w:space="0" w:color="auto"/>
            </w:tcBorders>
            <w:shd w:val="clear" w:color="auto" w:fill="auto"/>
            <w:hideMark/>
          </w:tcPr>
          <w:p w14:paraId="579508B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B7C919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44EA861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26</w:t>
            </w:r>
          </w:p>
        </w:tc>
        <w:tc>
          <w:tcPr>
            <w:tcW w:w="6930" w:type="dxa"/>
            <w:tcBorders>
              <w:top w:val="nil"/>
              <w:left w:val="nil"/>
              <w:bottom w:val="single" w:sz="8" w:space="0" w:color="auto"/>
              <w:right w:val="single" w:sz="8" w:space="0" w:color="auto"/>
            </w:tcBorders>
            <w:shd w:val="clear" w:color="auto" w:fill="auto"/>
          </w:tcPr>
          <w:p w14:paraId="7427866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23 events were conducted in 2014 to 2017 by the Project or in conjunction with other partners.</w:t>
            </w:r>
          </w:p>
        </w:tc>
        <w:tc>
          <w:tcPr>
            <w:tcW w:w="1350" w:type="dxa"/>
            <w:tcBorders>
              <w:top w:val="nil"/>
              <w:left w:val="nil"/>
              <w:bottom w:val="single" w:sz="8" w:space="0" w:color="auto"/>
              <w:right w:val="single" w:sz="8" w:space="0" w:color="auto"/>
            </w:tcBorders>
          </w:tcPr>
          <w:p w14:paraId="2B5B4FDE"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67BE17E9" w14:textId="77777777" w:rsidTr="0080047E">
        <w:trPr>
          <w:trHeight w:val="615"/>
        </w:trPr>
        <w:tc>
          <w:tcPr>
            <w:tcW w:w="2533" w:type="dxa"/>
            <w:vMerge/>
            <w:tcBorders>
              <w:left w:val="single" w:sz="8" w:space="0" w:color="auto"/>
              <w:right w:val="single" w:sz="4" w:space="0" w:color="auto"/>
            </w:tcBorders>
            <w:shd w:val="clear" w:color="auto" w:fill="auto"/>
            <w:hideMark/>
          </w:tcPr>
          <w:p w14:paraId="385E39D3"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11DD24C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government agencies/institutions that are aware of, and the benefits of, building energy management (BEM) in their day-to-day operations by EOP</w:t>
            </w:r>
          </w:p>
        </w:tc>
        <w:tc>
          <w:tcPr>
            <w:tcW w:w="992" w:type="dxa"/>
            <w:tcBorders>
              <w:top w:val="nil"/>
              <w:left w:val="nil"/>
              <w:bottom w:val="single" w:sz="8" w:space="0" w:color="auto"/>
              <w:right w:val="single" w:sz="4" w:space="0" w:color="auto"/>
            </w:tcBorders>
            <w:shd w:val="clear" w:color="auto" w:fill="auto"/>
            <w:hideMark/>
          </w:tcPr>
          <w:p w14:paraId="6BD99B72"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w:t>
            </w:r>
          </w:p>
        </w:tc>
        <w:tc>
          <w:tcPr>
            <w:tcW w:w="1276" w:type="dxa"/>
            <w:tcBorders>
              <w:top w:val="nil"/>
              <w:left w:val="nil"/>
              <w:bottom w:val="single" w:sz="8" w:space="0" w:color="auto"/>
              <w:right w:val="single" w:sz="8" w:space="0" w:color="auto"/>
            </w:tcBorders>
            <w:shd w:val="clear" w:color="auto" w:fill="auto"/>
            <w:hideMark/>
          </w:tcPr>
          <w:p w14:paraId="162D4F7D"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150</w:t>
            </w:r>
          </w:p>
        </w:tc>
        <w:tc>
          <w:tcPr>
            <w:tcW w:w="972" w:type="dxa"/>
            <w:tcBorders>
              <w:top w:val="nil"/>
              <w:left w:val="nil"/>
              <w:bottom w:val="single" w:sz="8" w:space="0" w:color="auto"/>
              <w:right w:val="single" w:sz="8" w:space="0" w:color="auto"/>
            </w:tcBorders>
            <w:shd w:val="clear" w:color="auto" w:fill="auto"/>
          </w:tcPr>
          <w:p w14:paraId="634F379D"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 xml:space="preserve"> 150</w:t>
            </w:r>
          </w:p>
        </w:tc>
        <w:tc>
          <w:tcPr>
            <w:tcW w:w="6930" w:type="dxa"/>
            <w:tcBorders>
              <w:top w:val="nil"/>
              <w:left w:val="nil"/>
              <w:bottom w:val="single" w:sz="8" w:space="0" w:color="auto"/>
              <w:right w:val="single" w:sz="8" w:space="0" w:color="auto"/>
            </w:tcBorders>
            <w:shd w:val="clear" w:color="auto" w:fill="auto"/>
          </w:tcPr>
          <w:p w14:paraId="71156DA1"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Refer to the remarks in Output 1.</w:t>
            </w:r>
          </w:p>
        </w:tc>
        <w:tc>
          <w:tcPr>
            <w:tcW w:w="1350" w:type="dxa"/>
            <w:tcBorders>
              <w:top w:val="nil"/>
              <w:left w:val="nil"/>
              <w:bottom w:val="single" w:sz="8" w:space="0" w:color="auto"/>
              <w:right w:val="single" w:sz="8" w:space="0" w:color="auto"/>
            </w:tcBorders>
          </w:tcPr>
          <w:p w14:paraId="5E1BB365"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MS</w:t>
            </w:r>
          </w:p>
        </w:tc>
      </w:tr>
      <w:tr w:rsidR="00B7652D" w:rsidRPr="0080047E" w14:paraId="2E1CD04C"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02A826E8"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07E93CEB"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government agencies/institutions that have employed BEM programs by EOP</w:t>
            </w:r>
          </w:p>
        </w:tc>
        <w:tc>
          <w:tcPr>
            <w:tcW w:w="992" w:type="dxa"/>
            <w:tcBorders>
              <w:top w:val="nil"/>
              <w:left w:val="nil"/>
              <w:bottom w:val="single" w:sz="8" w:space="0" w:color="auto"/>
              <w:right w:val="single" w:sz="4" w:space="0" w:color="auto"/>
            </w:tcBorders>
            <w:shd w:val="clear" w:color="auto" w:fill="auto"/>
            <w:hideMark/>
          </w:tcPr>
          <w:p w14:paraId="19D2C46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w:t>
            </w:r>
          </w:p>
        </w:tc>
        <w:tc>
          <w:tcPr>
            <w:tcW w:w="1276" w:type="dxa"/>
            <w:tcBorders>
              <w:top w:val="nil"/>
              <w:left w:val="nil"/>
              <w:bottom w:val="single" w:sz="8" w:space="0" w:color="auto"/>
              <w:right w:val="single" w:sz="8" w:space="0" w:color="auto"/>
            </w:tcBorders>
            <w:shd w:val="clear" w:color="auto" w:fill="auto"/>
            <w:hideMark/>
          </w:tcPr>
          <w:p w14:paraId="45C5D417"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150</w:t>
            </w:r>
          </w:p>
        </w:tc>
        <w:tc>
          <w:tcPr>
            <w:tcW w:w="972" w:type="dxa"/>
            <w:tcBorders>
              <w:top w:val="nil"/>
              <w:left w:val="nil"/>
              <w:bottom w:val="single" w:sz="8" w:space="0" w:color="auto"/>
              <w:right w:val="single" w:sz="8" w:space="0" w:color="auto"/>
            </w:tcBorders>
            <w:shd w:val="clear" w:color="auto" w:fill="auto"/>
          </w:tcPr>
          <w:p w14:paraId="51664CC9"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 xml:space="preserve">150 </w:t>
            </w:r>
          </w:p>
        </w:tc>
        <w:tc>
          <w:tcPr>
            <w:tcW w:w="6930" w:type="dxa"/>
            <w:tcBorders>
              <w:top w:val="nil"/>
              <w:left w:val="nil"/>
              <w:bottom w:val="single" w:sz="8" w:space="0" w:color="auto"/>
              <w:right w:val="single" w:sz="8" w:space="0" w:color="auto"/>
            </w:tcBorders>
            <w:shd w:val="clear" w:color="auto" w:fill="auto"/>
          </w:tcPr>
          <w:p w14:paraId="5C9C95C2"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Refer to the remarks in Output 1.</w:t>
            </w:r>
          </w:p>
        </w:tc>
        <w:tc>
          <w:tcPr>
            <w:tcW w:w="1350" w:type="dxa"/>
            <w:tcBorders>
              <w:top w:val="nil"/>
              <w:left w:val="nil"/>
              <w:bottom w:val="single" w:sz="8" w:space="0" w:color="auto"/>
              <w:right w:val="single" w:sz="8" w:space="0" w:color="auto"/>
            </w:tcBorders>
          </w:tcPr>
          <w:p w14:paraId="7E2A0C0A"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MU</w:t>
            </w:r>
          </w:p>
        </w:tc>
      </w:tr>
      <w:tr w:rsidR="00B7652D" w:rsidRPr="0080047E" w14:paraId="42410611"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226FC66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bCs/>
                <w:sz w:val="20"/>
                <w:szCs w:val="20"/>
              </w:rPr>
              <w:t>Activity 1.2</w:t>
            </w:r>
            <w:r w:rsidRPr="0080047E">
              <w:rPr>
                <w:rFonts w:ascii="Myriad Pro" w:eastAsia="Times New Roman" w:hAnsi="Myriad Pro"/>
                <w:sz w:val="20"/>
                <w:szCs w:val="20"/>
              </w:rPr>
              <w:t xml:space="preserve">: Development of a Malaysian Federal Building Energy Management Program (MFBEMP)  </w:t>
            </w:r>
          </w:p>
        </w:tc>
        <w:tc>
          <w:tcPr>
            <w:tcW w:w="2767" w:type="dxa"/>
            <w:tcBorders>
              <w:top w:val="nil"/>
              <w:left w:val="single" w:sz="4" w:space="0" w:color="auto"/>
              <w:bottom w:val="single" w:sz="8" w:space="0" w:color="auto"/>
              <w:right w:val="single" w:sz="4" w:space="0" w:color="auto"/>
            </w:tcBorders>
            <w:shd w:val="clear" w:color="auto" w:fill="auto"/>
            <w:hideMark/>
          </w:tcPr>
          <w:p w14:paraId="351B529B"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An established and fully operational Malaysian Federal Buildings Energy Management Programme (MFBEMP) by Year  2015</w:t>
            </w:r>
          </w:p>
        </w:tc>
        <w:tc>
          <w:tcPr>
            <w:tcW w:w="992" w:type="dxa"/>
            <w:tcBorders>
              <w:top w:val="nil"/>
              <w:left w:val="nil"/>
              <w:bottom w:val="single" w:sz="8" w:space="0" w:color="auto"/>
              <w:right w:val="single" w:sz="4" w:space="0" w:color="auto"/>
            </w:tcBorders>
            <w:shd w:val="clear" w:color="auto" w:fill="auto"/>
            <w:hideMark/>
          </w:tcPr>
          <w:p w14:paraId="743CE17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5EA1A3C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7A1539E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1B5B0B4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SEDA was appointed by BSEEP-JKR on 16 Jan 2017 as the Implementing Agency for (i) Malaysian Building Energy Management and Development of National Competency Standard Certification; (ii) On-line Building Energy Performance Monitoring. Both activities were expected to be completed by June 2017. The National Competency Standard was developed and appointment of contractor for developing the Online Building Energy Performance Monitoring was done in May 2017. </w:t>
            </w:r>
          </w:p>
        </w:tc>
        <w:tc>
          <w:tcPr>
            <w:tcW w:w="1350" w:type="dxa"/>
            <w:tcBorders>
              <w:top w:val="nil"/>
              <w:left w:val="nil"/>
              <w:bottom w:val="single" w:sz="8" w:space="0" w:color="auto"/>
              <w:right w:val="single" w:sz="8" w:space="0" w:color="auto"/>
            </w:tcBorders>
          </w:tcPr>
          <w:p w14:paraId="0ECBF9F6"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6F0C62A9"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5392A0C0"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3B2DD924"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Total budget for the MFBEMP by EOP, (RM Million).</w:t>
            </w:r>
          </w:p>
        </w:tc>
        <w:tc>
          <w:tcPr>
            <w:tcW w:w="992" w:type="dxa"/>
            <w:tcBorders>
              <w:top w:val="nil"/>
              <w:left w:val="nil"/>
              <w:bottom w:val="single" w:sz="8" w:space="0" w:color="auto"/>
              <w:right w:val="single" w:sz="4" w:space="0" w:color="auto"/>
            </w:tcBorders>
            <w:shd w:val="clear" w:color="auto" w:fill="auto"/>
            <w:hideMark/>
          </w:tcPr>
          <w:p w14:paraId="68F0096D"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5BA6822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w:t>
            </w:r>
          </w:p>
        </w:tc>
        <w:tc>
          <w:tcPr>
            <w:tcW w:w="972" w:type="dxa"/>
            <w:tcBorders>
              <w:top w:val="nil"/>
              <w:left w:val="nil"/>
              <w:bottom w:val="single" w:sz="8" w:space="0" w:color="auto"/>
              <w:right w:val="single" w:sz="8" w:space="0" w:color="auto"/>
            </w:tcBorders>
            <w:shd w:val="clear" w:color="auto" w:fill="auto"/>
          </w:tcPr>
          <w:p w14:paraId="1DDBC6B2"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0.44</w:t>
            </w:r>
          </w:p>
        </w:tc>
        <w:tc>
          <w:tcPr>
            <w:tcW w:w="6930" w:type="dxa"/>
            <w:tcBorders>
              <w:top w:val="nil"/>
              <w:left w:val="nil"/>
              <w:bottom w:val="single" w:sz="8" w:space="0" w:color="auto"/>
              <w:right w:val="single" w:sz="8" w:space="0" w:color="auto"/>
            </w:tcBorders>
            <w:shd w:val="clear" w:color="auto" w:fill="auto"/>
          </w:tcPr>
          <w:p w14:paraId="13625AC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Total fund provided to SEDA was RM 440,000, including RM 80,000 for developing the National Competency Standard and RM 360,000 for developing the Online Building Energy Performance Monitoring.</w:t>
            </w:r>
          </w:p>
        </w:tc>
        <w:tc>
          <w:tcPr>
            <w:tcW w:w="1350" w:type="dxa"/>
            <w:tcBorders>
              <w:top w:val="nil"/>
              <w:left w:val="nil"/>
              <w:bottom w:val="single" w:sz="8" w:space="0" w:color="auto"/>
              <w:right w:val="single" w:sz="8" w:space="0" w:color="auto"/>
            </w:tcBorders>
          </w:tcPr>
          <w:p w14:paraId="3F4256E5"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S</w:t>
            </w:r>
          </w:p>
        </w:tc>
      </w:tr>
      <w:tr w:rsidR="00B7652D" w:rsidRPr="0080047E" w14:paraId="1D7C05CC"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4931D49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Activity 1.3: Preparation of Specific Energy Management (EM) </w:t>
            </w:r>
            <w:r w:rsidRPr="0080047E">
              <w:rPr>
                <w:rFonts w:ascii="Myriad Pro" w:eastAsia="Times New Roman" w:hAnsi="Myriad Pro"/>
                <w:sz w:val="20"/>
                <w:szCs w:val="20"/>
              </w:rPr>
              <w:lastRenderedPageBreak/>
              <w:t>Guidelines for Government Institutions</w:t>
            </w:r>
          </w:p>
        </w:tc>
        <w:tc>
          <w:tcPr>
            <w:tcW w:w="2767" w:type="dxa"/>
            <w:tcBorders>
              <w:top w:val="nil"/>
              <w:left w:val="single" w:sz="4" w:space="0" w:color="auto"/>
              <w:bottom w:val="single" w:sz="8" w:space="0" w:color="auto"/>
              <w:right w:val="single" w:sz="4" w:space="0" w:color="auto"/>
            </w:tcBorders>
            <w:shd w:val="clear" w:color="auto" w:fill="auto"/>
            <w:hideMark/>
          </w:tcPr>
          <w:p w14:paraId="17B4C387"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lastRenderedPageBreak/>
              <w:t xml:space="preserve">Completed and approved guidebook on Energy Management Guidelines for </w:t>
            </w:r>
            <w:r w:rsidRPr="0080047E">
              <w:rPr>
                <w:rFonts w:ascii="Myriad Pro" w:eastAsia="Times New Roman" w:hAnsi="Myriad Pro"/>
                <w:bCs/>
                <w:sz w:val="20"/>
                <w:szCs w:val="20"/>
              </w:rPr>
              <w:lastRenderedPageBreak/>
              <w:t>Government Institutions by Year   2015</w:t>
            </w:r>
          </w:p>
        </w:tc>
        <w:tc>
          <w:tcPr>
            <w:tcW w:w="992" w:type="dxa"/>
            <w:tcBorders>
              <w:top w:val="nil"/>
              <w:left w:val="nil"/>
              <w:bottom w:val="single" w:sz="8" w:space="0" w:color="auto"/>
              <w:right w:val="single" w:sz="4" w:space="0" w:color="auto"/>
            </w:tcBorders>
            <w:shd w:val="clear" w:color="auto" w:fill="auto"/>
            <w:hideMark/>
          </w:tcPr>
          <w:p w14:paraId="0CBDC76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0</w:t>
            </w:r>
          </w:p>
        </w:tc>
        <w:tc>
          <w:tcPr>
            <w:tcW w:w="1276" w:type="dxa"/>
            <w:tcBorders>
              <w:top w:val="nil"/>
              <w:left w:val="nil"/>
              <w:bottom w:val="single" w:sz="8" w:space="0" w:color="auto"/>
              <w:right w:val="single" w:sz="8" w:space="0" w:color="auto"/>
            </w:tcBorders>
            <w:shd w:val="clear" w:color="auto" w:fill="auto"/>
            <w:hideMark/>
          </w:tcPr>
          <w:p w14:paraId="67972DC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2DC32A9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3344D44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The “Guidelines on the Development and Implementation of an Energy Management System for Building Facilities” was published in May 2017. </w:t>
            </w:r>
          </w:p>
        </w:tc>
        <w:tc>
          <w:tcPr>
            <w:tcW w:w="1350" w:type="dxa"/>
            <w:tcBorders>
              <w:top w:val="nil"/>
              <w:left w:val="nil"/>
              <w:bottom w:val="single" w:sz="8" w:space="0" w:color="auto"/>
              <w:right w:val="single" w:sz="8" w:space="0" w:color="auto"/>
            </w:tcBorders>
          </w:tcPr>
          <w:p w14:paraId="72901B81"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28E9D1B8" w14:textId="77777777" w:rsidTr="0080047E">
        <w:trPr>
          <w:trHeight w:val="615"/>
        </w:trPr>
        <w:tc>
          <w:tcPr>
            <w:tcW w:w="2533" w:type="dxa"/>
            <w:vMerge/>
            <w:tcBorders>
              <w:left w:val="single" w:sz="8" w:space="0" w:color="auto"/>
              <w:right w:val="single" w:sz="4" w:space="0" w:color="auto"/>
            </w:tcBorders>
            <w:shd w:val="clear" w:color="auto" w:fill="auto"/>
            <w:hideMark/>
          </w:tcPr>
          <w:p w14:paraId="39F7262C"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59802F43"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government building managers that are satisfied in using the EM guidelines by EOP</w:t>
            </w:r>
          </w:p>
        </w:tc>
        <w:tc>
          <w:tcPr>
            <w:tcW w:w="992" w:type="dxa"/>
            <w:tcBorders>
              <w:top w:val="nil"/>
              <w:left w:val="nil"/>
              <w:bottom w:val="single" w:sz="8" w:space="0" w:color="auto"/>
              <w:right w:val="single" w:sz="4" w:space="0" w:color="auto"/>
            </w:tcBorders>
            <w:shd w:val="clear" w:color="auto" w:fill="auto"/>
            <w:hideMark/>
          </w:tcPr>
          <w:p w14:paraId="25A20FE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554906B4"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50</w:t>
            </w:r>
          </w:p>
        </w:tc>
        <w:tc>
          <w:tcPr>
            <w:tcW w:w="972" w:type="dxa"/>
            <w:tcBorders>
              <w:top w:val="nil"/>
              <w:left w:val="nil"/>
              <w:bottom w:val="single" w:sz="8" w:space="0" w:color="auto"/>
              <w:right w:val="single" w:sz="8" w:space="0" w:color="auto"/>
            </w:tcBorders>
            <w:shd w:val="clear" w:color="auto" w:fill="auto"/>
          </w:tcPr>
          <w:p w14:paraId="6D9315E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 xml:space="preserve"> &gt;50</w:t>
            </w:r>
          </w:p>
        </w:tc>
        <w:tc>
          <w:tcPr>
            <w:tcW w:w="6930" w:type="dxa"/>
            <w:tcBorders>
              <w:top w:val="nil"/>
              <w:left w:val="nil"/>
              <w:bottom w:val="single" w:sz="8" w:space="0" w:color="auto"/>
              <w:right w:val="single" w:sz="8" w:space="0" w:color="auto"/>
            </w:tcBorders>
            <w:shd w:val="clear" w:color="auto" w:fill="auto"/>
          </w:tcPr>
          <w:p w14:paraId="3EBC6269"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8 events were conducted in 2016 by the Project, which were attended by 142 participants. However, it was not clarified if these participants were government building manager and were satisfied in using the EM guidelines.</w:t>
            </w:r>
          </w:p>
        </w:tc>
        <w:tc>
          <w:tcPr>
            <w:tcW w:w="1350" w:type="dxa"/>
            <w:tcBorders>
              <w:top w:val="nil"/>
              <w:left w:val="nil"/>
              <w:bottom w:val="single" w:sz="8" w:space="0" w:color="auto"/>
              <w:right w:val="single" w:sz="8" w:space="0" w:color="auto"/>
            </w:tcBorders>
          </w:tcPr>
          <w:p w14:paraId="5C183D05"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MS</w:t>
            </w:r>
          </w:p>
        </w:tc>
      </w:tr>
      <w:tr w:rsidR="00B7652D" w:rsidRPr="0080047E" w14:paraId="0AA45D73"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2D1F3EB6"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22B58EC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government buildings with BEM programs designed based on the EM guidelines by EOP</w:t>
            </w:r>
          </w:p>
        </w:tc>
        <w:tc>
          <w:tcPr>
            <w:tcW w:w="992" w:type="dxa"/>
            <w:tcBorders>
              <w:top w:val="nil"/>
              <w:left w:val="nil"/>
              <w:bottom w:val="single" w:sz="8" w:space="0" w:color="auto"/>
              <w:right w:val="single" w:sz="4" w:space="0" w:color="auto"/>
            </w:tcBorders>
            <w:shd w:val="clear" w:color="auto" w:fill="auto"/>
            <w:hideMark/>
          </w:tcPr>
          <w:p w14:paraId="2A3441A4"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31C6EB0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100</w:t>
            </w:r>
          </w:p>
        </w:tc>
        <w:tc>
          <w:tcPr>
            <w:tcW w:w="972" w:type="dxa"/>
            <w:tcBorders>
              <w:top w:val="nil"/>
              <w:left w:val="nil"/>
              <w:bottom w:val="single" w:sz="8" w:space="0" w:color="auto"/>
              <w:right w:val="single" w:sz="8" w:space="0" w:color="auto"/>
            </w:tcBorders>
            <w:shd w:val="clear" w:color="auto" w:fill="auto"/>
          </w:tcPr>
          <w:p w14:paraId="373312BB"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 xml:space="preserve"> &gt; 150</w:t>
            </w:r>
          </w:p>
        </w:tc>
        <w:tc>
          <w:tcPr>
            <w:tcW w:w="6930" w:type="dxa"/>
            <w:tcBorders>
              <w:top w:val="nil"/>
              <w:left w:val="nil"/>
              <w:bottom w:val="single" w:sz="8" w:space="0" w:color="auto"/>
              <w:right w:val="single" w:sz="8" w:space="0" w:color="auto"/>
            </w:tcBorders>
            <w:shd w:val="clear" w:color="auto" w:fill="auto"/>
          </w:tcPr>
          <w:p w14:paraId="3D6269B3"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Refer to the remarks in Output 1.</w:t>
            </w:r>
          </w:p>
        </w:tc>
        <w:tc>
          <w:tcPr>
            <w:tcW w:w="1350" w:type="dxa"/>
            <w:tcBorders>
              <w:top w:val="nil"/>
              <w:left w:val="nil"/>
              <w:bottom w:val="single" w:sz="8" w:space="0" w:color="auto"/>
              <w:right w:val="single" w:sz="8" w:space="0" w:color="auto"/>
            </w:tcBorders>
          </w:tcPr>
          <w:p w14:paraId="037DC2BC"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MU</w:t>
            </w:r>
          </w:p>
        </w:tc>
      </w:tr>
      <w:tr w:rsidR="00B7652D" w:rsidRPr="0080047E" w14:paraId="2B651D69"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5EA1AC4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1.4: Monitoring and Evaluation of the MFBEMP Impacts</w:t>
            </w:r>
          </w:p>
        </w:tc>
        <w:tc>
          <w:tcPr>
            <w:tcW w:w="2767" w:type="dxa"/>
            <w:tcBorders>
              <w:top w:val="nil"/>
              <w:left w:val="single" w:sz="4" w:space="0" w:color="auto"/>
              <w:bottom w:val="single" w:sz="8" w:space="0" w:color="auto"/>
              <w:right w:val="single" w:sz="4" w:space="0" w:color="auto"/>
            </w:tcBorders>
            <w:shd w:val="clear" w:color="auto" w:fill="auto"/>
            <w:hideMark/>
          </w:tcPr>
          <w:p w14:paraId="7B5A7BF9"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Average level of investment/ budget each year on energy efficiency per building starting Year  2012, RM</w:t>
            </w:r>
          </w:p>
        </w:tc>
        <w:tc>
          <w:tcPr>
            <w:tcW w:w="992" w:type="dxa"/>
            <w:tcBorders>
              <w:top w:val="nil"/>
              <w:left w:val="nil"/>
              <w:bottom w:val="single" w:sz="8" w:space="0" w:color="auto"/>
              <w:right w:val="single" w:sz="4" w:space="0" w:color="auto"/>
            </w:tcBorders>
            <w:shd w:val="clear" w:color="auto" w:fill="auto"/>
            <w:hideMark/>
          </w:tcPr>
          <w:p w14:paraId="5953066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1297C8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20,000</w:t>
            </w:r>
          </w:p>
        </w:tc>
        <w:tc>
          <w:tcPr>
            <w:tcW w:w="972" w:type="dxa"/>
            <w:tcBorders>
              <w:top w:val="nil"/>
              <w:left w:val="nil"/>
              <w:bottom w:val="single" w:sz="8" w:space="0" w:color="auto"/>
              <w:right w:val="single" w:sz="8" w:space="0" w:color="auto"/>
            </w:tcBorders>
            <w:shd w:val="clear" w:color="auto" w:fill="auto"/>
          </w:tcPr>
          <w:p w14:paraId="0F9A279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148,000</w:t>
            </w:r>
          </w:p>
        </w:tc>
        <w:tc>
          <w:tcPr>
            <w:tcW w:w="6930" w:type="dxa"/>
            <w:tcBorders>
              <w:top w:val="nil"/>
              <w:left w:val="nil"/>
              <w:bottom w:val="single" w:sz="8" w:space="0" w:color="auto"/>
              <w:right w:val="single" w:sz="8" w:space="0" w:color="auto"/>
            </w:tcBorders>
            <w:shd w:val="clear" w:color="auto" w:fill="auto"/>
          </w:tcPr>
          <w:p w14:paraId="27EDDE0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‘Energy Audit Conditional Grant’, an EE initiative under the 11th Malaysia Plan, was implemented by the government of Malaysia in 2016-2020. The initiative involves commercial buildings implemented by SEDA Malaysia. In 2016, the average energy savings from the 28 participating buildings is around 246,837 kWh per building. This is based on projection of 3% energy reduction, which must be achieved in order to satisfy the conditions of the grant. Based on SEDA’s rule of thumb of RM 0.60 per kWh reduction, the average level of investment on energy efficiency is estimated at RM 148,000.</w:t>
            </w:r>
          </w:p>
        </w:tc>
        <w:tc>
          <w:tcPr>
            <w:tcW w:w="1350" w:type="dxa"/>
            <w:tcBorders>
              <w:top w:val="nil"/>
              <w:left w:val="nil"/>
              <w:bottom w:val="single" w:sz="8" w:space="0" w:color="auto"/>
              <w:right w:val="single" w:sz="8" w:space="0" w:color="auto"/>
            </w:tcBorders>
          </w:tcPr>
          <w:p w14:paraId="6B6C0E15"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62F95862"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612620A1"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0EBEB860"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Average annual energy savings per building generated from EE projects and BEM activities starting Year 2013, RM</w:t>
            </w:r>
          </w:p>
        </w:tc>
        <w:tc>
          <w:tcPr>
            <w:tcW w:w="992" w:type="dxa"/>
            <w:tcBorders>
              <w:top w:val="nil"/>
              <w:left w:val="nil"/>
              <w:bottom w:val="single" w:sz="8" w:space="0" w:color="auto"/>
              <w:right w:val="single" w:sz="4" w:space="0" w:color="auto"/>
            </w:tcBorders>
            <w:shd w:val="clear" w:color="auto" w:fill="auto"/>
            <w:hideMark/>
          </w:tcPr>
          <w:p w14:paraId="45B40654"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6639AFC"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100,000</w:t>
            </w:r>
          </w:p>
        </w:tc>
        <w:tc>
          <w:tcPr>
            <w:tcW w:w="972" w:type="dxa"/>
            <w:tcBorders>
              <w:top w:val="nil"/>
              <w:left w:val="nil"/>
              <w:bottom w:val="single" w:sz="8" w:space="0" w:color="auto"/>
              <w:right w:val="single" w:sz="8" w:space="0" w:color="auto"/>
            </w:tcBorders>
            <w:shd w:val="clear" w:color="auto" w:fill="auto"/>
          </w:tcPr>
          <w:p w14:paraId="563D808D"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RM 444,306.21.</w:t>
            </w:r>
          </w:p>
        </w:tc>
        <w:tc>
          <w:tcPr>
            <w:tcW w:w="6930" w:type="dxa"/>
            <w:tcBorders>
              <w:top w:val="nil"/>
              <w:left w:val="nil"/>
              <w:bottom w:val="single" w:sz="8" w:space="0" w:color="auto"/>
              <w:right w:val="single" w:sz="8" w:space="0" w:color="auto"/>
            </w:tcBorders>
            <w:shd w:val="clear" w:color="auto" w:fill="auto"/>
          </w:tcPr>
          <w:p w14:paraId="1079743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The Project indicated that the average annual energy savings per building generated from EE projects and BEM activities was RM 444,306.21. This was based on 28 buildings participating in the Energy Audit Conditional Grant scheme operated by SEDA for Commercial Buildings, and the assumption that 15% projected savings per building multiplied by average tariff of RM 0.36/ kwH. The grants recipients are required to implement energy saving measures to reduce up to 15% in energy consumption whereby failure to achieve the targeted savings will result in breach of contract with SEDA and the building owner will be required to pay back the grant to SEDA. </w:t>
            </w:r>
          </w:p>
        </w:tc>
        <w:tc>
          <w:tcPr>
            <w:tcW w:w="1350" w:type="dxa"/>
            <w:tcBorders>
              <w:top w:val="nil"/>
              <w:left w:val="nil"/>
              <w:bottom w:val="single" w:sz="8" w:space="0" w:color="auto"/>
              <w:right w:val="single" w:sz="8" w:space="0" w:color="auto"/>
            </w:tcBorders>
          </w:tcPr>
          <w:p w14:paraId="1E6D5241"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750A7F16"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12C0A07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Activity 1.5: Building Energy Reporting and Monitoring (BERM) Program under the National Building energy Management System (NBEMS)</w:t>
            </w:r>
          </w:p>
        </w:tc>
        <w:tc>
          <w:tcPr>
            <w:tcW w:w="2767" w:type="dxa"/>
            <w:tcBorders>
              <w:top w:val="nil"/>
              <w:left w:val="single" w:sz="4" w:space="0" w:color="auto"/>
              <w:bottom w:val="single" w:sz="8" w:space="0" w:color="auto"/>
              <w:right w:val="single" w:sz="4" w:space="0" w:color="auto"/>
            </w:tcBorders>
            <w:shd w:val="clear" w:color="auto" w:fill="auto"/>
            <w:hideMark/>
          </w:tcPr>
          <w:p w14:paraId="02D8A830"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buildings actively participating in the NBEMS by EOP</w:t>
            </w:r>
          </w:p>
        </w:tc>
        <w:tc>
          <w:tcPr>
            <w:tcW w:w="992" w:type="dxa"/>
            <w:tcBorders>
              <w:top w:val="nil"/>
              <w:left w:val="nil"/>
              <w:bottom w:val="single" w:sz="8" w:space="0" w:color="auto"/>
              <w:right w:val="single" w:sz="4" w:space="0" w:color="auto"/>
            </w:tcBorders>
            <w:shd w:val="clear" w:color="auto" w:fill="auto"/>
            <w:hideMark/>
          </w:tcPr>
          <w:p w14:paraId="4CB8DA5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A9CBEC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350</w:t>
            </w:r>
          </w:p>
        </w:tc>
        <w:tc>
          <w:tcPr>
            <w:tcW w:w="972" w:type="dxa"/>
            <w:tcBorders>
              <w:top w:val="nil"/>
              <w:left w:val="nil"/>
              <w:bottom w:val="single" w:sz="8" w:space="0" w:color="auto"/>
              <w:right w:val="single" w:sz="8" w:space="0" w:color="auto"/>
            </w:tcBorders>
            <w:shd w:val="clear" w:color="auto" w:fill="auto"/>
          </w:tcPr>
          <w:p w14:paraId="1A4ED4B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645</w:t>
            </w:r>
          </w:p>
        </w:tc>
        <w:tc>
          <w:tcPr>
            <w:tcW w:w="6930" w:type="dxa"/>
            <w:tcBorders>
              <w:top w:val="nil"/>
              <w:left w:val="nil"/>
              <w:bottom w:val="single" w:sz="8" w:space="0" w:color="auto"/>
              <w:right w:val="single" w:sz="8" w:space="0" w:color="auto"/>
            </w:tcBorders>
            <w:shd w:val="clear" w:color="auto" w:fill="auto"/>
          </w:tcPr>
          <w:p w14:paraId="5D43722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Under the Efficient Management of Electrical Energy Regulations 2008 (EMEER 2008), 645 commercial installations in the country were required to submit report to the Energy Commission (EC) every six months. The current reporting is using Microsoft Excel format, which is then manually processed by EC team. The Project supported the development of ‘Energy Management Information System (EMIS)’ at EC. The web-based EMIS will be fully operational in 2018. </w:t>
            </w:r>
          </w:p>
        </w:tc>
        <w:tc>
          <w:tcPr>
            <w:tcW w:w="1350" w:type="dxa"/>
            <w:tcBorders>
              <w:top w:val="nil"/>
              <w:left w:val="nil"/>
              <w:bottom w:val="single" w:sz="8" w:space="0" w:color="auto"/>
              <w:right w:val="single" w:sz="8" w:space="0" w:color="auto"/>
            </w:tcBorders>
          </w:tcPr>
          <w:p w14:paraId="7F8038A8"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785200D0" w14:textId="77777777" w:rsidTr="0080047E">
        <w:trPr>
          <w:trHeight w:val="615"/>
        </w:trPr>
        <w:tc>
          <w:tcPr>
            <w:tcW w:w="2533" w:type="dxa"/>
            <w:vMerge/>
            <w:tcBorders>
              <w:left w:val="single" w:sz="8" w:space="0" w:color="auto"/>
              <w:right w:val="single" w:sz="4" w:space="0" w:color="auto"/>
            </w:tcBorders>
            <w:shd w:val="clear" w:color="auto" w:fill="auto"/>
            <w:hideMark/>
          </w:tcPr>
          <w:p w14:paraId="2EBA6B26"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40AD69E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 xml:space="preserve">Cumulative no. of reporting buildings that have </w:t>
            </w:r>
            <w:r w:rsidRPr="0080047E">
              <w:rPr>
                <w:rFonts w:ascii="Myriad Pro" w:eastAsia="Times New Roman" w:hAnsi="Myriad Pro"/>
                <w:bCs/>
                <w:sz w:val="20"/>
                <w:szCs w:val="20"/>
              </w:rPr>
              <w:br/>
              <w:t>implemented no cost measures by EOP</w:t>
            </w:r>
          </w:p>
        </w:tc>
        <w:tc>
          <w:tcPr>
            <w:tcW w:w="992" w:type="dxa"/>
            <w:tcBorders>
              <w:top w:val="nil"/>
              <w:left w:val="nil"/>
              <w:bottom w:val="single" w:sz="8" w:space="0" w:color="auto"/>
              <w:right w:val="single" w:sz="4" w:space="0" w:color="auto"/>
            </w:tcBorders>
            <w:shd w:val="clear" w:color="auto" w:fill="auto"/>
            <w:hideMark/>
          </w:tcPr>
          <w:p w14:paraId="57C44EE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113F68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15E516CC"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19</w:t>
            </w:r>
          </w:p>
        </w:tc>
        <w:tc>
          <w:tcPr>
            <w:tcW w:w="6930" w:type="dxa"/>
            <w:tcBorders>
              <w:top w:val="nil"/>
              <w:left w:val="nil"/>
              <w:bottom w:val="single" w:sz="8" w:space="0" w:color="auto"/>
              <w:right w:val="single" w:sz="8" w:space="0" w:color="auto"/>
            </w:tcBorders>
            <w:shd w:val="clear" w:color="auto" w:fill="auto"/>
          </w:tcPr>
          <w:p w14:paraId="10A858B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The Project indicated that there were 19 buildings in the Online Building Energy Performance Monitoring programme implemented by SEDA. However, the information on these 19 buildings was not provided and it was not clarified if these buildings have implemented no cost measures.</w:t>
            </w:r>
          </w:p>
        </w:tc>
        <w:tc>
          <w:tcPr>
            <w:tcW w:w="1350" w:type="dxa"/>
            <w:tcBorders>
              <w:top w:val="nil"/>
              <w:left w:val="nil"/>
              <w:bottom w:val="single" w:sz="8" w:space="0" w:color="auto"/>
              <w:right w:val="single" w:sz="8" w:space="0" w:color="auto"/>
            </w:tcBorders>
          </w:tcPr>
          <w:p w14:paraId="25603EB2"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MS</w:t>
            </w:r>
          </w:p>
        </w:tc>
      </w:tr>
      <w:tr w:rsidR="00B7652D" w:rsidRPr="0080047E" w14:paraId="3BD4B400" w14:textId="77777777" w:rsidTr="0080047E">
        <w:trPr>
          <w:trHeight w:val="615"/>
        </w:trPr>
        <w:tc>
          <w:tcPr>
            <w:tcW w:w="2533" w:type="dxa"/>
            <w:vMerge/>
            <w:tcBorders>
              <w:left w:val="single" w:sz="8" w:space="0" w:color="auto"/>
              <w:right w:val="single" w:sz="4" w:space="0" w:color="auto"/>
            </w:tcBorders>
            <w:shd w:val="clear" w:color="auto" w:fill="auto"/>
            <w:hideMark/>
          </w:tcPr>
          <w:p w14:paraId="7CF616B5"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07D2143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 xml:space="preserve">% Improvement in the BEI (i.e., reduction) per building category by EOP </w:t>
            </w:r>
          </w:p>
        </w:tc>
        <w:tc>
          <w:tcPr>
            <w:tcW w:w="992" w:type="dxa"/>
            <w:tcBorders>
              <w:top w:val="nil"/>
              <w:left w:val="nil"/>
              <w:bottom w:val="single" w:sz="8" w:space="0" w:color="auto"/>
              <w:right w:val="single" w:sz="4" w:space="0" w:color="auto"/>
            </w:tcBorders>
            <w:shd w:val="clear" w:color="auto" w:fill="auto"/>
            <w:hideMark/>
          </w:tcPr>
          <w:p w14:paraId="215E6291"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hideMark/>
          </w:tcPr>
          <w:p w14:paraId="3CF80D52"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1323E8EB" w14:textId="77777777" w:rsidR="00B7652D" w:rsidRPr="0080047E" w:rsidRDefault="00B7652D" w:rsidP="00A83CE3">
            <w:pPr>
              <w:spacing w:after="0"/>
              <w:jc w:val="both"/>
              <w:rPr>
                <w:rFonts w:ascii="Myriad Pro" w:eastAsia="Times New Roman" w:hAnsi="Myriad Pro"/>
                <w:sz w:val="20"/>
                <w:szCs w:val="20"/>
              </w:rPr>
            </w:pPr>
          </w:p>
        </w:tc>
        <w:tc>
          <w:tcPr>
            <w:tcW w:w="6930" w:type="dxa"/>
            <w:tcBorders>
              <w:top w:val="nil"/>
              <w:left w:val="nil"/>
              <w:bottom w:val="single" w:sz="8" w:space="0" w:color="auto"/>
              <w:right w:val="single" w:sz="8" w:space="0" w:color="auto"/>
            </w:tcBorders>
            <w:shd w:val="clear" w:color="auto" w:fill="auto"/>
          </w:tcPr>
          <w:p w14:paraId="63AB48F3" w14:textId="77777777" w:rsidR="00B7652D" w:rsidRPr="0080047E" w:rsidRDefault="00B7652D" w:rsidP="00A83CE3">
            <w:pPr>
              <w:spacing w:after="0"/>
              <w:jc w:val="both"/>
              <w:rPr>
                <w:rFonts w:ascii="Myriad Pro" w:eastAsia="Times New Roman" w:hAnsi="Myriad Pro"/>
                <w:color w:val="000000" w:themeColor="text1"/>
                <w:sz w:val="20"/>
                <w:szCs w:val="20"/>
              </w:rPr>
            </w:pPr>
          </w:p>
        </w:tc>
        <w:tc>
          <w:tcPr>
            <w:tcW w:w="1350" w:type="dxa"/>
            <w:tcBorders>
              <w:top w:val="nil"/>
              <w:left w:val="nil"/>
              <w:bottom w:val="single" w:sz="8" w:space="0" w:color="auto"/>
              <w:right w:val="single" w:sz="8" w:space="0" w:color="auto"/>
            </w:tcBorders>
          </w:tcPr>
          <w:p w14:paraId="3D1A7A5A" w14:textId="77777777" w:rsidR="00B7652D" w:rsidRPr="0080047E" w:rsidRDefault="00B7652D" w:rsidP="00A83CE3">
            <w:pPr>
              <w:spacing w:after="0"/>
              <w:jc w:val="center"/>
              <w:rPr>
                <w:rFonts w:ascii="Myriad Pro" w:eastAsia="Times New Roman" w:hAnsi="Myriad Pro"/>
                <w:color w:val="000000" w:themeColor="text1"/>
                <w:sz w:val="20"/>
                <w:szCs w:val="20"/>
              </w:rPr>
            </w:pPr>
          </w:p>
        </w:tc>
      </w:tr>
      <w:tr w:rsidR="00AE4327" w:rsidRPr="0080047E" w14:paraId="3B22B1A7"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6A0A2DA7" w14:textId="77777777" w:rsidR="00AE4327" w:rsidRPr="0080047E" w:rsidRDefault="00AE4327"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23864EB7" w14:textId="77777777" w:rsidR="00AE4327" w:rsidRPr="0080047E" w:rsidRDefault="00AE4327"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Office buildings</w:t>
            </w:r>
          </w:p>
        </w:tc>
        <w:tc>
          <w:tcPr>
            <w:tcW w:w="992" w:type="dxa"/>
            <w:tcBorders>
              <w:top w:val="nil"/>
              <w:left w:val="nil"/>
              <w:bottom w:val="single" w:sz="8" w:space="0" w:color="auto"/>
              <w:right w:val="single" w:sz="4" w:space="0" w:color="auto"/>
            </w:tcBorders>
            <w:shd w:val="clear" w:color="auto" w:fill="auto"/>
            <w:hideMark/>
          </w:tcPr>
          <w:p w14:paraId="72867D4C" w14:textId="77777777" w:rsidR="00AE4327" w:rsidRPr="0080047E" w:rsidRDefault="00AE4327"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C81BD01" w14:textId="77777777" w:rsidR="00AE4327" w:rsidRPr="0080047E" w:rsidRDefault="00AE4327"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083C9487" w14:textId="77777777" w:rsidR="00AE4327" w:rsidRPr="0080047E" w:rsidRDefault="00AE4327"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9.56</w:t>
            </w:r>
          </w:p>
        </w:tc>
        <w:tc>
          <w:tcPr>
            <w:tcW w:w="6930" w:type="dxa"/>
            <w:tcBorders>
              <w:top w:val="nil"/>
              <w:left w:val="nil"/>
              <w:bottom w:val="single" w:sz="8" w:space="0" w:color="auto"/>
              <w:right w:val="single" w:sz="8" w:space="0" w:color="auto"/>
            </w:tcBorders>
            <w:shd w:val="clear" w:color="auto" w:fill="auto"/>
          </w:tcPr>
          <w:p w14:paraId="171AA542" w14:textId="77777777" w:rsidR="00AE4327" w:rsidRPr="0080047E" w:rsidRDefault="00AE4327" w:rsidP="00A83CE3">
            <w:pPr>
              <w:spacing w:after="0"/>
              <w:jc w:val="both"/>
              <w:rPr>
                <w:rFonts w:ascii="Myriad Pro" w:eastAsia="Times New Roman" w:hAnsi="Myriad Pro"/>
                <w:b/>
                <w:bCs/>
                <w:color w:val="000000" w:themeColor="text1"/>
                <w:sz w:val="20"/>
                <w:szCs w:val="20"/>
              </w:rPr>
            </w:pPr>
            <w:r w:rsidRPr="0080047E">
              <w:rPr>
                <w:rFonts w:ascii="Myriad Pro" w:eastAsia="Times New Roman" w:hAnsi="Myriad Pro"/>
                <w:color w:val="000000" w:themeColor="text1"/>
                <w:sz w:val="20"/>
                <w:szCs w:val="20"/>
              </w:rPr>
              <w:t>Refer to the comment on the parameter “Goal: % reduction in GHG emissions from the buildings sector by EOP” above.</w:t>
            </w:r>
          </w:p>
        </w:tc>
        <w:tc>
          <w:tcPr>
            <w:tcW w:w="1350" w:type="dxa"/>
            <w:tcBorders>
              <w:top w:val="nil"/>
              <w:left w:val="nil"/>
              <w:bottom w:val="single" w:sz="8" w:space="0" w:color="auto"/>
              <w:right w:val="single" w:sz="8" w:space="0" w:color="auto"/>
            </w:tcBorders>
          </w:tcPr>
          <w:p w14:paraId="7442A0E0" w14:textId="5FB6131A" w:rsidR="00AE4327" w:rsidRPr="0080047E" w:rsidRDefault="00AE4327" w:rsidP="00A83CE3">
            <w:pPr>
              <w:spacing w:after="0"/>
              <w:jc w:val="center"/>
              <w:rPr>
                <w:rFonts w:ascii="Myriad Pro" w:eastAsia="Times New Roman" w:hAnsi="Myriad Pro"/>
                <w:b/>
                <w:bCs/>
                <w:color w:val="000000" w:themeColor="text1"/>
                <w:sz w:val="20"/>
                <w:szCs w:val="20"/>
              </w:rPr>
            </w:pPr>
            <w:r w:rsidRPr="0080047E">
              <w:rPr>
                <w:rFonts w:ascii="Myriad Pro" w:eastAsia="Times New Roman" w:hAnsi="Myriad Pro"/>
                <w:color w:val="000000" w:themeColor="text1"/>
                <w:sz w:val="20"/>
                <w:szCs w:val="20"/>
              </w:rPr>
              <w:t>MS</w:t>
            </w:r>
          </w:p>
        </w:tc>
      </w:tr>
      <w:tr w:rsidR="00B7652D" w:rsidRPr="0080047E" w14:paraId="2582384D"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3D062C4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1.6:  Establishment of a Centralized Building Energy Efficiency Database System (CBEED) under the National Building energy Management System (NBEMS)</w:t>
            </w:r>
          </w:p>
        </w:tc>
        <w:tc>
          <w:tcPr>
            <w:tcW w:w="2767" w:type="dxa"/>
            <w:tcBorders>
              <w:top w:val="nil"/>
              <w:left w:val="single" w:sz="4" w:space="0" w:color="auto"/>
              <w:bottom w:val="single" w:sz="8" w:space="0" w:color="auto"/>
              <w:right w:val="single" w:sz="4" w:space="0" w:color="auto"/>
            </w:tcBorders>
            <w:shd w:val="clear" w:color="auto" w:fill="auto"/>
            <w:hideMark/>
          </w:tcPr>
          <w:p w14:paraId="30DEA7F8"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a fully established and operational Centralized Building Energy Efficiency Database System (CBEED) by Year2015</w:t>
            </w:r>
          </w:p>
        </w:tc>
        <w:tc>
          <w:tcPr>
            <w:tcW w:w="992" w:type="dxa"/>
            <w:tcBorders>
              <w:top w:val="nil"/>
              <w:left w:val="nil"/>
              <w:bottom w:val="single" w:sz="8" w:space="0" w:color="auto"/>
              <w:right w:val="single" w:sz="4" w:space="0" w:color="auto"/>
            </w:tcBorders>
            <w:shd w:val="clear" w:color="auto" w:fill="auto"/>
            <w:hideMark/>
          </w:tcPr>
          <w:p w14:paraId="68DEA3B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403AABE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25E14DE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4F775FDA" w14:textId="77777777" w:rsidR="00B7652D" w:rsidRPr="0080047E" w:rsidRDefault="00B7652D" w:rsidP="00A83CE3">
            <w:pPr>
              <w:spacing w:after="0"/>
              <w:jc w:val="both"/>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 xml:space="preserve">The Project supported the development of ‘Energy Management Information System (EMIS)’ at the Energy Commission (EC). The web-based system, which was expected to be fully operational in 2018, will improve the reporting framework currently implemented under the Efficient Management of Electrical Energy Regulations 2008. </w:t>
            </w:r>
          </w:p>
        </w:tc>
        <w:tc>
          <w:tcPr>
            <w:tcW w:w="1350" w:type="dxa"/>
            <w:tcBorders>
              <w:top w:val="nil"/>
              <w:left w:val="nil"/>
              <w:bottom w:val="single" w:sz="8" w:space="0" w:color="auto"/>
              <w:right w:val="single" w:sz="8" w:space="0" w:color="auto"/>
            </w:tcBorders>
          </w:tcPr>
          <w:p w14:paraId="31A51779" w14:textId="77777777" w:rsidR="00B7652D" w:rsidRPr="0080047E" w:rsidRDefault="00B7652D" w:rsidP="00A83CE3">
            <w:pPr>
              <w:spacing w:after="0"/>
              <w:jc w:val="center"/>
              <w:rPr>
                <w:rFonts w:ascii="Myriad Pro" w:eastAsia="Times New Roman" w:hAnsi="Myriad Pro"/>
                <w:color w:val="000000" w:themeColor="text1"/>
                <w:sz w:val="20"/>
                <w:szCs w:val="20"/>
              </w:rPr>
            </w:pPr>
            <w:r w:rsidRPr="0080047E">
              <w:rPr>
                <w:rFonts w:ascii="Myriad Pro" w:eastAsia="Times New Roman" w:hAnsi="Myriad Pro"/>
                <w:color w:val="000000" w:themeColor="text1"/>
                <w:sz w:val="20"/>
                <w:szCs w:val="20"/>
              </w:rPr>
              <w:t>S</w:t>
            </w:r>
          </w:p>
        </w:tc>
      </w:tr>
      <w:tr w:rsidR="00B7652D" w:rsidRPr="0080047E" w14:paraId="2A1DDA3F" w14:textId="77777777" w:rsidTr="0080047E">
        <w:trPr>
          <w:trHeight w:val="615"/>
        </w:trPr>
        <w:tc>
          <w:tcPr>
            <w:tcW w:w="2533" w:type="dxa"/>
            <w:vMerge/>
            <w:tcBorders>
              <w:left w:val="single" w:sz="8" w:space="0" w:color="auto"/>
              <w:right w:val="single" w:sz="4" w:space="0" w:color="auto"/>
            </w:tcBorders>
            <w:shd w:val="clear" w:color="auto" w:fill="auto"/>
            <w:hideMark/>
          </w:tcPr>
          <w:p w14:paraId="0FB6B66C"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6F80F58B"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No. of database-keepers (national and international) linked and/or contributing to the CBEED by EOP</w:t>
            </w:r>
          </w:p>
        </w:tc>
        <w:tc>
          <w:tcPr>
            <w:tcW w:w="992" w:type="dxa"/>
            <w:tcBorders>
              <w:top w:val="nil"/>
              <w:left w:val="nil"/>
              <w:bottom w:val="single" w:sz="8" w:space="0" w:color="auto"/>
              <w:right w:val="single" w:sz="4" w:space="0" w:color="auto"/>
            </w:tcBorders>
            <w:shd w:val="clear" w:color="auto" w:fill="auto"/>
            <w:hideMark/>
          </w:tcPr>
          <w:p w14:paraId="4158CB0F"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672D824"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7EDAA0CF"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Not relevant</w:t>
            </w:r>
          </w:p>
        </w:tc>
        <w:tc>
          <w:tcPr>
            <w:tcW w:w="6930" w:type="dxa"/>
            <w:tcBorders>
              <w:top w:val="nil"/>
              <w:left w:val="nil"/>
              <w:bottom w:val="single" w:sz="8" w:space="0" w:color="auto"/>
              <w:right w:val="single" w:sz="8" w:space="0" w:color="auto"/>
            </w:tcBorders>
            <w:shd w:val="clear" w:color="auto" w:fill="auto"/>
          </w:tcPr>
          <w:p w14:paraId="24582D32"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EMIS is based in and operated by the Energy Commission.</w:t>
            </w:r>
          </w:p>
        </w:tc>
        <w:tc>
          <w:tcPr>
            <w:tcW w:w="1350" w:type="dxa"/>
            <w:tcBorders>
              <w:top w:val="nil"/>
              <w:left w:val="nil"/>
              <w:bottom w:val="single" w:sz="8" w:space="0" w:color="auto"/>
              <w:right w:val="single" w:sz="8" w:space="0" w:color="auto"/>
            </w:tcBorders>
          </w:tcPr>
          <w:p w14:paraId="65CAA4B6"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S</w:t>
            </w:r>
          </w:p>
        </w:tc>
      </w:tr>
      <w:tr w:rsidR="00B7652D" w:rsidRPr="0080047E" w14:paraId="50678321"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564A6D97"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005B175F"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No. of EE information offices (EIOs) operating by EOP</w:t>
            </w:r>
          </w:p>
        </w:tc>
        <w:tc>
          <w:tcPr>
            <w:tcW w:w="992" w:type="dxa"/>
            <w:tcBorders>
              <w:top w:val="nil"/>
              <w:left w:val="nil"/>
              <w:bottom w:val="single" w:sz="8" w:space="0" w:color="auto"/>
              <w:right w:val="single" w:sz="4" w:space="0" w:color="auto"/>
            </w:tcBorders>
            <w:shd w:val="clear" w:color="auto" w:fill="auto"/>
            <w:hideMark/>
          </w:tcPr>
          <w:p w14:paraId="419C3F00"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229B247"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34A9166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Not relevant</w:t>
            </w:r>
          </w:p>
        </w:tc>
        <w:tc>
          <w:tcPr>
            <w:tcW w:w="6930" w:type="dxa"/>
            <w:tcBorders>
              <w:top w:val="nil"/>
              <w:left w:val="nil"/>
              <w:bottom w:val="single" w:sz="8" w:space="0" w:color="auto"/>
              <w:right w:val="single" w:sz="8" w:space="0" w:color="auto"/>
            </w:tcBorders>
            <w:shd w:val="clear" w:color="auto" w:fill="auto"/>
          </w:tcPr>
          <w:p w14:paraId="55CD2144"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EMIS is based in and operated by the Energy Commission.</w:t>
            </w:r>
          </w:p>
        </w:tc>
        <w:tc>
          <w:tcPr>
            <w:tcW w:w="1350" w:type="dxa"/>
            <w:tcBorders>
              <w:top w:val="nil"/>
              <w:left w:val="nil"/>
              <w:bottom w:val="single" w:sz="8" w:space="0" w:color="auto"/>
              <w:right w:val="single" w:sz="8" w:space="0" w:color="auto"/>
            </w:tcBorders>
          </w:tcPr>
          <w:p w14:paraId="39822238"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S</w:t>
            </w:r>
          </w:p>
        </w:tc>
      </w:tr>
      <w:tr w:rsidR="00B7652D" w:rsidRPr="0080047E" w14:paraId="42F7E4CB" w14:textId="77777777" w:rsidTr="0080047E">
        <w:trPr>
          <w:trHeight w:val="615"/>
        </w:trPr>
        <w:tc>
          <w:tcPr>
            <w:tcW w:w="2533" w:type="dxa"/>
            <w:tcBorders>
              <w:left w:val="single" w:sz="8" w:space="0" w:color="auto"/>
              <w:bottom w:val="single" w:sz="8" w:space="0" w:color="000000"/>
              <w:right w:val="single" w:sz="4" w:space="0" w:color="auto"/>
            </w:tcBorders>
            <w:shd w:val="clear" w:color="auto" w:fill="auto"/>
          </w:tcPr>
          <w:p w14:paraId="2E1E5917"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tcPr>
          <w:p w14:paraId="5D4C8180" w14:textId="77777777" w:rsidR="00B7652D" w:rsidRPr="0080047E" w:rsidRDefault="00B7652D" w:rsidP="00A83CE3">
            <w:pPr>
              <w:spacing w:after="0"/>
              <w:jc w:val="both"/>
              <w:rPr>
                <w:rFonts w:ascii="Myriad Pro" w:eastAsia="Times New Roman" w:hAnsi="Myriad Pro"/>
                <w:bCs/>
                <w:sz w:val="20"/>
                <w:szCs w:val="20"/>
              </w:rPr>
            </w:pPr>
          </w:p>
        </w:tc>
        <w:tc>
          <w:tcPr>
            <w:tcW w:w="992" w:type="dxa"/>
            <w:tcBorders>
              <w:top w:val="nil"/>
              <w:left w:val="nil"/>
              <w:bottom w:val="single" w:sz="8" w:space="0" w:color="auto"/>
              <w:right w:val="single" w:sz="4" w:space="0" w:color="auto"/>
            </w:tcBorders>
            <w:shd w:val="clear" w:color="auto" w:fill="auto"/>
          </w:tcPr>
          <w:p w14:paraId="5B10E38A"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tcPr>
          <w:p w14:paraId="31F60F62"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47B8EBCE" w14:textId="77777777" w:rsidR="00B7652D" w:rsidRPr="0080047E" w:rsidRDefault="00B7652D" w:rsidP="00A83CE3">
            <w:pPr>
              <w:spacing w:after="0"/>
              <w:jc w:val="both"/>
              <w:rPr>
                <w:rFonts w:ascii="Myriad Pro" w:eastAsia="Times New Roman" w:hAnsi="Myriad Pro"/>
                <w:sz w:val="20"/>
                <w:szCs w:val="20"/>
              </w:rPr>
            </w:pPr>
          </w:p>
        </w:tc>
        <w:tc>
          <w:tcPr>
            <w:tcW w:w="6930" w:type="dxa"/>
            <w:tcBorders>
              <w:top w:val="nil"/>
              <w:left w:val="nil"/>
              <w:bottom w:val="single" w:sz="8" w:space="0" w:color="auto"/>
              <w:right w:val="single" w:sz="8" w:space="0" w:color="auto"/>
            </w:tcBorders>
            <w:shd w:val="clear" w:color="auto" w:fill="auto"/>
            <w:vAlign w:val="center"/>
          </w:tcPr>
          <w:p w14:paraId="1C3B296F"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Average Component 1 Rating</w:t>
            </w:r>
          </w:p>
        </w:tc>
        <w:tc>
          <w:tcPr>
            <w:tcW w:w="1350" w:type="dxa"/>
            <w:tcBorders>
              <w:top w:val="nil"/>
              <w:left w:val="nil"/>
              <w:bottom w:val="single" w:sz="8" w:space="0" w:color="auto"/>
              <w:right w:val="single" w:sz="8" w:space="0" w:color="auto"/>
            </w:tcBorders>
            <w:vAlign w:val="center"/>
          </w:tcPr>
          <w:p w14:paraId="24B15ADF"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33C1ADC6"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3B111A09" w14:textId="77777777" w:rsidR="00B7652D" w:rsidRPr="0080047E" w:rsidRDefault="00B7652D" w:rsidP="00A83CE3">
            <w:pPr>
              <w:spacing w:after="0"/>
              <w:jc w:val="both"/>
              <w:rPr>
                <w:rFonts w:ascii="Myriad Pro" w:eastAsia="Times New Roman" w:hAnsi="Myriad Pro"/>
                <w:b/>
                <w:sz w:val="20"/>
                <w:szCs w:val="20"/>
                <w:u w:val="single"/>
              </w:rPr>
            </w:pPr>
            <w:r w:rsidRPr="0080047E">
              <w:rPr>
                <w:rFonts w:ascii="Myriad Pro" w:eastAsia="Times New Roman" w:hAnsi="Myriad Pro"/>
                <w:b/>
                <w:sz w:val="20"/>
                <w:szCs w:val="20"/>
                <w:u w:val="single"/>
              </w:rPr>
              <w:lastRenderedPageBreak/>
              <w:t>Outcome 2: Implementation of, and compliance to, favorable policies that encourage the application of EE technologies and practices in the country’s buildings sector</w:t>
            </w:r>
          </w:p>
        </w:tc>
        <w:tc>
          <w:tcPr>
            <w:tcW w:w="2767" w:type="dxa"/>
            <w:tcBorders>
              <w:top w:val="nil"/>
              <w:left w:val="single" w:sz="4" w:space="0" w:color="auto"/>
              <w:bottom w:val="single" w:sz="8" w:space="0" w:color="auto"/>
              <w:right w:val="single" w:sz="4" w:space="0" w:color="auto"/>
            </w:tcBorders>
            <w:shd w:val="clear" w:color="auto" w:fill="auto"/>
            <w:hideMark/>
          </w:tcPr>
          <w:p w14:paraId="1A20A064"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 xml:space="preserve">Percentage of new buildings (nationally by area) which comply to the provisions of MS1525 by EOP  </w:t>
            </w:r>
          </w:p>
        </w:tc>
        <w:tc>
          <w:tcPr>
            <w:tcW w:w="992" w:type="dxa"/>
            <w:tcBorders>
              <w:top w:val="nil"/>
              <w:left w:val="nil"/>
              <w:bottom w:val="single" w:sz="8" w:space="0" w:color="auto"/>
              <w:right w:val="single" w:sz="4" w:space="0" w:color="auto"/>
            </w:tcBorders>
            <w:shd w:val="clear" w:color="auto" w:fill="auto"/>
            <w:hideMark/>
          </w:tcPr>
          <w:p w14:paraId="70B5DCF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BEBCCC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30%</w:t>
            </w:r>
          </w:p>
          <w:p w14:paraId="701A985F"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47545E4F" w14:textId="6400C22C"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14.2</w:t>
            </w:r>
            <w:r w:rsidR="008554BF" w:rsidRPr="0080047E">
              <w:rPr>
                <w:rFonts w:ascii="Myriad Pro" w:eastAsia="Times New Roman" w:hAnsi="Myriad Pro"/>
                <w:sz w:val="20"/>
                <w:szCs w:val="20"/>
              </w:rPr>
              <w:t>%</w:t>
            </w:r>
          </w:p>
        </w:tc>
        <w:tc>
          <w:tcPr>
            <w:tcW w:w="6930" w:type="dxa"/>
            <w:tcBorders>
              <w:top w:val="nil"/>
              <w:left w:val="nil"/>
              <w:bottom w:val="single" w:sz="8" w:space="0" w:color="auto"/>
              <w:right w:val="single" w:sz="8" w:space="0" w:color="auto"/>
            </w:tcBorders>
            <w:shd w:val="clear" w:color="auto" w:fill="auto"/>
          </w:tcPr>
          <w:p w14:paraId="0AB2E8D3" w14:textId="0E9942A5"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This value was calculated based on floor area data of NAPIC on new buildings for Penang, Selangor and Terengganu only as the 3 states (out of the total 13) have adopted and enforced the MS1525 regulations. Other states are in various stages of adoption/compliance.  The assumption that all new buildings in the 3 states have adopted and complied with MS 1525 may not be consistent. The 14.2 % was derived as the percentage of Total New Buildings in 3 states (sqm) out of Total New Buildings nationally in 2016 (see Excel Worksheet Component 2 GHG MS1525) as explained by Marina.   HOWEVER, as discussed during the interviews with stakeholders (MUWHLG), in spite of the promotion by BSEEP and the entry of the MS 1525 in the Gazette regarding adoption and application of standard BEI, the national government has no power to impose to each state the enforcement of said guidelines. From the point of view of </w:t>
            </w:r>
            <w:r w:rsidR="0012165F" w:rsidRPr="0080047E">
              <w:rPr>
                <w:rFonts w:ascii="Myriad Pro" w:eastAsia="Times New Roman" w:hAnsi="Myriad Pro"/>
                <w:sz w:val="20"/>
                <w:szCs w:val="20"/>
              </w:rPr>
              <w:t>KeTTHA</w:t>
            </w:r>
            <w:r w:rsidRPr="0080047E">
              <w:rPr>
                <w:rFonts w:ascii="Myriad Pro" w:eastAsia="Times New Roman" w:hAnsi="Myriad Pro"/>
                <w:sz w:val="20"/>
                <w:szCs w:val="20"/>
              </w:rPr>
              <w:t>, they suggested that for this to take effect, there should be an EE&amp;C Law as post-project plan after BSEEP</w:t>
            </w:r>
            <w:r w:rsidR="0012165F" w:rsidRPr="0080047E">
              <w:rPr>
                <w:rFonts w:ascii="Myriad Pro" w:eastAsia="Times New Roman" w:hAnsi="Myriad Pro"/>
                <w:sz w:val="20"/>
                <w:szCs w:val="20"/>
              </w:rPr>
              <w:t>. Based on this, the uptake by new building owners to comply with the MS1525 provisions has been greatly affected.</w:t>
            </w:r>
          </w:p>
          <w:p w14:paraId="0C9A9E41" w14:textId="77777777" w:rsidR="00B7652D" w:rsidRPr="0080047E" w:rsidRDefault="00B7652D" w:rsidP="00A83CE3">
            <w:pPr>
              <w:spacing w:after="0"/>
              <w:jc w:val="both"/>
              <w:rPr>
                <w:rFonts w:ascii="Myriad Pro" w:eastAsia="Times New Roman" w:hAnsi="Myriad Pro"/>
                <w:sz w:val="20"/>
                <w:szCs w:val="20"/>
              </w:rPr>
            </w:pPr>
          </w:p>
        </w:tc>
        <w:tc>
          <w:tcPr>
            <w:tcW w:w="1350" w:type="dxa"/>
            <w:tcBorders>
              <w:top w:val="nil"/>
              <w:left w:val="nil"/>
              <w:bottom w:val="single" w:sz="8" w:space="0" w:color="auto"/>
              <w:right w:val="single" w:sz="8" w:space="0" w:color="auto"/>
            </w:tcBorders>
          </w:tcPr>
          <w:p w14:paraId="22B5CE8D"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MU</w:t>
            </w:r>
          </w:p>
        </w:tc>
      </w:tr>
      <w:tr w:rsidR="00B7652D" w:rsidRPr="0080047E" w14:paraId="6A44535C"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28344166"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Output 2.1: Improved Malaysian EE Building policies, legislation, regulations and action plan</w:t>
            </w:r>
          </w:p>
        </w:tc>
        <w:tc>
          <w:tcPr>
            <w:tcW w:w="2767" w:type="dxa"/>
            <w:tcBorders>
              <w:top w:val="nil"/>
              <w:left w:val="single" w:sz="4" w:space="0" w:color="auto"/>
              <w:bottom w:val="single" w:sz="8" w:space="0" w:color="auto"/>
              <w:right w:val="single" w:sz="4" w:space="0" w:color="auto"/>
            </w:tcBorders>
            <w:shd w:val="clear" w:color="auto" w:fill="auto"/>
            <w:hideMark/>
          </w:tcPr>
          <w:p w14:paraId="77BDAFEE"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approved policies on building EE technology applications by EOP</w:t>
            </w:r>
          </w:p>
        </w:tc>
        <w:tc>
          <w:tcPr>
            <w:tcW w:w="992" w:type="dxa"/>
            <w:tcBorders>
              <w:top w:val="nil"/>
              <w:left w:val="nil"/>
              <w:bottom w:val="single" w:sz="8" w:space="0" w:color="auto"/>
              <w:right w:val="single" w:sz="4" w:space="0" w:color="auto"/>
            </w:tcBorders>
            <w:shd w:val="clear" w:color="auto" w:fill="auto"/>
            <w:hideMark/>
          </w:tcPr>
          <w:p w14:paraId="4313416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54C12E0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w:t>
            </w:r>
          </w:p>
        </w:tc>
        <w:tc>
          <w:tcPr>
            <w:tcW w:w="972" w:type="dxa"/>
            <w:tcBorders>
              <w:top w:val="nil"/>
              <w:left w:val="nil"/>
              <w:bottom w:val="single" w:sz="8" w:space="0" w:color="auto"/>
              <w:right w:val="single" w:sz="8" w:space="0" w:color="auto"/>
            </w:tcBorders>
            <w:shd w:val="clear" w:color="auto" w:fill="auto"/>
          </w:tcPr>
          <w:p w14:paraId="121007C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w:t>
            </w:r>
          </w:p>
        </w:tc>
        <w:tc>
          <w:tcPr>
            <w:tcW w:w="6930" w:type="dxa"/>
            <w:tcBorders>
              <w:top w:val="nil"/>
              <w:left w:val="nil"/>
              <w:bottom w:val="single" w:sz="8" w:space="0" w:color="auto"/>
              <w:right w:val="single" w:sz="8" w:space="0" w:color="auto"/>
            </w:tcBorders>
            <w:shd w:val="clear" w:color="auto" w:fill="auto"/>
          </w:tcPr>
          <w:p w14:paraId="0C0653F4" w14:textId="77777777" w:rsidR="00B7652D" w:rsidRPr="0080047E" w:rsidRDefault="00B7652D" w:rsidP="00A83CE3">
            <w:pPr>
              <w:spacing w:after="0"/>
              <w:jc w:val="both"/>
              <w:rPr>
                <w:rFonts w:ascii="Myriad Pro" w:eastAsia="Times New Roman" w:hAnsi="Myriad Pro"/>
                <w:i/>
                <w:sz w:val="20"/>
                <w:szCs w:val="20"/>
              </w:rPr>
            </w:pPr>
            <w:r w:rsidRPr="0080047E">
              <w:rPr>
                <w:rFonts w:ascii="Myriad Pro" w:eastAsia="Times New Roman" w:hAnsi="Myriad Pro"/>
                <w:i/>
                <w:sz w:val="20"/>
                <w:szCs w:val="20"/>
              </w:rPr>
              <w:t>By EOP</w:t>
            </w:r>
          </w:p>
          <w:p w14:paraId="69CF6D23" w14:textId="77777777" w:rsidR="00B7652D" w:rsidRPr="0080047E" w:rsidRDefault="00B7652D" w:rsidP="00A83CE3">
            <w:pPr>
              <w:pStyle w:val="ListParagraph"/>
              <w:numPr>
                <w:ilvl w:val="0"/>
                <w:numId w:val="10"/>
              </w:numPr>
              <w:spacing w:after="0"/>
              <w:ind w:left="159" w:hanging="202"/>
              <w:jc w:val="both"/>
              <w:rPr>
                <w:rFonts w:ascii="Myriad Pro" w:hAnsi="Myriad Pro"/>
                <w:sz w:val="20"/>
                <w:szCs w:val="20"/>
              </w:rPr>
            </w:pPr>
            <w:r w:rsidRPr="0080047E">
              <w:rPr>
                <w:rFonts w:ascii="Myriad Pro" w:hAnsi="Myriad Pro"/>
                <w:sz w:val="20"/>
                <w:szCs w:val="20"/>
              </w:rPr>
              <w:t>Policy on Financing to drive long-term BEE program approved at total of RM200 million from MDV as leveraged financing for building retrofits [December 2016]. Status of funds: USD 500,000 transferred in December 2016 from BSEEP; the balance of the funds (RM 10,000,000 and RM 5,800,000 to buy down the interest rate by about 1.5%) from KETTHA and others are being processed pending actual transfer.</w:t>
            </w:r>
          </w:p>
          <w:p w14:paraId="559ACC14" w14:textId="77777777" w:rsidR="00B7652D" w:rsidRPr="0080047E" w:rsidRDefault="00B7652D" w:rsidP="00A83CE3">
            <w:pPr>
              <w:pStyle w:val="ListParagraph"/>
              <w:numPr>
                <w:ilvl w:val="0"/>
                <w:numId w:val="10"/>
              </w:numPr>
              <w:spacing w:before="200" w:after="0"/>
              <w:ind w:left="162" w:hanging="198"/>
              <w:jc w:val="both"/>
              <w:rPr>
                <w:rFonts w:ascii="Myriad Pro" w:hAnsi="Myriad Pro"/>
                <w:sz w:val="20"/>
                <w:szCs w:val="20"/>
              </w:rPr>
            </w:pPr>
            <w:r w:rsidRPr="0080047E">
              <w:rPr>
                <w:rFonts w:ascii="Myriad Pro" w:hAnsi="Myriad Pro"/>
                <w:sz w:val="20"/>
                <w:szCs w:val="20"/>
              </w:rPr>
              <w:t>Policy adopting the MyCREST building rating tool [2016]</w:t>
            </w:r>
          </w:p>
          <w:p w14:paraId="2E93F87A" w14:textId="0C260FDE" w:rsidR="00B7652D" w:rsidRPr="0080047E" w:rsidRDefault="00B7652D" w:rsidP="00A83CE3">
            <w:pPr>
              <w:pStyle w:val="ListParagraph"/>
              <w:numPr>
                <w:ilvl w:val="0"/>
                <w:numId w:val="10"/>
              </w:numPr>
              <w:spacing w:before="200" w:after="0"/>
              <w:ind w:left="162" w:hanging="198"/>
              <w:jc w:val="both"/>
              <w:rPr>
                <w:rFonts w:ascii="Myriad Pro" w:hAnsi="Myriad Pro"/>
                <w:sz w:val="20"/>
                <w:szCs w:val="20"/>
              </w:rPr>
            </w:pPr>
            <w:r w:rsidRPr="0080047E">
              <w:rPr>
                <w:rFonts w:ascii="Myriad Pro" w:hAnsi="Myriad Pro"/>
                <w:sz w:val="20"/>
                <w:szCs w:val="20"/>
              </w:rPr>
              <w:t>Green Technology Master Plan launched in IGEM</w:t>
            </w:r>
            <w:r w:rsidR="008554BF" w:rsidRPr="0080047E">
              <w:rPr>
                <w:rFonts w:ascii="Myriad Pro" w:hAnsi="Myriad Pro"/>
                <w:sz w:val="20"/>
                <w:szCs w:val="20"/>
              </w:rPr>
              <w:t xml:space="preserve"> [October 2017]</w:t>
            </w:r>
          </w:p>
          <w:p w14:paraId="7DB038A8" w14:textId="77777777" w:rsidR="00B7652D" w:rsidRPr="0080047E" w:rsidRDefault="00B7652D" w:rsidP="00A83CE3">
            <w:pPr>
              <w:spacing w:after="0"/>
              <w:ind w:left="-36"/>
              <w:rPr>
                <w:rFonts w:ascii="Myriad Pro" w:hAnsi="Myriad Pro"/>
                <w:i/>
                <w:sz w:val="20"/>
                <w:szCs w:val="20"/>
              </w:rPr>
            </w:pPr>
          </w:p>
          <w:p w14:paraId="6C7A8B27" w14:textId="77777777" w:rsidR="00B7652D" w:rsidRPr="0080047E" w:rsidRDefault="00B7652D" w:rsidP="00A83CE3">
            <w:pPr>
              <w:spacing w:after="0"/>
              <w:ind w:left="356"/>
              <w:rPr>
                <w:rFonts w:ascii="Myriad Pro" w:hAnsi="Myriad Pro"/>
                <w:i/>
                <w:sz w:val="20"/>
                <w:szCs w:val="20"/>
              </w:rPr>
            </w:pPr>
            <w:r w:rsidRPr="0080047E">
              <w:rPr>
                <w:rFonts w:ascii="Myriad Pro" w:hAnsi="Myriad Pro"/>
                <w:i/>
                <w:sz w:val="20"/>
                <w:szCs w:val="20"/>
              </w:rPr>
              <w:t xml:space="preserve">Green Technology Master Plan Link: </w:t>
            </w:r>
            <w:hyperlink r:id="rId20" w:history="1">
              <w:r w:rsidRPr="0080047E">
                <w:rPr>
                  <w:rStyle w:val="Hyperlink"/>
                  <w:rFonts w:ascii="Myriad Pro" w:hAnsi="Myriad Pro"/>
                  <w:sz w:val="20"/>
                  <w:szCs w:val="20"/>
                </w:rPr>
                <w:t>https://1drv.ms/b/s!Ammdn1prNcSe72WGzxUU2ICGeKrk</w:t>
              </w:r>
            </w:hyperlink>
            <w:r w:rsidRPr="0080047E">
              <w:rPr>
                <w:rFonts w:ascii="Myriad Pro" w:hAnsi="Myriad Pro"/>
                <w:i/>
                <w:sz w:val="20"/>
                <w:szCs w:val="20"/>
              </w:rPr>
              <w:t xml:space="preserve"> </w:t>
            </w:r>
          </w:p>
          <w:p w14:paraId="2B3B711F" w14:textId="77777777" w:rsidR="008554BF" w:rsidRPr="0080047E" w:rsidRDefault="008554BF" w:rsidP="00A83CE3">
            <w:pPr>
              <w:spacing w:after="0"/>
              <w:ind w:left="-36"/>
              <w:jc w:val="both"/>
              <w:rPr>
                <w:rFonts w:ascii="Myriad Pro" w:hAnsi="Myriad Pro"/>
                <w:i/>
                <w:sz w:val="20"/>
                <w:szCs w:val="20"/>
              </w:rPr>
            </w:pPr>
          </w:p>
          <w:p w14:paraId="226F71F4" w14:textId="5BD53C6B" w:rsidR="008554BF" w:rsidRPr="0080047E" w:rsidRDefault="008554BF" w:rsidP="00A83CE3">
            <w:pPr>
              <w:spacing w:after="0"/>
              <w:ind w:left="356"/>
              <w:jc w:val="both"/>
              <w:rPr>
                <w:rFonts w:ascii="Myriad Pro" w:hAnsi="Myriad Pro"/>
                <w:i/>
                <w:sz w:val="20"/>
                <w:szCs w:val="20"/>
              </w:rPr>
            </w:pPr>
            <w:r w:rsidRPr="0080047E">
              <w:rPr>
                <w:rFonts w:ascii="Myriad Pro" w:eastAsia="Times New Roman" w:hAnsi="Myriad Pro"/>
                <w:sz w:val="20"/>
                <w:szCs w:val="20"/>
              </w:rPr>
              <w:lastRenderedPageBreak/>
              <w:t>The GTMP outlines the action plan and initiatives that cut across six major sectors — energy, manufacturing, building, transport, waste and water. The plan presents Malaysia’s green technology strategy to create a resource-efficient, low-carbon footprint economy. Compared to the two (2) policies specific to building energy efficiency policy/regulation as cited above, the GTMP presents a general action plan and also includes the said two policies. It is noted however, that the launching (not clear if a new policy was officially approved) took place after the project EOP of 30 June 2017 as cut off of</w:t>
            </w:r>
            <w:r w:rsidR="0080047E">
              <w:rPr>
                <w:rFonts w:ascii="Myriad Pro" w:eastAsia="Times New Roman" w:hAnsi="Myriad Pro"/>
                <w:sz w:val="20"/>
                <w:szCs w:val="20"/>
              </w:rPr>
              <w:t xml:space="preserve"> the TE.</w:t>
            </w:r>
          </w:p>
          <w:p w14:paraId="28736041" w14:textId="77777777" w:rsidR="008554BF" w:rsidRPr="0080047E" w:rsidRDefault="008554BF" w:rsidP="00A83CE3">
            <w:pPr>
              <w:spacing w:after="0"/>
              <w:ind w:left="-36"/>
              <w:jc w:val="both"/>
              <w:rPr>
                <w:rFonts w:ascii="Myriad Pro" w:hAnsi="Myriad Pro"/>
                <w:i/>
                <w:sz w:val="20"/>
                <w:szCs w:val="20"/>
              </w:rPr>
            </w:pPr>
          </w:p>
          <w:p w14:paraId="34393641" w14:textId="77777777" w:rsidR="00B7652D" w:rsidRPr="0080047E" w:rsidRDefault="00B7652D" w:rsidP="00A83CE3">
            <w:pPr>
              <w:spacing w:after="0"/>
              <w:ind w:left="-36"/>
              <w:jc w:val="both"/>
              <w:rPr>
                <w:rFonts w:ascii="Myriad Pro" w:hAnsi="Myriad Pro"/>
                <w:i/>
                <w:sz w:val="20"/>
                <w:szCs w:val="20"/>
              </w:rPr>
            </w:pPr>
            <w:r w:rsidRPr="0080047E">
              <w:rPr>
                <w:rFonts w:ascii="Myriad Pro" w:hAnsi="Myriad Pro"/>
                <w:i/>
                <w:sz w:val="20"/>
                <w:szCs w:val="20"/>
              </w:rPr>
              <w:t>In Progress</w:t>
            </w:r>
          </w:p>
          <w:p w14:paraId="11E3226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1) Policy on BEI disclosure for government buildings in support of MS1525. Status: For approval by the PM, to be tabled at the MTHPI in Sept 2017                                               </w:t>
            </w:r>
          </w:p>
          <w:p w14:paraId="51AC55A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 Long-term BEE Policy within a national Energy Efficiency and Conservation Law to be revived from an initial draft 4 years ago; deliberations to start 3</w:t>
            </w:r>
            <w:r w:rsidRPr="0080047E">
              <w:rPr>
                <w:rFonts w:ascii="Myriad Pro" w:eastAsia="Times New Roman" w:hAnsi="Myriad Pro"/>
                <w:sz w:val="20"/>
                <w:szCs w:val="20"/>
                <w:vertAlign w:val="superscript"/>
              </w:rPr>
              <w:t>rd</w:t>
            </w:r>
            <w:r w:rsidRPr="0080047E">
              <w:rPr>
                <w:rFonts w:ascii="Myriad Pro" w:eastAsia="Times New Roman" w:hAnsi="Myriad Pro"/>
                <w:sz w:val="20"/>
                <w:szCs w:val="20"/>
              </w:rPr>
              <w:t xml:space="preserve"> Quarter 2017.                                                                                                                                 3) Policy updating MS1525 that progressively tightens provisions (through SIRIM).  Deliberation to revise begins in June 2017 to consider modern technology developments and benchmark at BEI 120; projected to be approved in 2019.                                                            </w:t>
            </w:r>
          </w:p>
        </w:tc>
        <w:tc>
          <w:tcPr>
            <w:tcW w:w="1350" w:type="dxa"/>
            <w:tcBorders>
              <w:top w:val="nil"/>
              <w:left w:val="nil"/>
              <w:bottom w:val="single" w:sz="8" w:space="0" w:color="auto"/>
              <w:right w:val="single" w:sz="8" w:space="0" w:color="auto"/>
            </w:tcBorders>
          </w:tcPr>
          <w:p w14:paraId="5B5F18B9"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lastRenderedPageBreak/>
              <w:t>HS</w:t>
            </w:r>
          </w:p>
        </w:tc>
      </w:tr>
      <w:tr w:rsidR="00B7652D" w:rsidRPr="0080047E" w14:paraId="000D42FE"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5A3EEEA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2.1.1: Conduct of Building EE Policy Studies</w:t>
            </w:r>
          </w:p>
        </w:tc>
        <w:tc>
          <w:tcPr>
            <w:tcW w:w="2767" w:type="dxa"/>
            <w:tcBorders>
              <w:top w:val="nil"/>
              <w:left w:val="single" w:sz="4" w:space="0" w:color="auto"/>
              <w:bottom w:val="single" w:sz="8" w:space="0" w:color="auto"/>
              <w:right w:val="single" w:sz="4" w:space="0" w:color="auto"/>
            </w:tcBorders>
            <w:shd w:val="clear" w:color="auto" w:fill="auto"/>
            <w:hideMark/>
          </w:tcPr>
          <w:p w14:paraId="3B573F29"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policy studies conducted by EOP</w:t>
            </w:r>
          </w:p>
        </w:tc>
        <w:tc>
          <w:tcPr>
            <w:tcW w:w="992" w:type="dxa"/>
            <w:tcBorders>
              <w:top w:val="nil"/>
              <w:left w:val="nil"/>
              <w:bottom w:val="single" w:sz="8" w:space="0" w:color="auto"/>
              <w:right w:val="single" w:sz="4" w:space="0" w:color="auto"/>
            </w:tcBorders>
            <w:shd w:val="clear" w:color="auto" w:fill="auto"/>
            <w:hideMark/>
          </w:tcPr>
          <w:p w14:paraId="1D1ED95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4384C97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583141B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16</w:t>
            </w:r>
          </w:p>
        </w:tc>
        <w:tc>
          <w:tcPr>
            <w:tcW w:w="6930" w:type="dxa"/>
            <w:tcBorders>
              <w:top w:val="nil"/>
              <w:left w:val="nil"/>
              <w:bottom w:val="single" w:sz="8" w:space="0" w:color="auto"/>
              <w:right w:val="single" w:sz="8" w:space="0" w:color="auto"/>
            </w:tcBorders>
            <w:shd w:val="clear" w:color="auto" w:fill="auto"/>
          </w:tcPr>
          <w:p w14:paraId="74B36D8F" w14:textId="77777777" w:rsidR="00B7652D" w:rsidRPr="0080047E" w:rsidRDefault="00B7652D" w:rsidP="00A83CE3">
            <w:pPr>
              <w:jc w:val="both"/>
              <w:rPr>
                <w:rFonts w:ascii="Myriad Pro" w:eastAsia="Times New Roman" w:hAnsi="Myriad Pro"/>
                <w:sz w:val="20"/>
                <w:szCs w:val="20"/>
              </w:rPr>
            </w:pPr>
            <w:r w:rsidRPr="0080047E">
              <w:rPr>
                <w:rFonts w:ascii="Myriad Pro" w:eastAsia="Times New Roman" w:hAnsi="Myriad Pro"/>
                <w:sz w:val="20"/>
                <w:szCs w:val="20"/>
              </w:rPr>
              <w:t xml:space="preserve">List of policy studies completed: </w:t>
            </w:r>
          </w:p>
          <w:p w14:paraId="227F03DB"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A utility Energy Efficiency Obligation (UEEO)-2014</w:t>
            </w:r>
          </w:p>
          <w:p w14:paraId="7DC3BA9A"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 xml:space="preserve"> Appliance and Equipment Standards and Labelling (S&amp;L)-2014</w:t>
            </w:r>
          </w:p>
          <w:p w14:paraId="58DAA22D"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 xml:space="preserve"> Disclosure of Building Performance -2014</w:t>
            </w:r>
          </w:p>
          <w:p w14:paraId="568C7854"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Energy efficiency building rating tools -2014</w:t>
            </w:r>
          </w:p>
          <w:p w14:paraId="65F12281"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A National Building Energy Consumption Database (NBECD)-2014</w:t>
            </w:r>
          </w:p>
          <w:p w14:paraId="6EC58F98"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Energy efficiency codes and standards for buildings -2014</w:t>
            </w:r>
          </w:p>
          <w:p w14:paraId="2C22A72B"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Energy efficient technologies/ construction methods for new buildings- 2014</w:t>
            </w:r>
          </w:p>
          <w:p w14:paraId="4873D425"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Energy performance standards for government buildings- 2014</w:t>
            </w:r>
          </w:p>
          <w:p w14:paraId="1E9E59C6"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Enabling energy services contractors- 2014</w:t>
            </w:r>
          </w:p>
          <w:p w14:paraId="3BE6BB99"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lastRenderedPageBreak/>
              <w:t>Mortgages to enable EE-2015</w:t>
            </w:r>
          </w:p>
          <w:p w14:paraId="1DB7BF0A"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Capacity building in EE- 2015</w:t>
            </w:r>
          </w:p>
          <w:p w14:paraId="2D28B009"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Incentives for EE- 2015</w:t>
            </w:r>
          </w:p>
          <w:p w14:paraId="0CF6151A"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Cool roofs -2015</w:t>
            </w:r>
          </w:p>
          <w:p w14:paraId="57943307"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Malaysia EE fund -2015/2016</w:t>
            </w:r>
          </w:p>
          <w:p w14:paraId="6B76704D" w14:textId="77777777" w:rsidR="00B7652D" w:rsidRPr="0080047E" w:rsidRDefault="00B7652D" w:rsidP="00A83CE3">
            <w:pPr>
              <w:pStyle w:val="CommentText"/>
              <w:numPr>
                <w:ilvl w:val="0"/>
                <w:numId w:val="20"/>
              </w:numPr>
              <w:spacing w:before="0" w:after="0" w:line="276" w:lineRule="auto"/>
              <w:jc w:val="both"/>
              <w:rPr>
                <w:rFonts w:ascii="Myriad Pro" w:hAnsi="Myriad Pro"/>
              </w:rPr>
            </w:pPr>
            <w:r w:rsidRPr="0080047E">
              <w:rPr>
                <w:rFonts w:ascii="Myriad Pro" w:hAnsi="Myriad Pro"/>
              </w:rPr>
              <w:t>Credit guarantee line -2016</w:t>
            </w:r>
          </w:p>
          <w:p w14:paraId="39BF353B" w14:textId="5D226EE0" w:rsidR="00B7652D" w:rsidRPr="0080047E" w:rsidRDefault="00773745" w:rsidP="00A83CE3">
            <w:pPr>
              <w:pStyle w:val="CommentText"/>
              <w:numPr>
                <w:ilvl w:val="0"/>
                <w:numId w:val="20"/>
              </w:numPr>
              <w:spacing w:before="0" w:after="0" w:line="276" w:lineRule="auto"/>
              <w:jc w:val="both"/>
              <w:rPr>
                <w:rFonts w:ascii="Myriad Pro" w:hAnsi="Myriad Pro"/>
              </w:rPr>
            </w:pPr>
            <w:r w:rsidRPr="0080047E">
              <w:rPr>
                <w:rFonts w:ascii="Myriad Pro" w:hAnsi="Myriad Pro"/>
              </w:rPr>
              <w:t>Long-term</w:t>
            </w:r>
            <w:r w:rsidR="00B7652D" w:rsidRPr="0080047E">
              <w:rPr>
                <w:rFonts w:ascii="Myriad Pro" w:hAnsi="Myriad Pro"/>
              </w:rPr>
              <w:t xml:space="preserve"> policy strategy -2016</w:t>
            </w:r>
          </w:p>
          <w:p w14:paraId="7769EAA0" w14:textId="77777777" w:rsidR="00B7652D" w:rsidRPr="0080047E" w:rsidRDefault="00B7652D" w:rsidP="00A83CE3">
            <w:pPr>
              <w:spacing w:after="0"/>
              <w:jc w:val="both"/>
              <w:rPr>
                <w:rFonts w:ascii="Myriad Pro" w:eastAsia="Times New Roman" w:hAnsi="Myriad Pro"/>
                <w:b/>
                <w:sz w:val="20"/>
                <w:szCs w:val="20"/>
              </w:rPr>
            </w:pPr>
          </w:p>
        </w:tc>
        <w:tc>
          <w:tcPr>
            <w:tcW w:w="1350" w:type="dxa"/>
            <w:tcBorders>
              <w:top w:val="nil"/>
              <w:left w:val="nil"/>
              <w:bottom w:val="single" w:sz="8" w:space="0" w:color="auto"/>
              <w:right w:val="single" w:sz="8" w:space="0" w:color="auto"/>
            </w:tcBorders>
          </w:tcPr>
          <w:p w14:paraId="355B064B" w14:textId="77777777" w:rsidR="00B7652D" w:rsidRPr="0080047E" w:rsidRDefault="00B7652D" w:rsidP="00A83CE3">
            <w:pPr>
              <w:jc w:val="center"/>
              <w:rPr>
                <w:rFonts w:ascii="Myriad Pro" w:eastAsia="Times New Roman" w:hAnsi="Myriad Pro"/>
                <w:sz w:val="20"/>
                <w:szCs w:val="20"/>
              </w:rPr>
            </w:pPr>
            <w:r w:rsidRPr="0080047E">
              <w:rPr>
                <w:rFonts w:ascii="Myriad Pro" w:eastAsia="Times New Roman" w:hAnsi="Myriad Pro"/>
                <w:sz w:val="20"/>
                <w:szCs w:val="20"/>
              </w:rPr>
              <w:lastRenderedPageBreak/>
              <w:t>HS</w:t>
            </w:r>
          </w:p>
        </w:tc>
      </w:tr>
      <w:tr w:rsidR="00B7652D" w:rsidRPr="0080047E" w14:paraId="5724B291"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17CFB24A"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15F77437"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recommended policies from completed policy studies that are implemented and enforced by local governments, JKR and MHLG by EOP</w:t>
            </w:r>
          </w:p>
        </w:tc>
        <w:tc>
          <w:tcPr>
            <w:tcW w:w="992" w:type="dxa"/>
            <w:tcBorders>
              <w:top w:val="nil"/>
              <w:left w:val="nil"/>
              <w:bottom w:val="single" w:sz="8" w:space="0" w:color="auto"/>
              <w:right w:val="single" w:sz="4" w:space="0" w:color="auto"/>
            </w:tcBorders>
            <w:shd w:val="clear" w:color="auto" w:fill="auto"/>
            <w:hideMark/>
          </w:tcPr>
          <w:p w14:paraId="51320D02"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829E1C3"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w:t>
            </w:r>
          </w:p>
        </w:tc>
        <w:tc>
          <w:tcPr>
            <w:tcW w:w="972" w:type="dxa"/>
            <w:tcBorders>
              <w:top w:val="nil"/>
              <w:left w:val="nil"/>
              <w:bottom w:val="single" w:sz="8" w:space="0" w:color="auto"/>
              <w:right w:val="single" w:sz="8" w:space="0" w:color="auto"/>
            </w:tcBorders>
            <w:shd w:val="clear" w:color="auto" w:fill="auto"/>
          </w:tcPr>
          <w:p w14:paraId="49C6A38C"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5</w:t>
            </w:r>
          </w:p>
        </w:tc>
        <w:tc>
          <w:tcPr>
            <w:tcW w:w="6930" w:type="dxa"/>
            <w:tcBorders>
              <w:top w:val="nil"/>
              <w:left w:val="nil"/>
              <w:bottom w:val="single" w:sz="8" w:space="0" w:color="auto"/>
              <w:right w:val="single" w:sz="8" w:space="0" w:color="auto"/>
            </w:tcBorders>
            <w:shd w:val="clear" w:color="auto" w:fill="auto"/>
          </w:tcPr>
          <w:p w14:paraId="647D040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As listed above (Output 2.1)</w:t>
            </w:r>
          </w:p>
        </w:tc>
        <w:tc>
          <w:tcPr>
            <w:tcW w:w="1350" w:type="dxa"/>
            <w:tcBorders>
              <w:top w:val="nil"/>
              <w:left w:val="nil"/>
              <w:bottom w:val="single" w:sz="8" w:space="0" w:color="auto"/>
              <w:right w:val="single" w:sz="8" w:space="0" w:color="auto"/>
            </w:tcBorders>
          </w:tcPr>
          <w:p w14:paraId="2B1170E4"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HS</w:t>
            </w:r>
          </w:p>
        </w:tc>
      </w:tr>
      <w:tr w:rsidR="00B7652D" w:rsidRPr="0080047E" w14:paraId="1E910C42"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35E3596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Activity 2.1.2: Formal &amp; informal discussions with policymakers </w:t>
            </w:r>
          </w:p>
        </w:tc>
        <w:tc>
          <w:tcPr>
            <w:tcW w:w="2767" w:type="dxa"/>
            <w:tcBorders>
              <w:top w:val="nil"/>
              <w:left w:val="single" w:sz="4" w:space="0" w:color="auto"/>
              <w:bottom w:val="single" w:sz="8" w:space="0" w:color="auto"/>
              <w:right w:val="single" w:sz="4" w:space="0" w:color="auto"/>
            </w:tcBorders>
            <w:shd w:val="clear" w:color="auto" w:fill="auto"/>
            <w:hideMark/>
          </w:tcPr>
          <w:p w14:paraId="6DEA1132"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policy making agencies endorsing the proposed policies by EOP</w:t>
            </w:r>
          </w:p>
        </w:tc>
        <w:tc>
          <w:tcPr>
            <w:tcW w:w="992" w:type="dxa"/>
            <w:tcBorders>
              <w:top w:val="nil"/>
              <w:left w:val="nil"/>
              <w:bottom w:val="single" w:sz="8" w:space="0" w:color="auto"/>
              <w:right w:val="single" w:sz="4" w:space="0" w:color="auto"/>
            </w:tcBorders>
            <w:shd w:val="clear" w:color="auto" w:fill="auto"/>
            <w:hideMark/>
          </w:tcPr>
          <w:p w14:paraId="47A2954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43450CF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5</w:t>
            </w:r>
          </w:p>
        </w:tc>
        <w:tc>
          <w:tcPr>
            <w:tcW w:w="972" w:type="dxa"/>
            <w:tcBorders>
              <w:top w:val="nil"/>
              <w:left w:val="nil"/>
              <w:bottom w:val="single" w:sz="8" w:space="0" w:color="auto"/>
              <w:right w:val="single" w:sz="8" w:space="0" w:color="auto"/>
            </w:tcBorders>
            <w:shd w:val="clear" w:color="auto" w:fill="auto"/>
          </w:tcPr>
          <w:p w14:paraId="4B0F79E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5</w:t>
            </w:r>
          </w:p>
        </w:tc>
        <w:tc>
          <w:tcPr>
            <w:tcW w:w="6930" w:type="dxa"/>
            <w:tcBorders>
              <w:top w:val="nil"/>
              <w:left w:val="nil"/>
              <w:bottom w:val="single" w:sz="8" w:space="0" w:color="auto"/>
              <w:right w:val="single" w:sz="8" w:space="0" w:color="auto"/>
            </w:tcBorders>
            <w:shd w:val="clear" w:color="auto" w:fill="auto"/>
          </w:tcPr>
          <w:p w14:paraId="17DB5E16" w14:textId="77777777" w:rsid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1.EPU (input to SCP - Energy Wise Building Chapter and Electricity component of Demand Side Management)                          </w:t>
            </w:r>
          </w:p>
          <w:p w14:paraId="2BC5989F" w14:textId="2A61DCC0"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2.KETTHA (input to Green Tech Masterplan - Green Building Chapter)  </w:t>
            </w:r>
          </w:p>
          <w:p w14:paraId="567CDA96" w14:textId="7691C292" w:rsidR="00B7652D" w:rsidRPr="0080047E" w:rsidRDefault="0080047E" w:rsidP="00A83CE3">
            <w:pPr>
              <w:spacing w:after="0"/>
              <w:jc w:val="both"/>
              <w:rPr>
                <w:rFonts w:ascii="Myriad Pro" w:eastAsia="Times New Roman" w:hAnsi="Myriad Pro"/>
                <w:sz w:val="20"/>
                <w:szCs w:val="20"/>
              </w:rPr>
            </w:pPr>
            <w:r>
              <w:rPr>
                <w:rFonts w:ascii="Myriad Pro" w:eastAsia="Times New Roman" w:hAnsi="Myriad Pro"/>
                <w:sz w:val="20"/>
                <w:szCs w:val="20"/>
              </w:rPr>
              <w:t xml:space="preserve">3.ST </w:t>
            </w:r>
            <w:r w:rsidR="00B7652D" w:rsidRPr="0080047E">
              <w:rPr>
                <w:rFonts w:ascii="Myriad Pro" w:eastAsia="Times New Roman" w:hAnsi="Myriad Pro"/>
                <w:sz w:val="20"/>
                <w:szCs w:val="20"/>
              </w:rPr>
              <w:t xml:space="preserve">(input to GTMP, EMIS, BEI Labelling for government buildings), </w:t>
            </w:r>
          </w:p>
          <w:p w14:paraId="0EDA89A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4.SEDA (input as per KETTHA)                  </w:t>
            </w:r>
          </w:p>
          <w:p w14:paraId="70DEB6D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5.JKT (input to State governments on MS1525 via JKT)    </w:t>
            </w:r>
          </w:p>
        </w:tc>
        <w:tc>
          <w:tcPr>
            <w:tcW w:w="1350" w:type="dxa"/>
            <w:tcBorders>
              <w:top w:val="nil"/>
              <w:left w:val="nil"/>
              <w:bottom w:val="single" w:sz="8" w:space="0" w:color="auto"/>
              <w:right w:val="single" w:sz="8" w:space="0" w:color="auto"/>
            </w:tcBorders>
          </w:tcPr>
          <w:p w14:paraId="2B19F9CE"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082F1C66"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3D901133"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5AF0A77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approved policies on building EE technology applications by EOP</w:t>
            </w:r>
          </w:p>
        </w:tc>
        <w:tc>
          <w:tcPr>
            <w:tcW w:w="992" w:type="dxa"/>
            <w:tcBorders>
              <w:top w:val="nil"/>
              <w:left w:val="nil"/>
              <w:bottom w:val="single" w:sz="8" w:space="0" w:color="auto"/>
              <w:right w:val="single" w:sz="4" w:space="0" w:color="auto"/>
            </w:tcBorders>
            <w:shd w:val="clear" w:color="auto" w:fill="auto"/>
            <w:hideMark/>
          </w:tcPr>
          <w:p w14:paraId="5D558D8B"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3623FD5D"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w:t>
            </w:r>
          </w:p>
        </w:tc>
        <w:tc>
          <w:tcPr>
            <w:tcW w:w="972" w:type="dxa"/>
            <w:tcBorders>
              <w:top w:val="nil"/>
              <w:left w:val="nil"/>
              <w:bottom w:val="single" w:sz="8" w:space="0" w:color="auto"/>
              <w:right w:val="single" w:sz="8" w:space="0" w:color="auto"/>
            </w:tcBorders>
            <w:shd w:val="clear" w:color="auto" w:fill="auto"/>
          </w:tcPr>
          <w:p w14:paraId="1DBBB9E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w:t>
            </w:r>
          </w:p>
        </w:tc>
        <w:tc>
          <w:tcPr>
            <w:tcW w:w="6930" w:type="dxa"/>
            <w:tcBorders>
              <w:top w:val="nil"/>
              <w:left w:val="nil"/>
              <w:bottom w:val="single" w:sz="8" w:space="0" w:color="auto"/>
              <w:right w:val="single" w:sz="8" w:space="0" w:color="auto"/>
            </w:tcBorders>
            <w:shd w:val="clear" w:color="auto" w:fill="auto"/>
          </w:tcPr>
          <w:p w14:paraId="45D74941"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As listed above (Output 2.1)</w:t>
            </w:r>
          </w:p>
        </w:tc>
        <w:tc>
          <w:tcPr>
            <w:tcW w:w="1350" w:type="dxa"/>
            <w:tcBorders>
              <w:top w:val="nil"/>
              <w:left w:val="nil"/>
              <w:bottom w:val="single" w:sz="8" w:space="0" w:color="auto"/>
              <w:right w:val="single" w:sz="8" w:space="0" w:color="auto"/>
            </w:tcBorders>
          </w:tcPr>
          <w:p w14:paraId="6F220BE4"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w:t>
            </w:r>
          </w:p>
        </w:tc>
      </w:tr>
      <w:tr w:rsidR="00B7652D" w:rsidRPr="0080047E" w14:paraId="6CF7412C"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12611E32"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Output 2.2: Approved and Enforced EE Buildings Code of Practice</w:t>
            </w:r>
          </w:p>
        </w:tc>
        <w:tc>
          <w:tcPr>
            <w:tcW w:w="2767" w:type="dxa"/>
            <w:tcBorders>
              <w:top w:val="nil"/>
              <w:left w:val="single" w:sz="4" w:space="0" w:color="auto"/>
              <w:bottom w:val="single" w:sz="8" w:space="0" w:color="auto"/>
              <w:right w:val="single" w:sz="4" w:space="0" w:color="auto"/>
            </w:tcBorders>
            <w:shd w:val="clear" w:color="auto" w:fill="auto"/>
            <w:hideMark/>
          </w:tcPr>
          <w:p w14:paraId="32D00CED"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upgraded provisions in the MS 1525 completed and approved/endorsed for incorporation in the UBBL by the MHLG by EOP</w:t>
            </w:r>
          </w:p>
        </w:tc>
        <w:tc>
          <w:tcPr>
            <w:tcW w:w="992" w:type="dxa"/>
            <w:tcBorders>
              <w:top w:val="nil"/>
              <w:left w:val="nil"/>
              <w:bottom w:val="single" w:sz="8" w:space="0" w:color="auto"/>
              <w:right w:val="single" w:sz="4" w:space="0" w:color="auto"/>
            </w:tcBorders>
            <w:shd w:val="clear" w:color="auto" w:fill="auto"/>
            <w:hideMark/>
          </w:tcPr>
          <w:p w14:paraId="728CB2B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1AB20A4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5</w:t>
            </w:r>
          </w:p>
        </w:tc>
        <w:tc>
          <w:tcPr>
            <w:tcW w:w="972" w:type="dxa"/>
            <w:tcBorders>
              <w:top w:val="nil"/>
              <w:left w:val="nil"/>
              <w:bottom w:val="single" w:sz="8" w:space="0" w:color="auto"/>
              <w:right w:val="single" w:sz="8" w:space="0" w:color="auto"/>
            </w:tcBorders>
            <w:shd w:val="clear" w:color="auto" w:fill="auto"/>
          </w:tcPr>
          <w:p w14:paraId="3B4104C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w:t>
            </w:r>
          </w:p>
        </w:tc>
        <w:tc>
          <w:tcPr>
            <w:tcW w:w="6930" w:type="dxa"/>
            <w:tcBorders>
              <w:top w:val="nil"/>
              <w:left w:val="nil"/>
              <w:bottom w:val="single" w:sz="8" w:space="0" w:color="auto"/>
              <w:right w:val="single" w:sz="8" w:space="0" w:color="auto"/>
            </w:tcBorders>
            <w:shd w:val="clear" w:color="auto" w:fill="auto"/>
          </w:tcPr>
          <w:p w14:paraId="486249D2" w14:textId="7B7CD360"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proposed 4 upgraded provisions, i.e. OTTV, RTTV, Roof U-value and Energy Management System, have been incorporated in the UBBL.</w:t>
            </w:r>
            <w:r w:rsidR="008554BF" w:rsidRPr="0080047E">
              <w:rPr>
                <w:rFonts w:ascii="Myriad Pro" w:eastAsia="Times New Roman" w:hAnsi="Myriad Pro"/>
                <w:sz w:val="20"/>
                <w:szCs w:val="20"/>
              </w:rPr>
              <w:t xml:space="preserve">As a side note on the adoption at the local level (not included in this performance indicator), the UBBL (originally adopted in 1984) was revised in 2012/2014 to incorporate MS1525. Three (3) states to date have gazzeted it: Selangor (2012), Terengganu (2013) and Penang (2016). MS1525 is a voluntary instrument which has gained very little traction in the </w:t>
            </w:r>
            <w:r w:rsidR="008554BF" w:rsidRPr="0080047E">
              <w:rPr>
                <w:rFonts w:ascii="Myriad Pro" w:eastAsia="Times New Roman" w:hAnsi="Myriad Pro"/>
                <w:sz w:val="20"/>
                <w:szCs w:val="20"/>
              </w:rPr>
              <w:lastRenderedPageBreak/>
              <w:t xml:space="preserve">building industry. Efforts to adopt the building envelope energy performance requirements at the local level has been stymied with only 3 states to date that have gazzeted it [GTMP 2017-2030]. This could affect the achievement of the project’s </w:t>
            </w:r>
            <w:r w:rsidR="00773745" w:rsidRPr="0080047E">
              <w:rPr>
                <w:rFonts w:ascii="Myriad Pro" w:eastAsia="Times New Roman" w:hAnsi="Myriad Pro"/>
                <w:sz w:val="20"/>
                <w:szCs w:val="20"/>
              </w:rPr>
              <w:t>long-term</w:t>
            </w:r>
            <w:r w:rsidR="008554BF" w:rsidRPr="0080047E">
              <w:rPr>
                <w:rFonts w:ascii="Myriad Pro" w:eastAsia="Times New Roman" w:hAnsi="Myriad Pro"/>
                <w:sz w:val="20"/>
                <w:szCs w:val="20"/>
              </w:rPr>
              <w:t xml:space="preserve"> goals if they are not enforced as indicated further in Output 2.2.</w:t>
            </w:r>
            <w:r w:rsidRPr="0080047E" w:rsidDel="007505A6">
              <w:rPr>
                <w:rFonts w:ascii="Myriad Pro" w:eastAsia="Times New Roman" w:hAnsi="Myriad Pro"/>
                <w:sz w:val="20"/>
                <w:szCs w:val="20"/>
              </w:rPr>
              <w:t xml:space="preserve"> </w:t>
            </w:r>
          </w:p>
        </w:tc>
        <w:tc>
          <w:tcPr>
            <w:tcW w:w="1350" w:type="dxa"/>
            <w:tcBorders>
              <w:top w:val="nil"/>
              <w:left w:val="nil"/>
              <w:bottom w:val="single" w:sz="8" w:space="0" w:color="auto"/>
              <w:right w:val="single" w:sz="8" w:space="0" w:color="auto"/>
            </w:tcBorders>
          </w:tcPr>
          <w:p w14:paraId="7DB6E835" w14:textId="0C274016" w:rsidR="00B7652D" w:rsidRPr="0080047E" w:rsidRDefault="005A08F4"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lastRenderedPageBreak/>
              <w:t xml:space="preserve"> MS</w:t>
            </w:r>
          </w:p>
        </w:tc>
      </w:tr>
      <w:tr w:rsidR="00B7652D" w:rsidRPr="0080047E" w14:paraId="7B22D455"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648C21D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2.2.1: Review of Existing Buildings Code of Practice</w:t>
            </w:r>
          </w:p>
        </w:tc>
        <w:tc>
          <w:tcPr>
            <w:tcW w:w="2767" w:type="dxa"/>
            <w:tcBorders>
              <w:top w:val="nil"/>
              <w:left w:val="single" w:sz="4" w:space="0" w:color="auto"/>
              <w:bottom w:val="single" w:sz="8" w:space="0" w:color="auto"/>
              <w:right w:val="single" w:sz="4" w:space="0" w:color="auto"/>
            </w:tcBorders>
            <w:shd w:val="clear" w:color="auto" w:fill="auto"/>
            <w:hideMark/>
          </w:tcPr>
          <w:p w14:paraId="6EFBA58C"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existing articles and provisions in the MS 1525 that were reviewed, adjusted/modified or upgraded to facilitate incorporation in the UBBL by EOP</w:t>
            </w:r>
          </w:p>
        </w:tc>
        <w:tc>
          <w:tcPr>
            <w:tcW w:w="992" w:type="dxa"/>
            <w:tcBorders>
              <w:top w:val="nil"/>
              <w:left w:val="nil"/>
              <w:bottom w:val="single" w:sz="8" w:space="0" w:color="auto"/>
              <w:right w:val="single" w:sz="4" w:space="0" w:color="auto"/>
            </w:tcBorders>
            <w:shd w:val="clear" w:color="auto" w:fill="auto"/>
            <w:hideMark/>
          </w:tcPr>
          <w:p w14:paraId="470AE7A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8655B1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33654DE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&gt;60</w:t>
            </w:r>
          </w:p>
        </w:tc>
        <w:tc>
          <w:tcPr>
            <w:tcW w:w="6930" w:type="dxa"/>
            <w:tcBorders>
              <w:top w:val="nil"/>
              <w:left w:val="nil"/>
              <w:bottom w:val="single" w:sz="8" w:space="0" w:color="auto"/>
              <w:right w:val="single" w:sz="8" w:space="0" w:color="auto"/>
            </w:tcBorders>
            <w:shd w:val="clear" w:color="auto" w:fill="auto"/>
          </w:tcPr>
          <w:p w14:paraId="5069DBF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More than the target number of revisions as listed in the 'Comparison between the 2007 version and 2014 version'. The next revision of MS1525 is planned to be initiated with BSEEP funding and technical support starting June 2017</w:t>
            </w:r>
          </w:p>
        </w:tc>
        <w:tc>
          <w:tcPr>
            <w:tcW w:w="1350" w:type="dxa"/>
            <w:tcBorders>
              <w:top w:val="nil"/>
              <w:left w:val="nil"/>
              <w:bottom w:val="single" w:sz="8" w:space="0" w:color="auto"/>
              <w:right w:val="single" w:sz="8" w:space="0" w:color="auto"/>
            </w:tcBorders>
          </w:tcPr>
          <w:p w14:paraId="0827D4FE"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HS</w:t>
            </w:r>
          </w:p>
        </w:tc>
      </w:tr>
      <w:tr w:rsidR="00B7652D" w:rsidRPr="0080047E" w14:paraId="590D787D"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0238CCB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Activity 2.2.2: Formulation, Approval and Enforcement of a Policy on EE Building Design </w:t>
            </w:r>
          </w:p>
        </w:tc>
        <w:tc>
          <w:tcPr>
            <w:tcW w:w="2767" w:type="dxa"/>
            <w:tcBorders>
              <w:top w:val="nil"/>
              <w:left w:val="single" w:sz="4" w:space="0" w:color="auto"/>
              <w:bottom w:val="single" w:sz="8" w:space="0" w:color="auto"/>
              <w:right w:val="single" w:sz="4" w:space="0" w:color="auto"/>
            </w:tcBorders>
            <w:shd w:val="clear" w:color="auto" w:fill="auto"/>
            <w:hideMark/>
          </w:tcPr>
          <w:p w14:paraId="5811A041"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upgraded provisions in the MS 1525 completed and approved/endorsed for incorporation in the UBBL by the MHLG by EOP</w:t>
            </w:r>
          </w:p>
        </w:tc>
        <w:tc>
          <w:tcPr>
            <w:tcW w:w="992" w:type="dxa"/>
            <w:tcBorders>
              <w:top w:val="nil"/>
              <w:left w:val="nil"/>
              <w:bottom w:val="single" w:sz="8" w:space="0" w:color="auto"/>
              <w:right w:val="single" w:sz="4" w:space="0" w:color="auto"/>
            </w:tcBorders>
            <w:shd w:val="clear" w:color="auto" w:fill="auto"/>
            <w:hideMark/>
          </w:tcPr>
          <w:p w14:paraId="373DC46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57A50F7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5</w:t>
            </w:r>
          </w:p>
        </w:tc>
        <w:tc>
          <w:tcPr>
            <w:tcW w:w="972" w:type="dxa"/>
            <w:tcBorders>
              <w:top w:val="nil"/>
              <w:left w:val="nil"/>
              <w:bottom w:val="single" w:sz="8" w:space="0" w:color="auto"/>
              <w:right w:val="single" w:sz="8" w:space="0" w:color="auto"/>
            </w:tcBorders>
            <w:shd w:val="clear" w:color="auto" w:fill="auto"/>
          </w:tcPr>
          <w:p w14:paraId="724E425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w:t>
            </w:r>
          </w:p>
        </w:tc>
        <w:tc>
          <w:tcPr>
            <w:tcW w:w="6930" w:type="dxa"/>
            <w:tcBorders>
              <w:top w:val="nil"/>
              <w:left w:val="nil"/>
              <w:bottom w:val="single" w:sz="8" w:space="0" w:color="auto"/>
              <w:right w:val="single" w:sz="8" w:space="0" w:color="auto"/>
            </w:tcBorders>
            <w:shd w:val="clear" w:color="auto" w:fill="auto"/>
          </w:tcPr>
          <w:p w14:paraId="3F53A06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The proposed 4 upgraded provisions, i.e. OTTV, RTTV, Roof U-value and Energy Management System, have been incorporated in the UBBL. </w:t>
            </w:r>
            <w:r w:rsidRPr="0080047E" w:rsidDel="007505A6">
              <w:rPr>
                <w:rFonts w:ascii="Myriad Pro" w:eastAsia="Times New Roman" w:hAnsi="Myriad Pro"/>
                <w:sz w:val="20"/>
                <w:szCs w:val="20"/>
              </w:rPr>
              <w:t xml:space="preserve"> </w:t>
            </w:r>
          </w:p>
        </w:tc>
        <w:tc>
          <w:tcPr>
            <w:tcW w:w="1350" w:type="dxa"/>
            <w:tcBorders>
              <w:top w:val="nil"/>
              <w:left w:val="nil"/>
              <w:bottom w:val="single" w:sz="8" w:space="0" w:color="auto"/>
              <w:right w:val="single" w:sz="8" w:space="0" w:color="auto"/>
            </w:tcBorders>
          </w:tcPr>
          <w:p w14:paraId="063C797E"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1E73F897"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74D44992"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0F17510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MHLG personnel trained on the enforcement of MS 1525 as part of the UBBL by EOP</w:t>
            </w:r>
          </w:p>
        </w:tc>
        <w:tc>
          <w:tcPr>
            <w:tcW w:w="992" w:type="dxa"/>
            <w:tcBorders>
              <w:top w:val="nil"/>
              <w:left w:val="nil"/>
              <w:bottom w:val="single" w:sz="8" w:space="0" w:color="auto"/>
              <w:right w:val="single" w:sz="4" w:space="0" w:color="auto"/>
            </w:tcBorders>
            <w:shd w:val="clear" w:color="auto" w:fill="auto"/>
            <w:hideMark/>
          </w:tcPr>
          <w:p w14:paraId="0C8CAECC"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C1A8A80"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150</w:t>
            </w:r>
          </w:p>
        </w:tc>
        <w:tc>
          <w:tcPr>
            <w:tcW w:w="972" w:type="dxa"/>
            <w:tcBorders>
              <w:top w:val="nil"/>
              <w:left w:val="nil"/>
              <w:bottom w:val="single" w:sz="8" w:space="0" w:color="auto"/>
              <w:right w:val="single" w:sz="8" w:space="0" w:color="auto"/>
            </w:tcBorders>
            <w:shd w:val="clear" w:color="auto" w:fill="auto"/>
          </w:tcPr>
          <w:p w14:paraId="7140016D"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149</w:t>
            </w:r>
          </w:p>
        </w:tc>
        <w:tc>
          <w:tcPr>
            <w:tcW w:w="6930" w:type="dxa"/>
            <w:tcBorders>
              <w:top w:val="nil"/>
              <w:left w:val="nil"/>
              <w:bottom w:val="single" w:sz="8" w:space="0" w:color="auto"/>
              <w:right w:val="single" w:sz="8" w:space="0" w:color="auto"/>
            </w:tcBorders>
            <w:shd w:val="clear" w:color="auto" w:fill="auto"/>
          </w:tcPr>
          <w:p w14:paraId="3F83A3E4"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Based on the report on training and tabulation by BSEEP on UBBL/MS 1525 conducted under BSEEP.</w:t>
            </w:r>
          </w:p>
        </w:tc>
        <w:tc>
          <w:tcPr>
            <w:tcW w:w="1350" w:type="dxa"/>
            <w:tcBorders>
              <w:top w:val="nil"/>
              <w:left w:val="nil"/>
              <w:bottom w:val="single" w:sz="8" w:space="0" w:color="auto"/>
              <w:right w:val="single" w:sz="8" w:space="0" w:color="auto"/>
            </w:tcBorders>
          </w:tcPr>
          <w:p w14:paraId="38332DE2"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S</w:t>
            </w:r>
          </w:p>
        </w:tc>
      </w:tr>
      <w:tr w:rsidR="00B7652D" w:rsidRPr="0080047E" w14:paraId="16747197"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6214894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2.2.3: Capacity Building on the Application of Building Energy Codes</w:t>
            </w:r>
          </w:p>
        </w:tc>
        <w:tc>
          <w:tcPr>
            <w:tcW w:w="2767" w:type="dxa"/>
            <w:tcBorders>
              <w:top w:val="nil"/>
              <w:left w:val="single" w:sz="4" w:space="0" w:color="auto"/>
              <w:bottom w:val="single" w:sz="8" w:space="0" w:color="auto"/>
              <w:right w:val="single" w:sz="4" w:space="0" w:color="auto"/>
            </w:tcBorders>
            <w:shd w:val="clear" w:color="auto" w:fill="auto"/>
            <w:hideMark/>
          </w:tcPr>
          <w:p w14:paraId="48E258A1"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training courses conducted on building energy codes for building practitioners by EOP</w:t>
            </w:r>
          </w:p>
        </w:tc>
        <w:tc>
          <w:tcPr>
            <w:tcW w:w="992" w:type="dxa"/>
            <w:tcBorders>
              <w:top w:val="nil"/>
              <w:left w:val="nil"/>
              <w:bottom w:val="single" w:sz="8" w:space="0" w:color="auto"/>
              <w:right w:val="single" w:sz="4" w:space="0" w:color="auto"/>
            </w:tcBorders>
            <w:shd w:val="clear" w:color="auto" w:fill="auto"/>
            <w:hideMark/>
          </w:tcPr>
          <w:p w14:paraId="2E6F066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7455AF8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163BAF8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30</w:t>
            </w:r>
          </w:p>
        </w:tc>
        <w:tc>
          <w:tcPr>
            <w:tcW w:w="6930" w:type="dxa"/>
            <w:tcBorders>
              <w:top w:val="nil"/>
              <w:left w:val="nil"/>
              <w:bottom w:val="single" w:sz="8" w:space="0" w:color="auto"/>
              <w:right w:val="single" w:sz="8" w:space="0" w:color="auto"/>
            </w:tcBorders>
            <w:shd w:val="clear" w:color="auto" w:fill="auto"/>
          </w:tcPr>
          <w:p w14:paraId="0AC98DA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Based on the report on training and tabulation by BSEEP on UBBL/MS 1525 conducted under BSEEP</w:t>
            </w:r>
          </w:p>
        </w:tc>
        <w:tc>
          <w:tcPr>
            <w:tcW w:w="1350" w:type="dxa"/>
            <w:tcBorders>
              <w:top w:val="nil"/>
              <w:left w:val="nil"/>
              <w:bottom w:val="single" w:sz="8" w:space="0" w:color="auto"/>
              <w:right w:val="single" w:sz="8" w:space="0" w:color="auto"/>
            </w:tcBorders>
          </w:tcPr>
          <w:p w14:paraId="714C4809"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HS</w:t>
            </w:r>
          </w:p>
        </w:tc>
      </w:tr>
      <w:tr w:rsidR="00B7652D" w:rsidRPr="0080047E" w14:paraId="22C0B4CF" w14:textId="77777777" w:rsidTr="0080047E">
        <w:trPr>
          <w:trHeight w:val="615"/>
        </w:trPr>
        <w:tc>
          <w:tcPr>
            <w:tcW w:w="2533" w:type="dxa"/>
            <w:vMerge/>
            <w:tcBorders>
              <w:left w:val="single" w:sz="8" w:space="0" w:color="auto"/>
              <w:right w:val="single" w:sz="4" w:space="0" w:color="auto"/>
            </w:tcBorders>
            <w:shd w:val="clear" w:color="auto" w:fill="auto"/>
            <w:hideMark/>
          </w:tcPr>
          <w:p w14:paraId="0C366C20"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1EDEB8E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 xml:space="preserve">Cumulative no. of training courses conducted on the design, construction, economic feasibility evaluation, operation and </w:t>
            </w:r>
            <w:r w:rsidRPr="0080047E">
              <w:rPr>
                <w:rFonts w:ascii="Myriad Pro" w:eastAsia="Times New Roman" w:hAnsi="Myriad Pro"/>
                <w:bCs/>
                <w:sz w:val="20"/>
                <w:szCs w:val="20"/>
              </w:rPr>
              <w:lastRenderedPageBreak/>
              <w:t>maintenance of EE buildings by EOP</w:t>
            </w:r>
          </w:p>
        </w:tc>
        <w:tc>
          <w:tcPr>
            <w:tcW w:w="992" w:type="dxa"/>
            <w:tcBorders>
              <w:top w:val="nil"/>
              <w:left w:val="nil"/>
              <w:bottom w:val="single" w:sz="8" w:space="0" w:color="auto"/>
              <w:right w:val="single" w:sz="4" w:space="0" w:color="auto"/>
            </w:tcBorders>
            <w:shd w:val="clear" w:color="auto" w:fill="auto"/>
            <w:hideMark/>
          </w:tcPr>
          <w:p w14:paraId="616949D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lastRenderedPageBreak/>
              <w:t>0</w:t>
            </w:r>
          </w:p>
        </w:tc>
        <w:tc>
          <w:tcPr>
            <w:tcW w:w="1276" w:type="dxa"/>
            <w:tcBorders>
              <w:top w:val="nil"/>
              <w:left w:val="nil"/>
              <w:bottom w:val="single" w:sz="8" w:space="0" w:color="auto"/>
              <w:right w:val="single" w:sz="8" w:space="0" w:color="auto"/>
            </w:tcBorders>
            <w:shd w:val="clear" w:color="auto" w:fill="auto"/>
            <w:hideMark/>
          </w:tcPr>
          <w:p w14:paraId="1F43A77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017C1D3B"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96</w:t>
            </w:r>
          </w:p>
        </w:tc>
        <w:tc>
          <w:tcPr>
            <w:tcW w:w="6930" w:type="dxa"/>
            <w:tcBorders>
              <w:top w:val="nil"/>
              <w:left w:val="nil"/>
              <w:bottom w:val="single" w:sz="8" w:space="0" w:color="auto"/>
              <w:right w:val="single" w:sz="8" w:space="0" w:color="auto"/>
            </w:tcBorders>
            <w:shd w:val="clear" w:color="auto" w:fill="auto"/>
          </w:tcPr>
          <w:p w14:paraId="117A1F3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 xml:space="preserve">Based on the report on training and tabulation by BSEEP on UBBL/MS 1525 conducted under BSEEP </w:t>
            </w:r>
          </w:p>
        </w:tc>
        <w:tc>
          <w:tcPr>
            <w:tcW w:w="1350" w:type="dxa"/>
            <w:tcBorders>
              <w:top w:val="nil"/>
              <w:left w:val="nil"/>
              <w:bottom w:val="single" w:sz="8" w:space="0" w:color="auto"/>
              <w:right w:val="single" w:sz="8" w:space="0" w:color="auto"/>
            </w:tcBorders>
          </w:tcPr>
          <w:p w14:paraId="150CAFCB"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HS</w:t>
            </w:r>
          </w:p>
        </w:tc>
      </w:tr>
      <w:tr w:rsidR="00B7652D" w:rsidRPr="0080047E" w14:paraId="29240BD4" w14:textId="77777777" w:rsidTr="0080047E">
        <w:trPr>
          <w:trHeight w:val="615"/>
        </w:trPr>
        <w:tc>
          <w:tcPr>
            <w:tcW w:w="2533" w:type="dxa"/>
            <w:vMerge/>
            <w:tcBorders>
              <w:left w:val="single" w:sz="8" w:space="0" w:color="auto"/>
              <w:right w:val="single" w:sz="4" w:space="0" w:color="auto"/>
            </w:tcBorders>
            <w:shd w:val="clear" w:color="auto" w:fill="auto"/>
            <w:hideMark/>
          </w:tcPr>
          <w:p w14:paraId="55E531EB"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54B8D5DB"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technically capable building practitioners and building service providers by EOP.</w:t>
            </w:r>
          </w:p>
        </w:tc>
        <w:tc>
          <w:tcPr>
            <w:tcW w:w="992" w:type="dxa"/>
            <w:tcBorders>
              <w:top w:val="nil"/>
              <w:left w:val="nil"/>
              <w:bottom w:val="single" w:sz="8" w:space="0" w:color="auto"/>
              <w:right w:val="single" w:sz="4" w:space="0" w:color="auto"/>
            </w:tcBorders>
            <w:shd w:val="clear" w:color="auto" w:fill="auto"/>
            <w:hideMark/>
          </w:tcPr>
          <w:p w14:paraId="51F10DBF"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7A93467"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600</w:t>
            </w:r>
          </w:p>
        </w:tc>
        <w:tc>
          <w:tcPr>
            <w:tcW w:w="972" w:type="dxa"/>
            <w:tcBorders>
              <w:top w:val="nil"/>
              <w:left w:val="nil"/>
              <w:bottom w:val="single" w:sz="8" w:space="0" w:color="auto"/>
              <w:right w:val="single" w:sz="8" w:space="0" w:color="auto"/>
            </w:tcBorders>
            <w:shd w:val="clear" w:color="auto" w:fill="auto"/>
          </w:tcPr>
          <w:p w14:paraId="214C08FE" w14:textId="76576EF8"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4</w:t>
            </w:r>
            <w:r w:rsidR="005A08F4" w:rsidRPr="0080047E">
              <w:rPr>
                <w:rFonts w:ascii="Myriad Pro" w:eastAsia="Times New Roman" w:hAnsi="Myriad Pro"/>
                <w:sz w:val="20"/>
                <w:szCs w:val="20"/>
              </w:rPr>
              <w:t>,</w:t>
            </w:r>
            <w:r w:rsidRPr="0080047E">
              <w:rPr>
                <w:rFonts w:ascii="Myriad Pro" w:eastAsia="Times New Roman" w:hAnsi="Myriad Pro"/>
                <w:sz w:val="20"/>
                <w:szCs w:val="20"/>
              </w:rPr>
              <w:t>242</w:t>
            </w:r>
          </w:p>
        </w:tc>
        <w:tc>
          <w:tcPr>
            <w:tcW w:w="6930" w:type="dxa"/>
            <w:tcBorders>
              <w:top w:val="nil"/>
              <w:left w:val="nil"/>
              <w:bottom w:val="single" w:sz="8" w:space="0" w:color="auto"/>
              <w:right w:val="single" w:sz="8" w:space="0" w:color="auto"/>
            </w:tcBorders>
            <w:shd w:val="clear" w:color="auto" w:fill="auto"/>
          </w:tcPr>
          <w:p w14:paraId="7D01CD3D"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Based on the report on training and tabulation by BSEEP on UBBL/MS 1525 conducted under BSEEP</w:t>
            </w:r>
          </w:p>
        </w:tc>
        <w:tc>
          <w:tcPr>
            <w:tcW w:w="1350" w:type="dxa"/>
            <w:tcBorders>
              <w:top w:val="nil"/>
              <w:left w:val="nil"/>
              <w:bottom w:val="single" w:sz="8" w:space="0" w:color="auto"/>
              <w:right w:val="single" w:sz="8" w:space="0" w:color="auto"/>
            </w:tcBorders>
          </w:tcPr>
          <w:p w14:paraId="492B9C9D"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HS</w:t>
            </w:r>
          </w:p>
        </w:tc>
      </w:tr>
      <w:tr w:rsidR="00B7652D" w:rsidRPr="0080047E" w14:paraId="7D5F4C20"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66E680DB"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33EA3E4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local engineering and engineering consulting firms that are  providing EE building system services by EOP</w:t>
            </w:r>
          </w:p>
        </w:tc>
        <w:tc>
          <w:tcPr>
            <w:tcW w:w="992" w:type="dxa"/>
            <w:tcBorders>
              <w:top w:val="nil"/>
              <w:left w:val="nil"/>
              <w:bottom w:val="single" w:sz="8" w:space="0" w:color="auto"/>
              <w:right w:val="single" w:sz="4" w:space="0" w:color="auto"/>
            </w:tcBorders>
            <w:shd w:val="clear" w:color="auto" w:fill="auto"/>
            <w:hideMark/>
          </w:tcPr>
          <w:p w14:paraId="3C641923"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7252A6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17D8B7B1"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111</w:t>
            </w:r>
          </w:p>
        </w:tc>
        <w:tc>
          <w:tcPr>
            <w:tcW w:w="6930" w:type="dxa"/>
            <w:tcBorders>
              <w:top w:val="nil"/>
              <w:left w:val="nil"/>
              <w:bottom w:val="single" w:sz="8" w:space="0" w:color="auto"/>
              <w:right w:val="single" w:sz="8" w:space="0" w:color="auto"/>
            </w:tcBorders>
            <w:shd w:val="clear" w:color="auto" w:fill="auto"/>
          </w:tcPr>
          <w:p w14:paraId="700BC7F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Based on list of ESCOs (as qualified local engineering and engineering consulting firms providing EE building system services) that are registered with EC</w:t>
            </w:r>
          </w:p>
        </w:tc>
        <w:tc>
          <w:tcPr>
            <w:tcW w:w="1350" w:type="dxa"/>
            <w:tcBorders>
              <w:top w:val="nil"/>
              <w:left w:val="nil"/>
              <w:bottom w:val="single" w:sz="8" w:space="0" w:color="auto"/>
              <w:right w:val="single" w:sz="8" w:space="0" w:color="auto"/>
            </w:tcBorders>
          </w:tcPr>
          <w:p w14:paraId="0F02E6DC"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HS</w:t>
            </w:r>
          </w:p>
        </w:tc>
      </w:tr>
      <w:tr w:rsidR="00B7652D" w:rsidRPr="0080047E" w14:paraId="3BD6A73C"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4BF86F6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2.2.4: Development of an EE Code of Practice in Residential Buildings</w:t>
            </w:r>
          </w:p>
        </w:tc>
        <w:tc>
          <w:tcPr>
            <w:tcW w:w="2767" w:type="dxa"/>
            <w:tcBorders>
              <w:top w:val="nil"/>
              <w:left w:val="single" w:sz="4" w:space="0" w:color="auto"/>
              <w:bottom w:val="single" w:sz="8" w:space="0" w:color="auto"/>
              <w:right w:val="single" w:sz="4" w:space="0" w:color="auto"/>
            </w:tcBorders>
            <w:shd w:val="clear" w:color="auto" w:fill="auto"/>
            <w:hideMark/>
          </w:tcPr>
          <w:p w14:paraId="14D654A1"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A completed government-endorsed EE Code of Practice in Residential Buildings officially launched by Year 2012  2016</w:t>
            </w:r>
          </w:p>
        </w:tc>
        <w:tc>
          <w:tcPr>
            <w:tcW w:w="992" w:type="dxa"/>
            <w:tcBorders>
              <w:top w:val="nil"/>
              <w:left w:val="nil"/>
              <w:bottom w:val="single" w:sz="8" w:space="0" w:color="auto"/>
              <w:right w:val="single" w:sz="4" w:space="0" w:color="auto"/>
            </w:tcBorders>
            <w:shd w:val="clear" w:color="auto" w:fill="auto"/>
            <w:hideMark/>
          </w:tcPr>
          <w:p w14:paraId="7D795D4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33FC873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79DC571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150709B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MS 2680:2017 -Code of Practice on Energy Efficiency for Residential Buildings released in May 2017</w:t>
            </w:r>
          </w:p>
        </w:tc>
        <w:tc>
          <w:tcPr>
            <w:tcW w:w="1350" w:type="dxa"/>
            <w:tcBorders>
              <w:top w:val="nil"/>
              <w:left w:val="nil"/>
              <w:bottom w:val="single" w:sz="8" w:space="0" w:color="auto"/>
              <w:right w:val="single" w:sz="8" w:space="0" w:color="auto"/>
            </w:tcBorders>
          </w:tcPr>
          <w:p w14:paraId="4A0BA570"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7B3B1A0F"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34DA71B4"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Output 2.3: Utility regulations that promote/support EE technology applications in buildings</w:t>
            </w:r>
          </w:p>
        </w:tc>
        <w:tc>
          <w:tcPr>
            <w:tcW w:w="2767" w:type="dxa"/>
            <w:tcBorders>
              <w:top w:val="nil"/>
              <w:left w:val="single" w:sz="4" w:space="0" w:color="auto"/>
              <w:bottom w:val="single" w:sz="8" w:space="0" w:color="auto"/>
              <w:right w:val="single" w:sz="4" w:space="0" w:color="auto"/>
            </w:tcBorders>
            <w:shd w:val="clear" w:color="auto" w:fill="auto"/>
            <w:hideMark/>
          </w:tcPr>
          <w:p w14:paraId="3B48D61D"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buildings that  applied, will benefit or benefited from the incentive given by EOP</w:t>
            </w:r>
          </w:p>
        </w:tc>
        <w:tc>
          <w:tcPr>
            <w:tcW w:w="992" w:type="dxa"/>
            <w:tcBorders>
              <w:top w:val="nil"/>
              <w:left w:val="nil"/>
              <w:bottom w:val="single" w:sz="8" w:space="0" w:color="auto"/>
              <w:right w:val="single" w:sz="4" w:space="0" w:color="auto"/>
            </w:tcBorders>
            <w:shd w:val="clear" w:color="auto" w:fill="auto"/>
            <w:hideMark/>
          </w:tcPr>
          <w:p w14:paraId="744AFA9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7B7B52F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452A696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65</w:t>
            </w:r>
          </w:p>
        </w:tc>
        <w:tc>
          <w:tcPr>
            <w:tcW w:w="6930" w:type="dxa"/>
            <w:tcBorders>
              <w:top w:val="nil"/>
              <w:left w:val="nil"/>
              <w:bottom w:val="single" w:sz="8" w:space="0" w:color="auto"/>
              <w:right w:val="single" w:sz="8" w:space="0" w:color="auto"/>
            </w:tcBorders>
            <w:shd w:val="clear" w:color="auto" w:fill="auto"/>
          </w:tcPr>
          <w:p w14:paraId="0719892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40 and 25 commercial buildings in 2016 and 2017, respectively, for the Energy Audit Conditional Grant under RMK 11</w:t>
            </w:r>
          </w:p>
          <w:p w14:paraId="79AE7720" w14:textId="77777777" w:rsidR="00B7652D" w:rsidRPr="0080047E" w:rsidRDefault="00B7652D" w:rsidP="00A83CE3">
            <w:pPr>
              <w:spacing w:after="0"/>
              <w:jc w:val="both"/>
              <w:rPr>
                <w:rFonts w:ascii="Myriad Pro" w:eastAsia="Times New Roman" w:hAnsi="Myriad Pro"/>
                <w:sz w:val="20"/>
                <w:szCs w:val="20"/>
              </w:rPr>
            </w:pPr>
          </w:p>
          <w:p w14:paraId="351CF30C" w14:textId="5EA97AF3" w:rsidR="00B7652D" w:rsidRPr="0080047E" w:rsidRDefault="00B7652D" w:rsidP="00A83CE3">
            <w:pPr>
              <w:spacing w:after="0"/>
              <w:jc w:val="both"/>
              <w:rPr>
                <w:rFonts w:ascii="Myriad Pro" w:eastAsia="Times New Roman" w:hAnsi="Myriad Pro"/>
                <w:sz w:val="20"/>
                <w:szCs w:val="20"/>
              </w:rPr>
            </w:pPr>
          </w:p>
        </w:tc>
        <w:tc>
          <w:tcPr>
            <w:tcW w:w="1350" w:type="dxa"/>
            <w:tcBorders>
              <w:top w:val="nil"/>
              <w:left w:val="nil"/>
              <w:bottom w:val="single" w:sz="8" w:space="0" w:color="auto"/>
              <w:right w:val="single" w:sz="8" w:space="0" w:color="auto"/>
            </w:tcBorders>
          </w:tcPr>
          <w:p w14:paraId="32A4E6E8"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7EE316CB"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2563B21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2.3.1: Assessment of Utility Regulations Promoting/Supporting EE Building Technology Applications</w:t>
            </w:r>
          </w:p>
        </w:tc>
        <w:tc>
          <w:tcPr>
            <w:tcW w:w="2767" w:type="dxa"/>
            <w:tcBorders>
              <w:top w:val="nil"/>
              <w:left w:val="single" w:sz="4" w:space="0" w:color="auto"/>
              <w:bottom w:val="single" w:sz="8" w:space="0" w:color="auto"/>
              <w:right w:val="single" w:sz="4" w:space="0" w:color="auto"/>
            </w:tcBorders>
            <w:shd w:val="clear" w:color="auto" w:fill="auto"/>
            <w:hideMark/>
          </w:tcPr>
          <w:p w14:paraId="7CB464A3"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Completed assessment report on  applicable policies and regulations that are supportive of the implementation of EE initiatives in the design, construction, retrofit and operation of buildings by Year  2014</w:t>
            </w:r>
          </w:p>
        </w:tc>
        <w:tc>
          <w:tcPr>
            <w:tcW w:w="992" w:type="dxa"/>
            <w:tcBorders>
              <w:top w:val="nil"/>
              <w:left w:val="nil"/>
              <w:bottom w:val="single" w:sz="8" w:space="0" w:color="auto"/>
              <w:right w:val="single" w:sz="4" w:space="0" w:color="auto"/>
            </w:tcBorders>
            <w:shd w:val="clear" w:color="auto" w:fill="auto"/>
            <w:hideMark/>
          </w:tcPr>
          <w:p w14:paraId="2F85AF3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369F76F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1EA3E57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10A6796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Policy study report on 'Utility Energy Efficiency Obligation through an Energy Efficiency Generator Model'.</w:t>
            </w:r>
          </w:p>
        </w:tc>
        <w:tc>
          <w:tcPr>
            <w:tcW w:w="1350" w:type="dxa"/>
            <w:tcBorders>
              <w:top w:val="nil"/>
              <w:left w:val="nil"/>
              <w:bottom w:val="single" w:sz="8" w:space="0" w:color="auto"/>
              <w:right w:val="single" w:sz="8" w:space="0" w:color="auto"/>
            </w:tcBorders>
          </w:tcPr>
          <w:p w14:paraId="5D8CD563"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4E98EBE0"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68EE762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Activity 2.3.2: Design of EE System Incentives in Buildings</w:t>
            </w:r>
          </w:p>
        </w:tc>
        <w:tc>
          <w:tcPr>
            <w:tcW w:w="2767" w:type="dxa"/>
            <w:tcBorders>
              <w:top w:val="nil"/>
              <w:left w:val="single" w:sz="4" w:space="0" w:color="auto"/>
              <w:bottom w:val="single" w:sz="8" w:space="0" w:color="auto"/>
              <w:right w:val="single" w:sz="4" w:space="0" w:color="auto"/>
            </w:tcBorders>
            <w:shd w:val="clear" w:color="auto" w:fill="auto"/>
            <w:hideMark/>
          </w:tcPr>
          <w:p w14:paraId="1F37EBDF"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approved incentives for EE buildings by EOP</w:t>
            </w:r>
          </w:p>
        </w:tc>
        <w:tc>
          <w:tcPr>
            <w:tcW w:w="992" w:type="dxa"/>
            <w:tcBorders>
              <w:top w:val="nil"/>
              <w:left w:val="nil"/>
              <w:bottom w:val="single" w:sz="8" w:space="0" w:color="auto"/>
              <w:right w:val="single" w:sz="4" w:space="0" w:color="auto"/>
            </w:tcBorders>
            <w:shd w:val="clear" w:color="auto" w:fill="auto"/>
            <w:hideMark/>
          </w:tcPr>
          <w:p w14:paraId="3F608FD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767B366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5</w:t>
            </w:r>
          </w:p>
        </w:tc>
        <w:tc>
          <w:tcPr>
            <w:tcW w:w="972" w:type="dxa"/>
            <w:tcBorders>
              <w:top w:val="nil"/>
              <w:left w:val="nil"/>
              <w:bottom w:val="single" w:sz="8" w:space="0" w:color="auto"/>
              <w:right w:val="single" w:sz="8" w:space="0" w:color="auto"/>
            </w:tcBorders>
            <w:shd w:val="clear" w:color="auto" w:fill="auto"/>
          </w:tcPr>
          <w:p w14:paraId="6FE2B43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w:t>
            </w:r>
          </w:p>
        </w:tc>
        <w:tc>
          <w:tcPr>
            <w:tcW w:w="6930" w:type="dxa"/>
            <w:tcBorders>
              <w:top w:val="nil"/>
              <w:left w:val="nil"/>
              <w:bottom w:val="single" w:sz="8" w:space="0" w:color="auto"/>
              <w:right w:val="single" w:sz="8" w:space="0" w:color="auto"/>
            </w:tcBorders>
            <w:shd w:val="clear" w:color="auto" w:fill="auto"/>
          </w:tcPr>
          <w:p w14:paraId="672918B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 Green Investment Tax Allowance scheme encompassing the Building Sector operated by MIDA.[renewed January 2016]</w:t>
            </w:r>
          </w:p>
          <w:p w14:paraId="2EA62A3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(2) KeTTHA's Energy Audit Conditional Grant scheme operated by SEDA for the Commercial Building Sector. [implemented 2016-2018]                       </w:t>
            </w:r>
          </w:p>
          <w:p w14:paraId="37AED5A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 3) The RM200 million EPC Fund jointly funded by BSEEP and KETTHA [approved in  December 2016]</w:t>
            </w:r>
          </w:p>
          <w:p w14:paraId="4948292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 Green Technology Financing Scheme [Implemented 2010- 2022]</w:t>
            </w:r>
          </w:p>
        </w:tc>
        <w:tc>
          <w:tcPr>
            <w:tcW w:w="1350" w:type="dxa"/>
            <w:tcBorders>
              <w:top w:val="nil"/>
              <w:left w:val="nil"/>
              <w:bottom w:val="single" w:sz="8" w:space="0" w:color="auto"/>
              <w:right w:val="single" w:sz="8" w:space="0" w:color="auto"/>
            </w:tcBorders>
          </w:tcPr>
          <w:p w14:paraId="7060DA05"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12C0ACF7"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5B9DC62B"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4EC838A3"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buildings that  applied, will benefit or benefited from the incentive given by EOP</w:t>
            </w:r>
          </w:p>
        </w:tc>
        <w:tc>
          <w:tcPr>
            <w:tcW w:w="992" w:type="dxa"/>
            <w:tcBorders>
              <w:top w:val="nil"/>
              <w:left w:val="nil"/>
              <w:bottom w:val="single" w:sz="8" w:space="0" w:color="auto"/>
              <w:right w:val="single" w:sz="4" w:space="0" w:color="auto"/>
            </w:tcBorders>
            <w:shd w:val="clear" w:color="auto" w:fill="auto"/>
            <w:hideMark/>
          </w:tcPr>
          <w:p w14:paraId="723196F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73793BB9"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0CF518A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65</w:t>
            </w:r>
          </w:p>
        </w:tc>
        <w:tc>
          <w:tcPr>
            <w:tcW w:w="6930" w:type="dxa"/>
            <w:tcBorders>
              <w:top w:val="nil"/>
              <w:left w:val="nil"/>
              <w:bottom w:val="single" w:sz="8" w:space="0" w:color="auto"/>
              <w:right w:val="single" w:sz="8" w:space="0" w:color="auto"/>
            </w:tcBorders>
            <w:shd w:val="clear" w:color="auto" w:fill="auto"/>
          </w:tcPr>
          <w:p w14:paraId="31C0710D"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Based on SEDA report confirming the number of applications approved under the Energy Audit Conditional Grant scheme operated by SEDA for the Commercial Building Sector.</w:t>
            </w:r>
          </w:p>
        </w:tc>
        <w:tc>
          <w:tcPr>
            <w:tcW w:w="1350" w:type="dxa"/>
            <w:tcBorders>
              <w:top w:val="nil"/>
              <w:left w:val="nil"/>
              <w:bottom w:val="single" w:sz="8" w:space="0" w:color="auto"/>
              <w:right w:val="single" w:sz="8" w:space="0" w:color="auto"/>
            </w:tcBorders>
          </w:tcPr>
          <w:p w14:paraId="3EBDCF26"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HS</w:t>
            </w:r>
          </w:p>
        </w:tc>
      </w:tr>
      <w:tr w:rsidR="00B7652D" w:rsidRPr="0080047E" w14:paraId="26D71569"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04B8302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2.3.3: Review of Utility Tariffs Focusing on EE in the Buildings Sector</w:t>
            </w:r>
          </w:p>
        </w:tc>
        <w:tc>
          <w:tcPr>
            <w:tcW w:w="2767" w:type="dxa"/>
            <w:tcBorders>
              <w:top w:val="nil"/>
              <w:left w:val="single" w:sz="4" w:space="0" w:color="auto"/>
              <w:bottom w:val="single" w:sz="8" w:space="0" w:color="auto"/>
              <w:right w:val="single" w:sz="4" w:space="0" w:color="auto"/>
            </w:tcBorders>
            <w:shd w:val="clear" w:color="auto" w:fill="auto"/>
            <w:hideMark/>
          </w:tcPr>
          <w:p w14:paraId="291B6F3B"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Satisfactorily completed and acceptable report on the Electricity Pricing Study that is intended for EE policy decision making regarding pricing issues by Year2016</w:t>
            </w:r>
          </w:p>
        </w:tc>
        <w:tc>
          <w:tcPr>
            <w:tcW w:w="992" w:type="dxa"/>
            <w:tcBorders>
              <w:top w:val="nil"/>
              <w:left w:val="nil"/>
              <w:bottom w:val="single" w:sz="8" w:space="0" w:color="auto"/>
              <w:right w:val="single" w:sz="4" w:space="0" w:color="auto"/>
            </w:tcBorders>
            <w:shd w:val="clear" w:color="auto" w:fill="auto"/>
            <w:hideMark/>
          </w:tcPr>
          <w:p w14:paraId="1C86ECF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7F3DCB5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00ADF1D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2C2391E9" w14:textId="77777777" w:rsidR="00B7652D" w:rsidRPr="0080047E" w:rsidRDefault="00B7652D" w:rsidP="00A83CE3">
            <w:pPr>
              <w:spacing w:after="0"/>
              <w:jc w:val="both"/>
              <w:rPr>
                <w:rFonts w:ascii="Myriad Pro" w:eastAsia="Times New Roman" w:hAnsi="Myriad Pro"/>
                <w:sz w:val="20"/>
                <w:szCs w:val="20"/>
              </w:rPr>
            </w:pPr>
          </w:p>
        </w:tc>
        <w:tc>
          <w:tcPr>
            <w:tcW w:w="1350" w:type="dxa"/>
            <w:tcBorders>
              <w:top w:val="nil"/>
              <w:left w:val="nil"/>
              <w:bottom w:val="single" w:sz="8" w:space="0" w:color="auto"/>
              <w:right w:val="single" w:sz="8" w:space="0" w:color="auto"/>
            </w:tcBorders>
          </w:tcPr>
          <w:p w14:paraId="6BA15216"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59E77C3E"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245D1F2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Activity 2.3.4: Discussions on Energy Pricing for Buildings </w:t>
            </w:r>
          </w:p>
        </w:tc>
        <w:tc>
          <w:tcPr>
            <w:tcW w:w="2767" w:type="dxa"/>
            <w:tcBorders>
              <w:top w:val="nil"/>
              <w:left w:val="single" w:sz="4" w:space="0" w:color="auto"/>
              <w:bottom w:val="single" w:sz="8" w:space="0" w:color="auto"/>
              <w:right w:val="single" w:sz="4" w:space="0" w:color="auto"/>
            </w:tcBorders>
            <w:shd w:val="clear" w:color="auto" w:fill="auto"/>
            <w:hideMark/>
          </w:tcPr>
          <w:p w14:paraId="23811C59"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tariff adjustments made by public utilities that are supportive of EE buildings incentive schemes by EOP</w:t>
            </w:r>
          </w:p>
        </w:tc>
        <w:tc>
          <w:tcPr>
            <w:tcW w:w="992" w:type="dxa"/>
            <w:tcBorders>
              <w:top w:val="nil"/>
              <w:left w:val="nil"/>
              <w:bottom w:val="single" w:sz="8" w:space="0" w:color="auto"/>
              <w:right w:val="single" w:sz="4" w:space="0" w:color="auto"/>
            </w:tcBorders>
            <w:shd w:val="clear" w:color="auto" w:fill="auto"/>
            <w:hideMark/>
          </w:tcPr>
          <w:p w14:paraId="2B293B8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7DC8E0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w:t>
            </w:r>
          </w:p>
        </w:tc>
        <w:tc>
          <w:tcPr>
            <w:tcW w:w="972" w:type="dxa"/>
            <w:tcBorders>
              <w:top w:val="nil"/>
              <w:left w:val="nil"/>
              <w:bottom w:val="single" w:sz="8" w:space="0" w:color="auto"/>
              <w:right w:val="single" w:sz="8" w:space="0" w:color="auto"/>
            </w:tcBorders>
            <w:shd w:val="clear" w:color="auto" w:fill="auto"/>
          </w:tcPr>
          <w:p w14:paraId="13420F1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w:t>
            </w:r>
          </w:p>
        </w:tc>
        <w:tc>
          <w:tcPr>
            <w:tcW w:w="6930" w:type="dxa"/>
            <w:tcBorders>
              <w:top w:val="nil"/>
              <w:left w:val="nil"/>
              <w:bottom w:val="single" w:sz="8" w:space="0" w:color="auto"/>
              <w:right w:val="single" w:sz="8" w:space="0" w:color="auto"/>
            </w:tcBorders>
            <w:shd w:val="clear" w:color="auto" w:fill="auto"/>
          </w:tcPr>
          <w:p w14:paraId="6849D00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(1) Electricity tariff increase in January 2014.                          </w:t>
            </w:r>
          </w:p>
          <w:p w14:paraId="72BF75B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 Electricity tariff increase in January 2016</w:t>
            </w:r>
          </w:p>
          <w:p w14:paraId="3614A688" w14:textId="77777777" w:rsidR="00B7652D" w:rsidRPr="0080047E" w:rsidRDefault="00B7652D" w:rsidP="00A83CE3">
            <w:pPr>
              <w:spacing w:after="0"/>
              <w:jc w:val="both"/>
              <w:rPr>
                <w:rFonts w:ascii="Myriad Pro" w:eastAsia="Times New Roman" w:hAnsi="Myriad Pro"/>
                <w:sz w:val="20"/>
                <w:szCs w:val="20"/>
              </w:rPr>
            </w:pPr>
          </w:p>
          <w:p w14:paraId="5145853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BSEEP has raised awareness on the low tariff pricing which depresses energy efficiency efforts and contributed to motivate Government initiative to raise tariffs as a market driver to increase EE impacts.  </w:t>
            </w:r>
          </w:p>
        </w:tc>
        <w:tc>
          <w:tcPr>
            <w:tcW w:w="1350" w:type="dxa"/>
            <w:tcBorders>
              <w:top w:val="nil"/>
              <w:left w:val="nil"/>
              <w:bottom w:val="single" w:sz="8" w:space="0" w:color="auto"/>
              <w:right w:val="single" w:sz="8" w:space="0" w:color="auto"/>
            </w:tcBorders>
          </w:tcPr>
          <w:p w14:paraId="7313CE8A"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1891A520"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209636F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2.3.5: Web-based Monitoring of Incentives Scheme Implementation</w:t>
            </w:r>
          </w:p>
        </w:tc>
        <w:tc>
          <w:tcPr>
            <w:tcW w:w="2767" w:type="dxa"/>
            <w:tcBorders>
              <w:top w:val="nil"/>
              <w:left w:val="single" w:sz="4" w:space="0" w:color="auto"/>
              <w:bottom w:val="single" w:sz="8" w:space="0" w:color="auto"/>
              <w:right w:val="single" w:sz="4" w:space="0" w:color="auto"/>
            </w:tcBorders>
            <w:shd w:val="clear" w:color="auto" w:fill="auto"/>
            <w:hideMark/>
          </w:tcPr>
          <w:p w14:paraId="3DC72614"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An operational web-based online fiscal/financial incentive mechanism monitoring service by Year 2011</w:t>
            </w:r>
          </w:p>
          <w:p w14:paraId="1C0C9546"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2015</w:t>
            </w:r>
          </w:p>
        </w:tc>
        <w:tc>
          <w:tcPr>
            <w:tcW w:w="992" w:type="dxa"/>
            <w:tcBorders>
              <w:top w:val="nil"/>
              <w:left w:val="nil"/>
              <w:bottom w:val="single" w:sz="8" w:space="0" w:color="auto"/>
              <w:right w:val="single" w:sz="4" w:space="0" w:color="auto"/>
            </w:tcBorders>
            <w:shd w:val="clear" w:color="auto" w:fill="auto"/>
            <w:hideMark/>
          </w:tcPr>
          <w:p w14:paraId="29C7674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1D13E1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334806D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Not relevant </w:t>
            </w:r>
          </w:p>
        </w:tc>
        <w:tc>
          <w:tcPr>
            <w:tcW w:w="6930" w:type="dxa"/>
            <w:tcBorders>
              <w:top w:val="nil"/>
              <w:left w:val="nil"/>
              <w:bottom w:val="single" w:sz="8" w:space="0" w:color="auto"/>
              <w:right w:val="single" w:sz="8" w:space="0" w:color="auto"/>
            </w:tcBorders>
            <w:shd w:val="clear" w:color="auto" w:fill="auto"/>
          </w:tcPr>
          <w:p w14:paraId="6D3C5EE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Based on the MTR recommendations, this indicator was not relevant. Originally, this indicator was meant to piggy back with the GTFS but however it was not designed for building efficiency.  MGTC was planning on monitoring it but it did not take off.  BSEEP funded energy audit grants at SEDA. As an alternative monitoring, BSEEP arranged with SEDA to install online monitoring of building energy efficiency projects that received the energy grant.  </w:t>
            </w:r>
          </w:p>
        </w:tc>
        <w:tc>
          <w:tcPr>
            <w:tcW w:w="1350" w:type="dxa"/>
            <w:tcBorders>
              <w:top w:val="nil"/>
              <w:left w:val="nil"/>
              <w:bottom w:val="single" w:sz="8" w:space="0" w:color="auto"/>
              <w:right w:val="single" w:sz="8" w:space="0" w:color="auto"/>
            </w:tcBorders>
          </w:tcPr>
          <w:p w14:paraId="40124945" w14:textId="77777777" w:rsidR="00B7652D" w:rsidRPr="0080047E" w:rsidRDefault="00B7652D" w:rsidP="00A83CE3">
            <w:pPr>
              <w:spacing w:after="0"/>
              <w:jc w:val="center"/>
              <w:rPr>
                <w:rFonts w:ascii="Myriad Pro" w:eastAsia="Times New Roman" w:hAnsi="Myriad Pro"/>
                <w:sz w:val="20"/>
                <w:szCs w:val="20"/>
              </w:rPr>
            </w:pPr>
          </w:p>
        </w:tc>
      </w:tr>
      <w:tr w:rsidR="00B7652D" w:rsidRPr="0080047E" w14:paraId="5788D89E"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tcPr>
          <w:p w14:paraId="267873ED"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tcPr>
          <w:p w14:paraId="76040085" w14:textId="77777777" w:rsidR="00B7652D" w:rsidRPr="0080047E" w:rsidRDefault="00B7652D" w:rsidP="00A83CE3">
            <w:pPr>
              <w:spacing w:after="0"/>
              <w:jc w:val="both"/>
              <w:rPr>
                <w:rFonts w:ascii="Myriad Pro" w:eastAsia="Times New Roman" w:hAnsi="Myriad Pro"/>
                <w:bCs/>
                <w:sz w:val="20"/>
                <w:szCs w:val="20"/>
              </w:rPr>
            </w:pPr>
          </w:p>
        </w:tc>
        <w:tc>
          <w:tcPr>
            <w:tcW w:w="992" w:type="dxa"/>
            <w:tcBorders>
              <w:top w:val="nil"/>
              <w:left w:val="nil"/>
              <w:bottom w:val="single" w:sz="8" w:space="0" w:color="auto"/>
              <w:right w:val="single" w:sz="4" w:space="0" w:color="auto"/>
            </w:tcBorders>
            <w:shd w:val="clear" w:color="auto" w:fill="auto"/>
          </w:tcPr>
          <w:p w14:paraId="1294DBB7"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tcPr>
          <w:p w14:paraId="73BDB672"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500D31BE" w14:textId="77777777" w:rsidR="00B7652D" w:rsidRPr="0080047E" w:rsidRDefault="00B7652D" w:rsidP="00A83CE3">
            <w:pPr>
              <w:spacing w:after="0"/>
              <w:jc w:val="both"/>
              <w:rPr>
                <w:rFonts w:ascii="Myriad Pro" w:eastAsia="Times New Roman" w:hAnsi="Myriad Pro"/>
                <w:sz w:val="20"/>
                <w:szCs w:val="20"/>
              </w:rPr>
            </w:pPr>
          </w:p>
        </w:tc>
        <w:tc>
          <w:tcPr>
            <w:tcW w:w="6930" w:type="dxa"/>
            <w:tcBorders>
              <w:top w:val="nil"/>
              <w:left w:val="nil"/>
              <w:bottom w:val="single" w:sz="8" w:space="0" w:color="auto"/>
              <w:right w:val="single" w:sz="8" w:space="0" w:color="auto"/>
            </w:tcBorders>
            <w:shd w:val="clear" w:color="auto" w:fill="auto"/>
            <w:vAlign w:val="center"/>
          </w:tcPr>
          <w:p w14:paraId="253A294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b/>
                <w:sz w:val="20"/>
                <w:szCs w:val="20"/>
              </w:rPr>
              <w:t>Average Component 2 Rating</w:t>
            </w:r>
          </w:p>
        </w:tc>
        <w:tc>
          <w:tcPr>
            <w:tcW w:w="1350" w:type="dxa"/>
            <w:tcBorders>
              <w:top w:val="nil"/>
              <w:left w:val="nil"/>
              <w:bottom w:val="single" w:sz="8" w:space="0" w:color="auto"/>
              <w:right w:val="single" w:sz="8" w:space="0" w:color="auto"/>
            </w:tcBorders>
            <w:vAlign w:val="center"/>
          </w:tcPr>
          <w:p w14:paraId="434F62A9" w14:textId="77777777" w:rsidR="00B7652D" w:rsidRPr="0080047E" w:rsidDel="00B47AEC"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009962A4"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37EAFC77" w14:textId="77777777" w:rsidR="00B7652D" w:rsidRPr="0080047E" w:rsidRDefault="00B7652D" w:rsidP="00A83CE3">
            <w:pPr>
              <w:spacing w:after="0"/>
              <w:jc w:val="both"/>
              <w:rPr>
                <w:rFonts w:ascii="Myriad Pro" w:eastAsia="Times New Roman" w:hAnsi="Myriad Pro"/>
                <w:b/>
                <w:sz w:val="20"/>
                <w:szCs w:val="20"/>
                <w:u w:val="single"/>
              </w:rPr>
            </w:pPr>
            <w:r w:rsidRPr="0080047E">
              <w:rPr>
                <w:rFonts w:ascii="Myriad Pro" w:eastAsia="Times New Roman" w:hAnsi="Myriad Pro"/>
                <w:b/>
                <w:sz w:val="20"/>
                <w:szCs w:val="20"/>
                <w:u w:val="single"/>
              </w:rPr>
              <w:t>Outcome 3: Availability of financial and Institutional support for initiatives on EE Building technology applications</w:t>
            </w:r>
          </w:p>
        </w:tc>
        <w:tc>
          <w:tcPr>
            <w:tcW w:w="2767" w:type="dxa"/>
            <w:tcBorders>
              <w:top w:val="nil"/>
              <w:left w:val="single" w:sz="4" w:space="0" w:color="auto"/>
              <w:bottom w:val="single" w:sz="8" w:space="0" w:color="auto"/>
              <w:right w:val="single" w:sz="4" w:space="0" w:color="auto"/>
            </w:tcBorders>
            <w:shd w:val="clear" w:color="auto" w:fill="auto"/>
            <w:hideMark/>
          </w:tcPr>
          <w:p w14:paraId="4CE43D9E"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Total volume of financing provided by local banks /financial institutions for EE building projects and to the local ESCOs for EE building projects by EOP (RM million)</w:t>
            </w:r>
          </w:p>
        </w:tc>
        <w:tc>
          <w:tcPr>
            <w:tcW w:w="992" w:type="dxa"/>
            <w:tcBorders>
              <w:top w:val="nil"/>
              <w:left w:val="nil"/>
              <w:bottom w:val="single" w:sz="8" w:space="0" w:color="auto"/>
              <w:right w:val="single" w:sz="4" w:space="0" w:color="auto"/>
            </w:tcBorders>
            <w:shd w:val="clear" w:color="auto" w:fill="auto"/>
            <w:hideMark/>
          </w:tcPr>
          <w:p w14:paraId="6B1CAED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p w14:paraId="466B484A"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hideMark/>
          </w:tcPr>
          <w:p w14:paraId="1CC119E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100</w:t>
            </w:r>
            <w:r w:rsidRPr="0080047E">
              <w:rPr>
                <w:rStyle w:val="FootnoteReference"/>
                <w:rFonts w:ascii="Myriad Pro" w:eastAsia="Times New Roman" w:hAnsi="Myriad Pro"/>
                <w:sz w:val="20"/>
                <w:szCs w:val="20"/>
              </w:rPr>
              <w:footnoteReference w:id="11"/>
            </w:r>
          </w:p>
        </w:tc>
        <w:tc>
          <w:tcPr>
            <w:tcW w:w="972" w:type="dxa"/>
            <w:tcBorders>
              <w:top w:val="nil"/>
              <w:left w:val="nil"/>
              <w:bottom w:val="single" w:sz="8" w:space="0" w:color="auto"/>
              <w:right w:val="single" w:sz="8" w:space="0" w:color="auto"/>
            </w:tcBorders>
            <w:shd w:val="clear" w:color="auto" w:fill="auto"/>
          </w:tcPr>
          <w:p w14:paraId="370C40C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200</w:t>
            </w:r>
          </w:p>
        </w:tc>
        <w:tc>
          <w:tcPr>
            <w:tcW w:w="6930" w:type="dxa"/>
            <w:tcBorders>
              <w:top w:val="nil"/>
              <w:left w:val="nil"/>
              <w:bottom w:val="single" w:sz="8" w:space="0" w:color="auto"/>
              <w:right w:val="single" w:sz="8" w:space="0" w:color="auto"/>
            </w:tcBorders>
            <w:shd w:val="clear" w:color="auto" w:fill="auto"/>
          </w:tcPr>
          <w:p w14:paraId="6C1F2960" w14:textId="77777777" w:rsidR="00B7652D" w:rsidRPr="0080047E" w:rsidRDefault="00B7652D" w:rsidP="00A83CE3">
            <w:pPr>
              <w:spacing w:after="0"/>
              <w:jc w:val="both"/>
              <w:rPr>
                <w:rFonts w:ascii="Myriad Pro" w:eastAsia="Times New Roman" w:hAnsi="Myriad Pro"/>
                <w:sz w:val="20"/>
                <w:szCs w:val="20"/>
                <w:lang w:val="en-MY"/>
              </w:rPr>
            </w:pPr>
            <w:r w:rsidRPr="0080047E">
              <w:rPr>
                <w:rFonts w:ascii="Myriad Pro" w:eastAsia="Times New Roman" w:hAnsi="Myriad Pro"/>
                <w:sz w:val="20"/>
                <w:szCs w:val="20"/>
              </w:rPr>
              <w:t xml:space="preserve">A RM 200 million energy efficiency credit financing facility was established by Malaysian Debt Venture (MDV) Sdn. Bhd. for building EE projects. This was pursuant to a Collaboration Agreement with JKR on 22 Sep 2016, which also stipulated that a sum of RM 2 million to be made available by JKR for the purpose of paying for third party credit guarantee fees for credit guarantees offered by Credit Guarantee Corporation Malaysia Berhad. </w:t>
            </w:r>
            <w:r w:rsidRPr="0080047E">
              <w:rPr>
                <w:rFonts w:ascii="Myriad Pro" w:eastAsia="Times New Roman" w:hAnsi="Myriad Pro"/>
                <w:noProof/>
                <w:sz w:val="20"/>
                <w:szCs w:val="20"/>
                <w:lang w:val="en-MY" w:eastAsia="zh-CN" w:bidi="ar-SA"/>
              </w:rPr>
              <w:t>In addition, the Ministry of Energy, Green Technology and Water (KeTTHA) will also provide another RM 10 million for credit guarantee as well as a subsidy of RM 5.8 million for the purpose of reducing interest rate of loans secured b ESCO by 1% annually. KeTTHA’s contribution will be channelled through the Energy Commission once an agreement is entered with MDV.</w:t>
            </w:r>
          </w:p>
        </w:tc>
        <w:tc>
          <w:tcPr>
            <w:tcW w:w="1350" w:type="dxa"/>
            <w:tcBorders>
              <w:top w:val="nil"/>
              <w:left w:val="nil"/>
              <w:bottom w:val="single" w:sz="8" w:space="0" w:color="auto"/>
              <w:right w:val="single" w:sz="8" w:space="0" w:color="auto"/>
            </w:tcBorders>
          </w:tcPr>
          <w:p w14:paraId="02834276"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11B0CD32"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1769E2C8"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Output 3: Enhanced availability and accessibility of financing for EE building projects</w:t>
            </w:r>
          </w:p>
        </w:tc>
        <w:tc>
          <w:tcPr>
            <w:tcW w:w="2767" w:type="dxa"/>
            <w:tcBorders>
              <w:top w:val="nil"/>
              <w:left w:val="single" w:sz="4" w:space="0" w:color="auto"/>
              <w:bottom w:val="single" w:sz="8" w:space="0" w:color="auto"/>
              <w:right w:val="single" w:sz="4" w:space="0" w:color="auto"/>
            </w:tcBorders>
            <w:shd w:val="clear" w:color="auto" w:fill="auto"/>
            <w:hideMark/>
          </w:tcPr>
          <w:p w14:paraId="542DDBC8"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Total private sector funding committed to financial mechanisms designed by the BSEEP by EOP (million USD)</w:t>
            </w:r>
          </w:p>
        </w:tc>
        <w:tc>
          <w:tcPr>
            <w:tcW w:w="992" w:type="dxa"/>
            <w:tcBorders>
              <w:top w:val="nil"/>
              <w:left w:val="nil"/>
              <w:bottom w:val="single" w:sz="8" w:space="0" w:color="auto"/>
              <w:right w:val="single" w:sz="4" w:space="0" w:color="auto"/>
            </w:tcBorders>
            <w:shd w:val="clear" w:color="auto" w:fill="auto"/>
            <w:hideMark/>
          </w:tcPr>
          <w:p w14:paraId="7E55592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p w14:paraId="2B4A4D37"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hideMark/>
          </w:tcPr>
          <w:p w14:paraId="5C81103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5</w:t>
            </w:r>
          </w:p>
        </w:tc>
        <w:tc>
          <w:tcPr>
            <w:tcW w:w="972" w:type="dxa"/>
            <w:tcBorders>
              <w:top w:val="nil"/>
              <w:left w:val="nil"/>
              <w:bottom w:val="single" w:sz="8" w:space="0" w:color="auto"/>
              <w:right w:val="single" w:sz="8" w:space="0" w:color="auto"/>
            </w:tcBorders>
            <w:shd w:val="clear" w:color="auto" w:fill="auto"/>
          </w:tcPr>
          <w:p w14:paraId="5E581AF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8</w:t>
            </w:r>
          </w:p>
        </w:tc>
        <w:tc>
          <w:tcPr>
            <w:tcW w:w="6930" w:type="dxa"/>
            <w:tcBorders>
              <w:top w:val="nil"/>
              <w:left w:val="nil"/>
              <w:bottom w:val="single" w:sz="8" w:space="0" w:color="auto"/>
              <w:right w:val="single" w:sz="8" w:space="0" w:color="auto"/>
            </w:tcBorders>
            <w:shd w:val="clear" w:color="auto" w:fill="auto"/>
          </w:tcPr>
          <w:p w14:paraId="75107CA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Private sector funding was achieved through the financing scheme operated by </w:t>
            </w:r>
            <w:r w:rsidRPr="0080047E">
              <w:rPr>
                <w:rStyle w:val="CommentReference"/>
                <w:rFonts w:ascii="Myriad Pro" w:hAnsi="Myriad Pro"/>
                <w:sz w:val="20"/>
                <w:szCs w:val="20"/>
              </w:rPr>
              <w:t>MDV. As MDV only provides up to 85% financing, it was expected that the</w:t>
            </w:r>
            <w:r w:rsidRPr="0080047E">
              <w:rPr>
                <w:rFonts w:ascii="Myriad Pro" w:hAnsi="Myriad Pro"/>
                <w:sz w:val="20"/>
                <w:szCs w:val="20"/>
              </w:rPr>
              <w:t xml:space="preserve"> minimum commitment by ESCOs or financing recipients is around RM 35 million or USD 8 million based on the RM 200 million.</w:t>
            </w:r>
          </w:p>
        </w:tc>
        <w:tc>
          <w:tcPr>
            <w:tcW w:w="1350" w:type="dxa"/>
            <w:tcBorders>
              <w:top w:val="nil"/>
              <w:left w:val="nil"/>
              <w:bottom w:val="single" w:sz="8" w:space="0" w:color="auto"/>
              <w:right w:val="single" w:sz="8" w:space="0" w:color="auto"/>
            </w:tcBorders>
          </w:tcPr>
          <w:p w14:paraId="148A1E15"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HS</w:t>
            </w:r>
          </w:p>
        </w:tc>
      </w:tr>
      <w:tr w:rsidR="00B7652D" w:rsidRPr="0080047E" w14:paraId="4C59CE99"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46BCA82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3.1: Streamlining Processes for Financing Applications</w:t>
            </w:r>
          </w:p>
        </w:tc>
        <w:tc>
          <w:tcPr>
            <w:tcW w:w="2767" w:type="dxa"/>
            <w:tcBorders>
              <w:top w:val="nil"/>
              <w:left w:val="single" w:sz="4" w:space="0" w:color="auto"/>
              <w:bottom w:val="single" w:sz="8" w:space="0" w:color="auto"/>
              <w:right w:val="single" w:sz="4" w:space="0" w:color="auto"/>
            </w:tcBorders>
            <w:shd w:val="clear" w:color="auto" w:fill="auto"/>
            <w:hideMark/>
          </w:tcPr>
          <w:p w14:paraId="4E8C4B84"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Approved streamlined procedures for applying for and getting financial incentives for building EE activities by Year2014</w:t>
            </w:r>
          </w:p>
        </w:tc>
        <w:tc>
          <w:tcPr>
            <w:tcW w:w="992" w:type="dxa"/>
            <w:tcBorders>
              <w:top w:val="nil"/>
              <w:left w:val="nil"/>
              <w:bottom w:val="single" w:sz="8" w:space="0" w:color="auto"/>
              <w:right w:val="single" w:sz="4" w:space="0" w:color="auto"/>
            </w:tcBorders>
            <w:shd w:val="clear" w:color="auto" w:fill="auto"/>
            <w:hideMark/>
          </w:tcPr>
          <w:p w14:paraId="7739F53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5825A1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74C7D77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31A29EC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Project designed a due diligence process for the MDV financing facility for debt financing to ESCOs for implementing Energy Performance Contract. As of June 2017, the due diligence process was undertaken on the initial five applications to the facility.</w:t>
            </w:r>
          </w:p>
        </w:tc>
        <w:tc>
          <w:tcPr>
            <w:tcW w:w="1350" w:type="dxa"/>
            <w:tcBorders>
              <w:top w:val="nil"/>
              <w:left w:val="nil"/>
              <w:bottom w:val="single" w:sz="8" w:space="0" w:color="auto"/>
              <w:right w:val="single" w:sz="8" w:space="0" w:color="auto"/>
            </w:tcBorders>
          </w:tcPr>
          <w:p w14:paraId="46B2970E"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5DEE52A7"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2C57AD9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3.2: Capacity Building on EE Building Technologies for the Banking/Financial Sector</w:t>
            </w:r>
          </w:p>
        </w:tc>
        <w:tc>
          <w:tcPr>
            <w:tcW w:w="2767" w:type="dxa"/>
            <w:tcBorders>
              <w:top w:val="nil"/>
              <w:left w:val="single" w:sz="4" w:space="0" w:color="auto"/>
              <w:bottom w:val="single" w:sz="8" w:space="0" w:color="auto"/>
              <w:right w:val="single" w:sz="4" w:space="0" w:color="auto"/>
            </w:tcBorders>
            <w:shd w:val="clear" w:color="auto" w:fill="auto"/>
            <w:hideMark/>
          </w:tcPr>
          <w:p w14:paraId="3AABEDF9"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 xml:space="preserve">Cumulative no. of training courses on EE building technologies for the banking/financial institutions </w:t>
            </w:r>
            <w:r w:rsidRPr="0080047E">
              <w:rPr>
                <w:rFonts w:ascii="Myriad Pro" w:eastAsia="Times New Roman" w:hAnsi="Myriad Pro"/>
                <w:bCs/>
                <w:sz w:val="20"/>
                <w:szCs w:val="20"/>
              </w:rPr>
              <w:lastRenderedPageBreak/>
              <w:t>designed and conducted by EOP</w:t>
            </w:r>
          </w:p>
        </w:tc>
        <w:tc>
          <w:tcPr>
            <w:tcW w:w="992" w:type="dxa"/>
            <w:tcBorders>
              <w:top w:val="nil"/>
              <w:left w:val="nil"/>
              <w:bottom w:val="single" w:sz="8" w:space="0" w:color="auto"/>
              <w:right w:val="single" w:sz="4" w:space="0" w:color="auto"/>
            </w:tcBorders>
            <w:shd w:val="clear" w:color="auto" w:fill="auto"/>
            <w:hideMark/>
          </w:tcPr>
          <w:p w14:paraId="70D53B0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0</w:t>
            </w:r>
          </w:p>
        </w:tc>
        <w:tc>
          <w:tcPr>
            <w:tcW w:w="1276" w:type="dxa"/>
            <w:tcBorders>
              <w:top w:val="nil"/>
              <w:left w:val="nil"/>
              <w:bottom w:val="single" w:sz="8" w:space="0" w:color="auto"/>
              <w:right w:val="single" w:sz="8" w:space="0" w:color="auto"/>
            </w:tcBorders>
            <w:shd w:val="clear" w:color="auto" w:fill="auto"/>
            <w:hideMark/>
          </w:tcPr>
          <w:p w14:paraId="3F475A8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2F67FF9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12</w:t>
            </w:r>
          </w:p>
        </w:tc>
        <w:tc>
          <w:tcPr>
            <w:tcW w:w="6930" w:type="dxa"/>
            <w:tcBorders>
              <w:top w:val="nil"/>
              <w:left w:val="nil"/>
              <w:bottom w:val="single" w:sz="8" w:space="0" w:color="auto"/>
              <w:right w:val="single" w:sz="8" w:space="0" w:color="auto"/>
            </w:tcBorders>
            <w:shd w:val="clear" w:color="auto" w:fill="auto"/>
          </w:tcPr>
          <w:p w14:paraId="43C475C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 total of 12 events were organized in 2014-2016. These included eight workshops from Dec 2014 to Feb 2015, in collaboration with Malaysian Green Technology Corporation, for the banking/ financial institutions; and four capacity building workshops for MDV in Apr-May 2016.</w:t>
            </w:r>
          </w:p>
        </w:tc>
        <w:tc>
          <w:tcPr>
            <w:tcW w:w="1350" w:type="dxa"/>
            <w:tcBorders>
              <w:top w:val="nil"/>
              <w:left w:val="nil"/>
              <w:bottom w:val="single" w:sz="8" w:space="0" w:color="auto"/>
              <w:right w:val="single" w:sz="8" w:space="0" w:color="auto"/>
            </w:tcBorders>
          </w:tcPr>
          <w:p w14:paraId="62E74927" w14:textId="77777777" w:rsidR="00B7652D" w:rsidRPr="0080047E" w:rsidRDefault="00B7652D" w:rsidP="00A83CE3">
            <w:pPr>
              <w:spacing w:after="0"/>
              <w:ind w:left="89"/>
              <w:jc w:val="center"/>
              <w:rPr>
                <w:rFonts w:ascii="Myriad Pro" w:hAnsi="Myriad Pro"/>
                <w:b/>
                <w:bCs/>
                <w:sz w:val="20"/>
                <w:szCs w:val="20"/>
              </w:rPr>
            </w:pPr>
            <w:r w:rsidRPr="0080047E">
              <w:rPr>
                <w:rFonts w:ascii="Myriad Pro" w:eastAsia="Times New Roman" w:hAnsi="Myriad Pro"/>
                <w:sz w:val="20"/>
                <w:szCs w:val="20"/>
              </w:rPr>
              <w:t>S</w:t>
            </w:r>
          </w:p>
        </w:tc>
      </w:tr>
      <w:tr w:rsidR="00B7652D" w:rsidRPr="0080047E" w14:paraId="0A74AFCB" w14:textId="77777777" w:rsidTr="0080047E">
        <w:trPr>
          <w:trHeight w:val="615"/>
        </w:trPr>
        <w:tc>
          <w:tcPr>
            <w:tcW w:w="2533" w:type="dxa"/>
            <w:vMerge/>
            <w:tcBorders>
              <w:left w:val="single" w:sz="8" w:space="0" w:color="auto"/>
              <w:right w:val="single" w:sz="4" w:space="0" w:color="auto"/>
            </w:tcBorders>
            <w:shd w:val="clear" w:color="auto" w:fill="auto"/>
            <w:hideMark/>
          </w:tcPr>
          <w:p w14:paraId="1AE5C9AE"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7C76D918"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Total No. of EE building projects that are financed by local banks/financial institutions by EOP</w:t>
            </w:r>
          </w:p>
        </w:tc>
        <w:tc>
          <w:tcPr>
            <w:tcW w:w="992" w:type="dxa"/>
            <w:tcBorders>
              <w:top w:val="nil"/>
              <w:left w:val="nil"/>
              <w:bottom w:val="single" w:sz="8" w:space="0" w:color="auto"/>
              <w:right w:val="single" w:sz="4" w:space="0" w:color="auto"/>
            </w:tcBorders>
            <w:shd w:val="clear" w:color="auto" w:fill="auto"/>
            <w:hideMark/>
          </w:tcPr>
          <w:p w14:paraId="7673797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4707749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040FAA4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2 </w:t>
            </w:r>
          </w:p>
        </w:tc>
        <w:tc>
          <w:tcPr>
            <w:tcW w:w="6930" w:type="dxa"/>
            <w:tcBorders>
              <w:top w:val="nil"/>
              <w:left w:val="nil"/>
              <w:bottom w:val="single" w:sz="8" w:space="0" w:color="auto"/>
              <w:right w:val="single" w:sz="8" w:space="0" w:color="auto"/>
            </w:tcBorders>
            <w:shd w:val="clear" w:color="auto" w:fill="auto"/>
          </w:tcPr>
          <w:p w14:paraId="68044A32" w14:textId="308B25A6"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Project entered a partnership with MGTC on EE financing capacity improvement in 2014. It was aimed to enhance understanding and familiarity of financing institutions and investors on EE initiatives and create more opportunities for improvement in the utilization of Green Technology Financing Scheme (GTFS) in the building sector. Several capacity building event</w:t>
            </w:r>
            <w:r w:rsidR="00094E23">
              <w:rPr>
                <w:rFonts w:ascii="Myriad Pro" w:eastAsia="Times New Roman" w:hAnsi="Myriad Pro"/>
                <w:sz w:val="20"/>
                <w:szCs w:val="20"/>
              </w:rPr>
              <w:t xml:space="preserve">s were undertaken in 2014-2015. </w:t>
            </w:r>
            <w:r w:rsidRPr="0080047E">
              <w:rPr>
                <w:rFonts w:ascii="Myriad Pro" w:eastAsia="Times New Roman" w:hAnsi="Myriad Pro"/>
                <w:sz w:val="20"/>
                <w:szCs w:val="20"/>
              </w:rPr>
              <w:t xml:space="preserve">From 2014 to 2017, there were 2 EE building projects (user category only)* financed by local banks/institutions under GTFS. </w:t>
            </w:r>
          </w:p>
          <w:p w14:paraId="079F494B" w14:textId="77777777" w:rsidR="00B7652D" w:rsidRPr="0080047E" w:rsidRDefault="00B7652D" w:rsidP="00A83CE3">
            <w:pPr>
              <w:spacing w:after="0"/>
              <w:jc w:val="both"/>
              <w:rPr>
                <w:rFonts w:ascii="Myriad Pro" w:eastAsia="Times New Roman" w:hAnsi="Myriad Pro"/>
                <w:sz w:val="20"/>
                <w:szCs w:val="20"/>
              </w:rPr>
            </w:pPr>
          </w:p>
          <w:p w14:paraId="04CB6FA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See the hyperlink below, accessed in January 2018.</w:t>
            </w:r>
          </w:p>
          <w:p w14:paraId="0B87365C" w14:textId="77777777" w:rsidR="00B7652D" w:rsidRPr="0080047E" w:rsidRDefault="00D84F84" w:rsidP="00A83CE3">
            <w:pPr>
              <w:spacing w:after="0"/>
              <w:jc w:val="both"/>
              <w:rPr>
                <w:rFonts w:ascii="Myriad Pro" w:eastAsia="Times New Roman" w:hAnsi="Myriad Pro"/>
                <w:sz w:val="20"/>
                <w:szCs w:val="20"/>
              </w:rPr>
            </w:pPr>
            <w:hyperlink r:id="rId21" w:history="1">
              <w:r w:rsidR="00B7652D" w:rsidRPr="0080047E">
                <w:rPr>
                  <w:rStyle w:val="Hyperlink"/>
                  <w:rFonts w:ascii="Myriad Pro" w:eastAsia="Times New Roman" w:hAnsi="Myriad Pro"/>
                  <w:sz w:val="20"/>
                  <w:szCs w:val="20"/>
                </w:rPr>
                <w:t>https://www.gtfs.my/certified?field_name_of_company_value=&amp;title=&amp;field_project_sector_value_many_to_one%5B%5D=building</w:t>
              </w:r>
            </w:hyperlink>
            <w:r w:rsidR="00B7652D" w:rsidRPr="0080047E">
              <w:rPr>
                <w:rFonts w:ascii="Myriad Pro" w:eastAsia="Times New Roman" w:hAnsi="Myriad Pro"/>
                <w:sz w:val="20"/>
                <w:szCs w:val="20"/>
              </w:rPr>
              <w:t xml:space="preserve">  </w:t>
            </w:r>
          </w:p>
        </w:tc>
        <w:tc>
          <w:tcPr>
            <w:tcW w:w="1350" w:type="dxa"/>
            <w:tcBorders>
              <w:top w:val="nil"/>
              <w:left w:val="nil"/>
              <w:bottom w:val="single" w:sz="8" w:space="0" w:color="auto"/>
              <w:right w:val="single" w:sz="8" w:space="0" w:color="auto"/>
            </w:tcBorders>
          </w:tcPr>
          <w:p w14:paraId="5D3D0EFC"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MU</w:t>
            </w:r>
          </w:p>
        </w:tc>
      </w:tr>
      <w:tr w:rsidR="00B7652D" w:rsidRPr="0080047E" w14:paraId="41CB0764"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3988B4D8"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4C8EA1D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Total volume of financing provided by local banks/financial institutions for EE building projects by EOP (RM million)</w:t>
            </w:r>
          </w:p>
        </w:tc>
        <w:tc>
          <w:tcPr>
            <w:tcW w:w="992" w:type="dxa"/>
            <w:tcBorders>
              <w:top w:val="nil"/>
              <w:left w:val="nil"/>
              <w:bottom w:val="single" w:sz="8" w:space="0" w:color="auto"/>
              <w:right w:val="single" w:sz="4" w:space="0" w:color="auto"/>
            </w:tcBorders>
            <w:shd w:val="clear" w:color="auto" w:fill="auto"/>
            <w:hideMark/>
          </w:tcPr>
          <w:p w14:paraId="16E40AC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457F35CF"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100</w:t>
            </w:r>
          </w:p>
        </w:tc>
        <w:tc>
          <w:tcPr>
            <w:tcW w:w="972" w:type="dxa"/>
            <w:tcBorders>
              <w:top w:val="nil"/>
              <w:left w:val="nil"/>
              <w:bottom w:val="single" w:sz="8" w:space="0" w:color="auto"/>
              <w:right w:val="single" w:sz="8" w:space="0" w:color="auto"/>
            </w:tcBorders>
            <w:shd w:val="clear" w:color="auto" w:fill="auto"/>
          </w:tcPr>
          <w:p w14:paraId="3C40302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200</w:t>
            </w:r>
          </w:p>
        </w:tc>
        <w:tc>
          <w:tcPr>
            <w:tcW w:w="6930" w:type="dxa"/>
            <w:tcBorders>
              <w:top w:val="nil"/>
              <w:left w:val="nil"/>
              <w:bottom w:val="single" w:sz="8" w:space="0" w:color="auto"/>
              <w:right w:val="single" w:sz="8" w:space="0" w:color="auto"/>
            </w:tcBorders>
            <w:shd w:val="clear" w:color="auto" w:fill="auto"/>
          </w:tcPr>
          <w:p w14:paraId="0583F581"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Refer to the remarks in Outcome 3.</w:t>
            </w:r>
          </w:p>
        </w:tc>
        <w:tc>
          <w:tcPr>
            <w:tcW w:w="1350" w:type="dxa"/>
            <w:tcBorders>
              <w:top w:val="nil"/>
              <w:left w:val="nil"/>
              <w:bottom w:val="single" w:sz="8" w:space="0" w:color="auto"/>
              <w:right w:val="single" w:sz="8" w:space="0" w:color="auto"/>
            </w:tcBorders>
          </w:tcPr>
          <w:p w14:paraId="326E0538"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S</w:t>
            </w:r>
          </w:p>
        </w:tc>
      </w:tr>
      <w:tr w:rsidR="00B7652D" w:rsidRPr="0080047E" w14:paraId="36289E02"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24E75D3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3.3: Development of an Action Plan for EE Building Project Financing</w:t>
            </w:r>
          </w:p>
        </w:tc>
        <w:tc>
          <w:tcPr>
            <w:tcW w:w="2767" w:type="dxa"/>
            <w:tcBorders>
              <w:top w:val="nil"/>
              <w:left w:val="single" w:sz="4" w:space="0" w:color="auto"/>
              <w:bottom w:val="single" w:sz="8" w:space="0" w:color="auto"/>
              <w:right w:val="single" w:sz="4" w:space="0" w:color="auto"/>
            </w:tcBorders>
            <w:shd w:val="clear" w:color="auto" w:fill="auto"/>
            <w:hideMark/>
          </w:tcPr>
          <w:p w14:paraId="5AEF2725"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Completed and approved action plan for the facilitation of the provision of financing of energy efficiency initiatives by Year 2013</w:t>
            </w:r>
          </w:p>
        </w:tc>
        <w:tc>
          <w:tcPr>
            <w:tcW w:w="992" w:type="dxa"/>
            <w:tcBorders>
              <w:top w:val="nil"/>
              <w:left w:val="nil"/>
              <w:bottom w:val="single" w:sz="8" w:space="0" w:color="auto"/>
              <w:right w:val="single" w:sz="4" w:space="0" w:color="auto"/>
            </w:tcBorders>
            <w:shd w:val="clear" w:color="auto" w:fill="auto"/>
            <w:hideMark/>
          </w:tcPr>
          <w:p w14:paraId="23BDAA6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3E401EB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3CE6593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6BFAA3C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Refer to the remarks in Outcome 3.</w:t>
            </w:r>
          </w:p>
        </w:tc>
        <w:tc>
          <w:tcPr>
            <w:tcW w:w="1350" w:type="dxa"/>
            <w:tcBorders>
              <w:top w:val="nil"/>
              <w:left w:val="nil"/>
              <w:bottom w:val="single" w:sz="8" w:space="0" w:color="auto"/>
              <w:right w:val="single" w:sz="8" w:space="0" w:color="auto"/>
            </w:tcBorders>
          </w:tcPr>
          <w:p w14:paraId="0969AD43"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4841EEDE"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4F42952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3.4: Design of Financing Schemes for EE Building Project Financing</w:t>
            </w:r>
          </w:p>
        </w:tc>
        <w:tc>
          <w:tcPr>
            <w:tcW w:w="2767" w:type="dxa"/>
            <w:tcBorders>
              <w:top w:val="nil"/>
              <w:left w:val="single" w:sz="4" w:space="0" w:color="auto"/>
              <w:bottom w:val="single" w:sz="8" w:space="0" w:color="auto"/>
              <w:right w:val="single" w:sz="4" w:space="0" w:color="auto"/>
            </w:tcBorders>
            <w:shd w:val="clear" w:color="auto" w:fill="auto"/>
            <w:hideMark/>
          </w:tcPr>
          <w:p w14:paraId="4861F97A"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No. of applicable project financing schemes on building EE identified and designed by Year   2013</w:t>
            </w:r>
          </w:p>
        </w:tc>
        <w:tc>
          <w:tcPr>
            <w:tcW w:w="992" w:type="dxa"/>
            <w:tcBorders>
              <w:top w:val="nil"/>
              <w:left w:val="nil"/>
              <w:bottom w:val="single" w:sz="8" w:space="0" w:color="auto"/>
              <w:right w:val="single" w:sz="4" w:space="0" w:color="auto"/>
            </w:tcBorders>
            <w:shd w:val="clear" w:color="auto" w:fill="auto"/>
            <w:hideMark/>
          </w:tcPr>
          <w:p w14:paraId="71AC892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31649C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w:t>
            </w:r>
          </w:p>
        </w:tc>
        <w:tc>
          <w:tcPr>
            <w:tcW w:w="972" w:type="dxa"/>
            <w:tcBorders>
              <w:top w:val="nil"/>
              <w:left w:val="nil"/>
              <w:bottom w:val="single" w:sz="8" w:space="0" w:color="auto"/>
              <w:right w:val="single" w:sz="8" w:space="0" w:color="auto"/>
            </w:tcBorders>
            <w:shd w:val="clear" w:color="auto" w:fill="auto"/>
          </w:tcPr>
          <w:p w14:paraId="0918279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w:t>
            </w:r>
          </w:p>
        </w:tc>
        <w:tc>
          <w:tcPr>
            <w:tcW w:w="6930" w:type="dxa"/>
            <w:tcBorders>
              <w:top w:val="nil"/>
              <w:left w:val="nil"/>
              <w:bottom w:val="single" w:sz="8" w:space="0" w:color="auto"/>
              <w:right w:val="single" w:sz="8" w:space="0" w:color="auto"/>
            </w:tcBorders>
            <w:shd w:val="clear" w:color="auto" w:fill="auto"/>
          </w:tcPr>
          <w:p w14:paraId="7EB3815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Four papers were prepared by the consultant: </w:t>
            </w:r>
          </w:p>
          <w:p w14:paraId="4776650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 Formulation of innovative financing schemes to promote energy efficiency building project financing in Malaysia: Dedicated ESCO credit line;</w:t>
            </w:r>
          </w:p>
          <w:p w14:paraId="240F8EF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 Energy audit incentive scheme;</w:t>
            </w:r>
          </w:p>
          <w:p w14:paraId="03EBB0F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 Gross floor area incentive scheme framework for green buildings; and</w:t>
            </w:r>
          </w:p>
          <w:p w14:paraId="03F1699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(4) Efficient electrical household appliance incentives for on-bill financing programme.</w:t>
            </w:r>
          </w:p>
        </w:tc>
        <w:tc>
          <w:tcPr>
            <w:tcW w:w="1350" w:type="dxa"/>
            <w:tcBorders>
              <w:top w:val="nil"/>
              <w:left w:val="nil"/>
              <w:bottom w:val="single" w:sz="8" w:space="0" w:color="auto"/>
              <w:right w:val="single" w:sz="8" w:space="0" w:color="auto"/>
            </w:tcBorders>
          </w:tcPr>
          <w:p w14:paraId="5F6BDE74"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lastRenderedPageBreak/>
              <w:t>S</w:t>
            </w:r>
          </w:p>
        </w:tc>
      </w:tr>
      <w:tr w:rsidR="00B7652D" w:rsidRPr="0080047E" w14:paraId="4D1F60B5"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2475959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3.5: Promotion of EE Building Projects to Local ‘ESCOs’</w:t>
            </w:r>
          </w:p>
        </w:tc>
        <w:tc>
          <w:tcPr>
            <w:tcW w:w="2767" w:type="dxa"/>
            <w:tcBorders>
              <w:top w:val="nil"/>
              <w:left w:val="single" w:sz="4" w:space="0" w:color="auto"/>
              <w:bottom w:val="single" w:sz="8" w:space="0" w:color="auto"/>
              <w:right w:val="single" w:sz="4" w:space="0" w:color="auto"/>
            </w:tcBorders>
            <w:shd w:val="clear" w:color="auto" w:fill="auto"/>
            <w:hideMark/>
          </w:tcPr>
          <w:p w14:paraId="4DF96F24"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 xml:space="preserve">Cumulative no. of seminar-workshops on EE building project ventures for local ESCOs conducted by EOP </w:t>
            </w:r>
          </w:p>
        </w:tc>
        <w:tc>
          <w:tcPr>
            <w:tcW w:w="992" w:type="dxa"/>
            <w:tcBorders>
              <w:top w:val="nil"/>
              <w:left w:val="nil"/>
              <w:bottom w:val="single" w:sz="8" w:space="0" w:color="auto"/>
              <w:right w:val="single" w:sz="4" w:space="0" w:color="auto"/>
            </w:tcBorders>
            <w:shd w:val="clear" w:color="auto" w:fill="auto"/>
            <w:hideMark/>
          </w:tcPr>
          <w:p w14:paraId="7529A06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58FA7D1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1C9D725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11</w:t>
            </w:r>
          </w:p>
        </w:tc>
        <w:tc>
          <w:tcPr>
            <w:tcW w:w="6930" w:type="dxa"/>
            <w:tcBorders>
              <w:top w:val="nil"/>
              <w:left w:val="nil"/>
              <w:bottom w:val="single" w:sz="8" w:space="0" w:color="auto"/>
              <w:right w:val="single" w:sz="8" w:space="0" w:color="auto"/>
            </w:tcBorders>
            <w:shd w:val="clear" w:color="auto" w:fill="auto"/>
          </w:tcPr>
          <w:p w14:paraId="5F39043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11 seminars/ workshops on EE building project ventures were conducted for local ESCOs. </w:t>
            </w:r>
          </w:p>
        </w:tc>
        <w:tc>
          <w:tcPr>
            <w:tcW w:w="1350" w:type="dxa"/>
            <w:tcBorders>
              <w:top w:val="nil"/>
              <w:left w:val="nil"/>
              <w:bottom w:val="single" w:sz="8" w:space="0" w:color="auto"/>
              <w:right w:val="single" w:sz="8" w:space="0" w:color="auto"/>
            </w:tcBorders>
          </w:tcPr>
          <w:p w14:paraId="2962C4A9"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3E69AC77"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47CDED60"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42184BC0"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Total volume of financing provided to the local ESCOs for EE building projects by EOP (RM million)</w:t>
            </w:r>
          </w:p>
        </w:tc>
        <w:tc>
          <w:tcPr>
            <w:tcW w:w="992" w:type="dxa"/>
            <w:tcBorders>
              <w:top w:val="nil"/>
              <w:left w:val="nil"/>
              <w:bottom w:val="single" w:sz="8" w:space="0" w:color="auto"/>
              <w:right w:val="single" w:sz="4" w:space="0" w:color="auto"/>
            </w:tcBorders>
            <w:shd w:val="clear" w:color="auto" w:fill="auto"/>
            <w:hideMark/>
          </w:tcPr>
          <w:p w14:paraId="391ED05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E2BF119"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br/>
              <w:t>100</w:t>
            </w:r>
          </w:p>
        </w:tc>
        <w:tc>
          <w:tcPr>
            <w:tcW w:w="972" w:type="dxa"/>
            <w:tcBorders>
              <w:top w:val="nil"/>
              <w:left w:val="nil"/>
              <w:bottom w:val="single" w:sz="8" w:space="0" w:color="auto"/>
              <w:right w:val="single" w:sz="8" w:space="0" w:color="auto"/>
            </w:tcBorders>
            <w:shd w:val="clear" w:color="auto" w:fill="auto"/>
          </w:tcPr>
          <w:p w14:paraId="26CD353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200</w:t>
            </w:r>
          </w:p>
        </w:tc>
        <w:tc>
          <w:tcPr>
            <w:tcW w:w="6930" w:type="dxa"/>
            <w:tcBorders>
              <w:top w:val="nil"/>
              <w:left w:val="nil"/>
              <w:bottom w:val="single" w:sz="8" w:space="0" w:color="auto"/>
              <w:right w:val="single" w:sz="8" w:space="0" w:color="auto"/>
            </w:tcBorders>
            <w:shd w:val="clear" w:color="auto" w:fill="auto"/>
          </w:tcPr>
          <w:p w14:paraId="297F061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Refer to the remarks in Outcome 3.</w:t>
            </w:r>
          </w:p>
        </w:tc>
        <w:tc>
          <w:tcPr>
            <w:tcW w:w="1350" w:type="dxa"/>
            <w:tcBorders>
              <w:top w:val="nil"/>
              <w:left w:val="nil"/>
              <w:bottom w:val="single" w:sz="8" w:space="0" w:color="auto"/>
              <w:right w:val="single" w:sz="8" w:space="0" w:color="auto"/>
            </w:tcBorders>
          </w:tcPr>
          <w:p w14:paraId="0919D0BE"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S</w:t>
            </w:r>
          </w:p>
        </w:tc>
      </w:tr>
      <w:tr w:rsidR="00B7652D" w:rsidRPr="0080047E" w14:paraId="58D47B18"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770A27D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3.6: Capacity Building on EE Building Project Financing</w:t>
            </w:r>
          </w:p>
        </w:tc>
        <w:tc>
          <w:tcPr>
            <w:tcW w:w="2767" w:type="dxa"/>
            <w:tcBorders>
              <w:top w:val="nil"/>
              <w:left w:val="single" w:sz="4" w:space="0" w:color="auto"/>
              <w:bottom w:val="single" w:sz="8" w:space="0" w:color="auto"/>
              <w:right w:val="single" w:sz="4" w:space="0" w:color="auto"/>
            </w:tcBorders>
            <w:shd w:val="clear" w:color="auto" w:fill="auto"/>
            <w:hideMark/>
          </w:tcPr>
          <w:p w14:paraId="5BA788C5"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seminar-workshops conducted for the buildings sector on potential financing options for supporting their EE building and EE building technology projects by EOP from 2012</w:t>
            </w:r>
          </w:p>
        </w:tc>
        <w:tc>
          <w:tcPr>
            <w:tcW w:w="992" w:type="dxa"/>
            <w:tcBorders>
              <w:top w:val="nil"/>
              <w:left w:val="nil"/>
              <w:bottom w:val="single" w:sz="8" w:space="0" w:color="auto"/>
              <w:right w:val="single" w:sz="4" w:space="0" w:color="auto"/>
            </w:tcBorders>
            <w:shd w:val="clear" w:color="auto" w:fill="auto"/>
            <w:hideMark/>
          </w:tcPr>
          <w:p w14:paraId="4536DEC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50D8A1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8</w:t>
            </w:r>
          </w:p>
        </w:tc>
        <w:tc>
          <w:tcPr>
            <w:tcW w:w="972" w:type="dxa"/>
            <w:tcBorders>
              <w:top w:val="nil"/>
              <w:left w:val="nil"/>
              <w:bottom w:val="single" w:sz="8" w:space="0" w:color="auto"/>
              <w:right w:val="single" w:sz="8" w:space="0" w:color="auto"/>
            </w:tcBorders>
            <w:shd w:val="clear" w:color="auto" w:fill="auto"/>
          </w:tcPr>
          <w:p w14:paraId="5377F36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6</w:t>
            </w:r>
          </w:p>
        </w:tc>
        <w:tc>
          <w:tcPr>
            <w:tcW w:w="6930" w:type="dxa"/>
            <w:tcBorders>
              <w:top w:val="nil"/>
              <w:left w:val="nil"/>
              <w:bottom w:val="single" w:sz="8" w:space="0" w:color="auto"/>
              <w:right w:val="single" w:sz="8" w:space="0" w:color="auto"/>
            </w:tcBorders>
            <w:shd w:val="clear" w:color="auto" w:fill="auto"/>
          </w:tcPr>
          <w:p w14:paraId="3BC21FE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6 seminars/workshops were conducted for the building sector in 2016-2017. </w:t>
            </w:r>
          </w:p>
        </w:tc>
        <w:tc>
          <w:tcPr>
            <w:tcW w:w="1350" w:type="dxa"/>
            <w:tcBorders>
              <w:top w:val="nil"/>
              <w:left w:val="nil"/>
              <w:bottom w:val="single" w:sz="8" w:space="0" w:color="auto"/>
              <w:right w:val="single" w:sz="8" w:space="0" w:color="auto"/>
            </w:tcBorders>
          </w:tcPr>
          <w:p w14:paraId="214E6DBC"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15BF88AF"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6A83319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3.7: Business Development Matching and Strategic Partnership Establishment</w:t>
            </w:r>
          </w:p>
        </w:tc>
        <w:tc>
          <w:tcPr>
            <w:tcW w:w="2767" w:type="dxa"/>
            <w:tcBorders>
              <w:top w:val="nil"/>
              <w:left w:val="single" w:sz="4" w:space="0" w:color="auto"/>
              <w:bottom w:val="single" w:sz="8" w:space="0" w:color="auto"/>
              <w:right w:val="single" w:sz="4" w:space="0" w:color="auto"/>
            </w:tcBorders>
            <w:shd w:val="clear" w:color="auto" w:fill="auto"/>
            <w:hideMark/>
          </w:tcPr>
          <w:p w14:paraId="461260F2"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An operational EE Building Market Services Group (MSG) with a clear mandate of identifying business opportunities through providing technical support to EE building project financing by Year   2013</w:t>
            </w:r>
          </w:p>
        </w:tc>
        <w:tc>
          <w:tcPr>
            <w:tcW w:w="992" w:type="dxa"/>
            <w:tcBorders>
              <w:top w:val="nil"/>
              <w:left w:val="nil"/>
              <w:bottom w:val="single" w:sz="8" w:space="0" w:color="auto"/>
              <w:right w:val="single" w:sz="4" w:space="0" w:color="auto"/>
            </w:tcBorders>
            <w:shd w:val="clear" w:color="auto" w:fill="auto"/>
            <w:hideMark/>
          </w:tcPr>
          <w:p w14:paraId="4A1DFDC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7B9CA6C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43B7466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6914F87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The Project proposed to MAESCO, via a letter dated 7 May 2015, for taking on the role as a designated EE building market services group. In an email dated 12 June 2015, MAESCO indicated no objection to collaborate with BSEEP on the given proposal. One of the initiatives with the Project was the EE4 Life showcase in conjunction with the ESCO conference in October 2016. MAESCO also organized training courses on energy management, energy audit (CEA), measurement and verification (CMVP). The Project considered these programs as a result of the Project in organizing similar trainings during its implementation  </w:t>
            </w:r>
          </w:p>
          <w:p w14:paraId="648C0022" w14:textId="77777777" w:rsidR="00B7652D" w:rsidRPr="0080047E" w:rsidRDefault="00B7652D" w:rsidP="00A83CE3">
            <w:pPr>
              <w:spacing w:after="0"/>
              <w:jc w:val="both"/>
              <w:rPr>
                <w:rFonts w:ascii="Myriad Pro" w:eastAsia="Times New Roman" w:hAnsi="Myriad Pro"/>
                <w:sz w:val="20"/>
                <w:szCs w:val="20"/>
              </w:rPr>
            </w:pPr>
          </w:p>
          <w:p w14:paraId="69EE069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EE Building Market Services Group was operationalized through technical knowledge sharing on building EE project financing and capacity building in the following conferences:</w:t>
            </w:r>
          </w:p>
          <w:p w14:paraId="6B7EF04B" w14:textId="77777777" w:rsidR="00B7652D" w:rsidRPr="0080047E" w:rsidRDefault="00B7652D" w:rsidP="00A83CE3">
            <w:pPr>
              <w:pStyle w:val="ListParagraph"/>
              <w:numPr>
                <w:ilvl w:val="0"/>
                <w:numId w:val="21"/>
              </w:num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 xml:space="preserve">Presentations on EPC financing at the BSEEP National Conference 2017. </w:t>
            </w:r>
          </w:p>
          <w:p w14:paraId="7FD5649A" w14:textId="77777777" w:rsidR="00B7652D" w:rsidRPr="0080047E" w:rsidRDefault="00B7652D" w:rsidP="00A83CE3">
            <w:pPr>
              <w:pStyle w:val="ListParagraph"/>
              <w:numPr>
                <w:ilvl w:val="0"/>
                <w:numId w:val="21"/>
              </w:numPr>
              <w:spacing w:after="0"/>
              <w:jc w:val="both"/>
              <w:rPr>
                <w:rFonts w:ascii="Myriad Pro" w:eastAsia="Times New Roman" w:hAnsi="Myriad Pro"/>
                <w:sz w:val="20"/>
                <w:szCs w:val="20"/>
              </w:rPr>
            </w:pPr>
            <w:r w:rsidRPr="0080047E">
              <w:rPr>
                <w:rFonts w:ascii="Myriad Pro" w:eastAsia="Times New Roman" w:hAnsi="Myriad Pro"/>
                <w:sz w:val="20"/>
                <w:szCs w:val="20"/>
              </w:rPr>
              <w:t xml:space="preserve">Conference on EPC financing mechanism by KeTTHA </w:t>
            </w:r>
          </w:p>
          <w:p w14:paraId="388175C9" w14:textId="77777777" w:rsidR="00B7652D" w:rsidRPr="0080047E" w:rsidRDefault="00B7652D" w:rsidP="00A83CE3">
            <w:pPr>
              <w:pStyle w:val="ListParagraph"/>
              <w:numPr>
                <w:ilvl w:val="0"/>
                <w:numId w:val="21"/>
              </w:numPr>
              <w:spacing w:after="0"/>
              <w:jc w:val="both"/>
              <w:rPr>
                <w:rFonts w:ascii="Myriad Pro" w:eastAsia="Times New Roman" w:hAnsi="Myriad Pro"/>
                <w:sz w:val="20"/>
                <w:szCs w:val="20"/>
              </w:rPr>
            </w:pPr>
            <w:r w:rsidRPr="0080047E">
              <w:rPr>
                <w:rFonts w:ascii="Myriad Pro" w:eastAsia="Times New Roman" w:hAnsi="Myriad Pro"/>
                <w:sz w:val="20"/>
                <w:szCs w:val="20"/>
              </w:rPr>
              <w:t>ESCO conference 2017 organized by MAESCO</w:t>
            </w:r>
          </w:p>
        </w:tc>
        <w:tc>
          <w:tcPr>
            <w:tcW w:w="1350" w:type="dxa"/>
            <w:tcBorders>
              <w:top w:val="nil"/>
              <w:left w:val="nil"/>
              <w:bottom w:val="single" w:sz="8" w:space="0" w:color="auto"/>
              <w:right w:val="single" w:sz="8" w:space="0" w:color="auto"/>
            </w:tcBorders>
          </w:tcPr>
          <w:p w14:paraId="59907403"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lastRenderedPageBreak/>
              <w:t>S</w:t>
            </w:r>
          </w:p>
        </w:tc>
      </w:tr>
      <w:tr w:rsidR="00B7652D" w:rsidRPr="0080047E" w14:paraId="65EFC071"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6FEB6322"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34470D1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EE building project developers/owners, banks and financial institutions assisted by the MSG building their capacity to deliver EE building and EE building technology application project financing, and market their projects and financing products by EOP</w:t>
            </w:r>
          </w:p>
        </w:tc>
        <w:tc>
          <w:tcPr>
            <w:tcW w:w="992" w:type="dxa"/>
            <w:tcBorders>
              <w:top w:val="nil"/>
              <w:left w:val="nil"/>
              <w:bottom w:val="single" w:sz="8" w:space="0" w:color="auto"/>
              <w:right w:val="single" w:sz="4" w:space="0" w:color="auto"/>
            </w:tcBorders>
            <w:shd w:val="clear" w:color="auto" w:fill="auto"/>
            <w:hideMark/>
          </w:tcPr>
          <w:p w14:paraId="24CDB087"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1F9F2F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6CEB22A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64</w:t>
            </w:r>
          </w:p>
        </w:tc>
        <w:tc>
          <w:tcPr>
            <w:tcW w:w="6930" w:type="dxa"/>
            <w:tcBorders>
              <w:top w:val="nil"/>
              <w:left w:val="nil"/>
              <w:bottom w:val="single" w:sz="8" w:space="0" w:color="auto"/>
              <w:right w:val="single" w:sz="8" w:space="0" w:color="auto"/>
            </w:tcBorders>
            <w:shd w:val="clear" w:color="auto" w:fill="auto"/>
          </w:tcPr>
          <w:p w14:paraId="139E607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Project indicated that relevant capacity building activities were undertaken in collaboration with MAESCO and other key agencies including KeTTHA. These activities were expected to benefit the 64 members under MAESCO, which were ESCOs.</w:t>
            </w:r>
          </w:p>
        </w:tc>
        <w:tc>
          <w:tcPr>
            <w:tcW w:w="1350" w:type="dxa"/>
            <w:tcBorders>
              <w:top w:val="nil"/>
              <w:left w:val="nil"/>
              <w:bottom w:val="single" w:sz="8" w:space="0" w:color="auto"/>
              <w:right w:val="single" w:sz="8" w:space="0" w:color="auto"/>
            </w:tcBorders>
          </w:tcPr>
          <w:p w14:paraId="3DE71A7B"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54BA567D" w14:textId="77777777" w:rsidTr="0080047E">
        <w:trPr>
          <w:trHeight w:val="615"/>
        </w:trPr>
        <w:tc>
          <w:tcPr>
            <w:tcW w:w="2533" w:type="dxa"/>
            <w:tcBorders>
              <w:left w:val="single" w:sz="8" w:space="0" w:color="auto"/>
              <w:bottom w:val="single" w:sz="8" w:space="0" w:color="000000"/>
              <w:right w:val="single" w:sz="4" w:space="0" w:color="auto"/>
            </w:tcBorders>
            <w:shd w:val="clear" w:color="auto" w:fill="auto"/>
          </w:tcPr>
          <w:p w14:paraId="39B68E23"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tcPr>
          <w:p w14:paraId="2B779B73" w14:textId="77777777" w:rsidR="00B7652D" w:rsidRPr="0080047E" w:rsidRDefault="00B7652D" w:rsidP="00A83CE3">
            <w:pPr>
              <w:spacing w:after="0"/>
              <w:jc w:val="both"/>
              <w:rPr>
                <w:rFonts w:ascii="Myriad Pro" w:eastAsia="Times New Roman" w:hAnsi="Myriad Pro"/>
                <w:bCs/>
                <w:sz w:val="20"/>
                <w:szCs w:val="20"/>
              </w:rPr>
            </w:pPr>
          </w:p>
        </w:tc>
        <w:tc>
          <w:tcPr>
            <w:tcW w:w="992" w:type="dxa"/>
            <w:tcBorders>
              <w:top w:val="nil"/>
              <w:left w:val="nil"/>
              <w:bottom w:val="single" w:sz="8" w:space="0" w:color="auto"/>
              <w:right w:val="single" w:sz="4" w:space="0" w:color="auto"/>
            </w:tcBorders>
            <w:shd w:val="clear" w:color="auto" w:fill="auto"/>
          </w:tcPr>
          <w:p w14:paraId="2693503D"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tcPr>
          <w:p w14:paraId="7C79F63E"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6DE8B0AA" w14:textId="77777777" w:rsidR="00B7652D" w:rsidRPr="0080047E" w:rsidRDefault="00B7652D" w:rsidP="00A83CE3">
            <w:pPr>
              <w:spacing w:after="0"/>
              <w:jc w:val="both"/>
              <w:rPr>
                <w:rFonts w:ascii="Myriad Pro" w:eastAsia="Times New Roman" w:hAnsi="Myriad Pro"/>
                <w:sz w:val="20"/>
                <w:szCs w:val="20"/>
              </w:rPr>
            </w:pPr>
          </w:p>
        </w:tc>
        <w:tc>
          <w:tcPr>
            <w:tcW w:w="6930" w:type="dxa"/>
            <w:tcBorders>
              <w:top w:val="nil"/>
              <w:left w:val="nil"/>
              <w:bottom w:val="single" w:sz="8" w:space="0" w:color="auto"/>
              <w:right w:val="single" w:sz="8" w:space="0" w:color="auto"/>
            </w:tcBorders>
            <w:shd w:val="clear" w:color="auto" w:fill="auto"/>
            <w:vAlign w:val="center"/>
          </w:tcPr>
          <w:p w14:paraId="12CE6B9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b/>
                <w:sz w:val="20"/>
                <w:szCs w:val="20"/>
              </w:rPr>
              <w:t>Average Component 3 Rating</w:t>
            </w:r>
          </w:p>
        </w:tc>
        <w:tc>
          <w:tcPr>
            <w:tcW w:w="1350" w:type="dxa"/>
            <w:tcBorders>
              <w:top w:val="nil"/>
              <w:left w:val="nil"/>
              <w:bottom w:val="single" w:sz="8" w:space="0" w:color="auto"/>
              <w:right w:val="single" w:sz="8" w:space="0" w:color="auto"/>
            </w:tcBorders>
            <w:vAlign w:val="center"/>
          </w:tcPr>
          <w:p w14:paraId="14031146"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4836B56C"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0B94CBC3"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Outcome 4: Enhanced awareness of the government, public and the building sector on EE building technology applications</w:t>
            </w:r>
          </w:p>
        </w:tc>
        <w:tc>
          <w:tcPr>
            <w:tcW w:w="2767" w:type="dxa"/>
            <w:tcBorders>
              <w:top w:val="nil"/>
              <w:left w:val="single" w:sz="4" w:space="0" w:color="auto"/>
              <w:bottom w:val="single" w:sz="8" w:space="0" w:color="auto"/>
              <w:right w:val="single" w:sz="4" w:space="0" w:color="auto"/>
            </w:tcBorders>
            <w:shd w:val="clear" w:color="auto" w:fill="auto"/>
            <w:hideMark/>
          </w:tcPr>
          <w:p w14:paraId="66599CDA"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 xml:space="preserve">Cumulative no. of trained EE building practitioners by EOP  </w:t>
            </w:r>
          </w:p>
        </w:tc>
        <w:tc>
          <w:tcPr>
            <w:tcW w:w="992" w:type="dxa"/>
            <w:tcBorders>
              <w:top w:val="nil"/>
              <w:left w:val="nil"/>
              <w:bottom w:val="single" w:sz="8" w:space="0" w:color="auto"/>
              <w:right w:val="single" w:sz="4" w:space="0" w:color="auto"/>
            </w:tcBorders>
            <w:shd w:val="clear" w:color="auto" w:fill="auto"/>
            <w:hideMark/>
          </w:tcPr>
          <w:p w14:paraId="16E34D0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910079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480</w:t>
            </w:r>
          </w:p>
        </w:tc>
        <w:tc>
          <w:tcPr>
            <w:tcW w:w="972" w:type="dxa"/>
            <w:tcBorders>
              <w:top w:val="nil"/>
              <w:left w:val="nil"/>
              <w:bottom w:val="single" w:sz="8" w:space="0" w:color="auto"/>
              <w:right w:val="single" w:sz="8" w:space="0" w:color="auto"/>
            </w:tcBorders>
            <w:shd w:val="clear" w:color="auto" w:fill="auto"/>
          </w:tcPr>
          <w:p w14:paraId="66FF650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2,176</w:t>
            </w:r>
          </w:p>
        </w:tc>
        <w:tc>
          <w:tcPr>
            <w:tcW w:w="6930" w:type="dxa"/>
            <w:tcBorders>
              <w:top w:val="nil"/>
              <w:left w:val="nil"/>
              <w:bottom w:val="single" w:sz="8" w:space="0" w:color="auto"/>
              <w:right w:val="single" w:sz="8" w:space="0" w:color="auto"/>
            </w:tcBorders>
            <w:shd w:val="clear" w:color="auto" w:fill="auto"/>
          </w:tcPr>
          <w:p w14:paraId="6ED4649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 total of 45 events were organized by the Project or in collaboration with other organizations in 2014 to 2017, which were attended by 2,176 participants.</w:t>
            </w:r>
          </w:p>
        </w:tc>
        <w:tc>
          <w:tcPr>
            <w:tcW w:w="1350" w:type="dxa"/>
            <w:tcBorders>
              <w:top w:val="nil"/>
              <w:left w:val="nil"/>
              <w:bottom w:val="single" w:sz="8" w:space="0" w:color="auto"/>
              <w:right w:val="single" w:sz="8" w:space="0" w:color="auto"/>
            </w:tcBorders>
          </w:tcPr>
          <w:p w14:paraId="65249A0C"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HS</w:t>
            </w:r>
          </w:p>
        </w:tc>
      </w:tr>
      <w:tr w:rsidR="00B7652D" w:rsidRPr="0080047E" w14:paraId="063AB8FB"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75DABBC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Output 4.1: Tools for enhancing the skills and experience of local building practitioners in the design of energy efficiency projects in buildings</w:t>
            </w:r>
          </w:p>
        </w:tc>
        <w:tc>
          <w:tcPr>
            <w:tcW w:w="2767" w:type="dxa"/>
            <w:tcBorders>
              <w:top w:val="nil"/>
              <w:left w:val="single" w:sz="4" w:space="0" w:color="auto"/>
              <w:bottom w:val="single" w:sz="8" w:space="0" w:color="auto"/>
              <w:right w:val="single" w:sz="4" w:space="0" w:color="auto"/>
            </w:tcBorders>
            <w:shd w:val="clear" w:color="auto" w:fill="auto"/>
            <w:hideMark/>
          </w:tcPr>
          <w:p w14:paraId="63620546"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Government (JKR) - endorsed Guidebook on EE Building Design officially launched by Year 2012</w:t>
            </w:r>
          </w:p>
          <w:p w14:paraId="42713BC0" w14:textId="77777777" w:rsidR="00B7652D" w:rsidRPr="0080047E" w:rsidRDefault="00B7652D" w:rsidP="00A83CE3">
            <w:pPr>
              <w:spacing w:after="0"/>
              <w:jc w:val="both"/>
              <w:rPr>
                <w:rFonts w:ascii="Myriad Pro" w:eastAsia="Times New Roman" w:hAnsi="Myriad Pro"/>
                <w:bCs/>
                <w:sz w:val="20"/>
                <w:szCs w:val="20"/>
              </w:rPr>
            </w:pPr>
          </w:p>
          <w:p w14:paraId="0D0E0F1E"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 xml:space="preserve">Government-endorsed Building Performance Prediction Software Tool </w:t>
            </w:r>
            <w:r w:rsidRPr="0080047E">
              <w:rPr>
                <w:rFonts w:ascii="Myriad Pro" w:eastAsia="Times New Roman" w:hAnsi="Myriad Pro"/>
                <w:bCs/>
                <w:sz w:val="20"/>
                <w:szCs w:val="20"/>
              </w:rPr>
              <w:lastRenderedPageBreak/>
              <w:t>officially launched by Year 2015</w:t>
            </w:r>
          </w:p>
          <w:p w14:paraId="6F66A79F" w14:textId="77777777" w:rsidR="00B7652D" w:rsidRPr="0080047E" w:rsidRDefault="00B7652D" w:rsidP="00A83CE3">
            <w:pPr>
              <w:spacing w:after="0"/>
              <w:jc w:val="both"/>
              <w:rPr>
                <w:rFonts w:ascii="Myriad Pro" w:eastAsia="Times New Roman" w:hAnsi="Myriad Pro"/>
                <w:bCs/>
                <w:sz w:val="20"/>
                <w:szCs w:val="20"/>
              </w:rPr>
            </w:pPr>
          </w:p>
          <w:p w14:paraId="503961AB" w14:textId="77777777" w:rsidR="00B7652D" w:rsidRPr="0080047E" w:rsidRDefault="00B7652D" w:rsidP="00A83CE3">
            <w:pPr>
              <w:spacing w:after="0"/>
              <w:jc w:val="both"/>
              <w:rPr>
                <w:rFonts w:ascii="Myriad Pro" w:eastAsia="Times New Roman" w:hAnsi="Myriad Pro"/>
                <w:bCs/>
                <w:sz w:val="20"/>
                <w:szCs w:val="20"/>
              </w:rPr>
            </w:pPr>
          </w:p>
        </w:tc>
        <w:tc>
          <w:tcPr>
            <w:tcW w:w="992" w:type="dxa"/>
            <w:tcBorders>
              <w:top w:val="nil"/>
              <w:left w:val="nil"/>
              <w:bottom w:val="single" w:sz="8" w:space="0" w:color="auto"/>
              <w:right w:val="single" w:sz="4" w:space="0" w:color="auto"/>
            </w:tcBorders>
            <w:shd w:val="clear" w:color="auto" w:fill="auto"/>
            <w:hideMark/>
          </w:tcPr>
          <w:p w14:paraId="4464ADF8"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hideMark/>
          </w:tcPr>
          <w:p w14:paraId="6572DC8E"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02842F26" w14:textId="77777777" w:rsidR="00B7652D" w:rsidRPr="0080047E" w:rsidRDefault="00B7652D" w:rsidP="00A83CE3">
            <w:pPr>
              <w:spacing w:after="0"/>
              <w:jc w:val="both"/>
              <w:rPr>
                <w:rFonts w:ascii="Myriad Pro" w:eastAsia="Times New Roman" w:hAnsi="Myriad Pro"/>
                <w:sz w:val="20"/>
                <w:szCs w:val="20"/>
              </w:rPr>
            </w:pPr>
          </w:p>
        </w:tc>
        <w:tc>
          <w:tcPr>
            <w:tcW w:w="6930" w:type="dxa"/>
            <w:tcBorders>
              <w:top w:val="nil"/>
              <w:left w:val="nil"/>
              <w:bottom w:val="single" w:sz="8" w:space="0" w:color="auto"/>
              <w:right w:val="single" w:sz="8" w:space="0" w:color="auto"/>
            </w:tcBorders>
            <w:shd w:val="clear" w:color="auto" w:fill="auto"/>
          </w:tcPr>
          <w:p w14:paraId="2411661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Refer to the remarks in Activity 4.1.3 and Activity 4.1.4.</w:t>
            </w:r>
          </w:p>
        </w:tc>
        <w:tc>
          <w:tcPr>
            <w:tcW w:w="1350" w:type="dxa"/>
            <w:tcBorders>
              <w:top w:val="nil"/>
              <w:left w:val="nil"/>
              <w:bottom w:val="single" w:sz="8" w:space="0" w:color="auto"/>
              <w:right w:val="single" w:sz="8" w:space="0" w:color="auto"/>
            </w:tcBorders>
          </w:tcPr>
          <w:p w14:paraId="4A85B342"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2166EFAE"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15D72C0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4.1.1: Detailed Study on the Current Building Designs and EE Building Applications</w:t>
            </w:r>
          </w:p>
        </w:tc>
        <w:tc>
          <w:tcPr>
            <w:tcW w:w="2767" w:type="dxa"/>
            <w:tcBorders>
              <w:top w:val="nil"/>
              <w:left w:val="single" w:sz="4" w:space="0" w:color="auto"/>
              <w:bottom w:val="single" w:sz="8" w:space="0" w:color="auto"/>
              <w:right w:val="single" w:sz="4" w:space="0" w:color="auto"/>
            </w:tcBorders>
            <w:shd w:val="clear" w:color="auto" w:fill="auto"/>
            <w:hideMark/>
          </w:tcPr>
          <w:p w14:paraId="7AC1073E"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Completed study on best practices in the application of EE technologies and techniques in the design, construction and operation of buildings by Year 2012</w:t>
            </w:r>
          </w:p>
        </w:tc>
        <w:tc>
          <w:tcPr>
            <w:tcW w:w="992" w:type="dxa"/>
            <w:tcBorders>
              <w:top w:val="nil"/>
              <w:left w:val="nil"/>
              <w:bottom w:val="single" w:sz="8" w:space="0" w:color="auto"/>
              <w:right w:val="single" w:sz="4" w:space="0" w:color="auto"/>
            </w:tcBorders>
            <w:shd w:val="clear" w:color="auto" w:fill="auto"/>
            <w:hideMark/>
          </w:tcPr>
          <w:p w14:paraId="5A3FDBA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5EDA280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723E5B4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5D40784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 study was commissioned and a report on the current building designs and EE building applications was prepared in 2012. The report, which mainly recorded the feedback of an industry dialog held on 13 June 2012, summarized the development of passive and active technical design guideline for building industry.</w:t>
            </w:r>
          </w:p>
        </w:tc>
        <w:tc>
          <w:tcPr>
            <w:tcW w:w="1350" w:type="dxa"/>
            <w:tcBorders>
              <w:top w:val="nil"/>
              <w:left w:val="nil"/>
              <w:bottom w:val="single" w:sz="8" w:space="0" w:color="auto"/>
              <w:right w:val="single" w:sz="8" w:space="0" w:color="auto"/>
            </w:tcBorders>
          </w:tcPr>
          <w:p w14:paraId="0D5217C7"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0BE4DF59"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0505BD8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4.1.3: Establishment of a Comprehensive Guidebook on EE Building Design</w:t>
            </w:r>
          </w:p>
        </w:tc>
        <w:tc>
          <w:tcPr>
            <w:tcW w:w="2767" w:type="dxa"/>
            <w:tcBorders>
              <w:top w:val="nil"/>
              <w:left w:val="single" w:sz="4" w:space="0" w:color="auto"/>
              <w:bottom w:val="single" w:sz="8" w:space="0" w:color="auto"/>
              <w:right w:val="single" w:sz="4" w:space="0" w:color="auto"/>
            </w:tcBorders>
            <w:shd w:val="clear" w:color="auto" w:fill="auto"/>
            <w:hideMark/>
          </w:tcPr>
          <w:p w14:paraId="4843C8CB"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Government (JKR) - endorsed Guidebook on EE Building Design officially launched by Year 2012</w:t>
            </w:r>
          </w:p>
        </w:tc>
        <w:tc>
          <w:tcPr>
            <w:tcW w:w="992" w:type="dxa"/>
            <w:tcBorders>
              <w:top w:val="nil"/>
              <w:left w:val="nil"/>
              <w:bottom w:val="single" w:sz="8" w:space="0" w:color="auto"/>
              <w:right w:val="single" w:sz="4" w:space="0" w:color="auto"/>
            </w:tcBorders>
            <w:shd w:val="clear" w:color="auto" w:fill="auto"/>
            <w:hideMark/>
          </w:tcPr>
          <w:p w14:paraId="6B7ADFC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3E87CF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690EB9C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w:t>
            </w:r>
          </w:p>
        </w:tc>
        <w:tc>
          <w:tcPr>
            <w:tcW w:w="6930" w:type="dxa"/>
            <w:tcBorders>
              <w:top w:val="nil"/>
              <w:left w:val="nil"/>
              <w:bottom w:val="single" w:sz="8" w:space="0" w:color="auto"/>
              <w:right w:val="single" w:sz="8" w:space="0" w:color="auto"/>
            </w:tcBorders>
            <w:shd w:val="clear" w:color="auto" w:fill="auto"/>
          </w:tcPr>
          <w:p w14:paraId="74F96A3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Two publications were prepared. These are Building EE Technical Guideline for Passive Design (July 2013) and Building EE Technical Guideline for Active Design (December 2016).</w:t>
            </w:r>
          </w:p>
          <w:p w14:paraId="1F6CD444" w14:textId="77777777" w:rsidR="00B7652D" w:rsidRPr="0080047E" w:rsidRDefault="00B7652D" w:rsidP="00A83CE3">
            <w:pPr>
              <w:spacing w:after="0"/>
              <w:jc w:val="both"/>
              <w:rPr>
                <w:rFonts w:ascii="Myriad Pro" w:eastAsia="Times New Roman" w:hAnsi="Myriad Pro"/>
                <w:sz w:val="20"/>
                <w:szCs w:val="20"/>
              </w:rPr>
            </w:pPr>
          </w:p>
        </w:tc>
        <w:tc>
          <w:tcPr>
            <w:tcW w:w="1350" w:type="dxa"/>
            <w:tcBorders>
              <w:top w:val="nil"/>
              <w:left w:val="nil"/>
              <w:bottom w:val="single" w:sz="8" w:space="0" w:color="auto"/>
              <w:right w:val="single" w:sz="8" w:space="0" w:color="auto"/>
            </w:tcBorders>
          </w:tcPr>
          <w:p w14:paraId="2D17FA2A"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51B3E37C"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665914C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4.1.4: Development of a Peer-Reviewed, User-Friendly Building Performance Prediction Software Tool</w:t>
            </w:r>
          </w:p>
        </w:tc>
        <w:tc>
          <w:tcPr>
            <w:tcW w:w="2767" w:type="dxa"/>
            <w:tcBorders>
              <w:top w:val="nil"/>
              <w:left w:val="single" w:sz="4" w:space="0" w:color="auto"/>
              <w:bottom w:val="single" w:sz="8" w:space="0" w:color="auto"/>
              <w:right w:val="single" w:sz="4" w:space="0" w:color="auto"/>
            </w:tcBorders>
            <w:shd w:val="clear" w:color="auto" w:fill="auto"/>
            <w:hideMark/>
          </w:tcPr>
          <w:p w14:paraId="027DE52B"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Government-endorsed Building Performance Prediction Software Tool officially launched by Year 2015</w:t>
            </w:r>
          </w:p>
        </w:tc>
        <w:tc>
          <w:tcPr>
            <w:tcW w:w="992" w:type="dxa"/>
            <w:tcBorders>
              <w:top w:val="nil"/>
              <w:left w:val="nil"/>
              <w:bottom w:val="single" w:sz="8" w:space="0" w:color="auto"/>
              <w:right w:val="single" w:sz="4" w:space="0" w:color="auto"/>
            </w:tcBorders>
            <w:shd w:val="clear" w:color="auto" w:fill="auto"/>
            <w:hideMark/>
          </w:tcPr>
          <w:p w14:paraId="32CD46D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822692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2B2850D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44B1010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Project developed Building Energy Estimation Tool (BEET) in 2015. It is a software tool to assess energy use in an air-conditioned building within Malaysian climate, and was designed to be used during conceptual design stage for quick estimates of building energy consumption. The software has not been endorsed by the government yet. It was made available on BSEEP website.</w:t>
            </w:r>
          </w:p>
        </w:tc>
        <w:tc>
          <w:tcPr>
            <w:tcW w:w="1350" w:type="dxa"/>
            <w:tcBorders>
              <w:top w:val="nil"/>
              <w:left w:val="nil"/>
              <w:bottom w:val="single" w:sz="8" w:space="0" w:color="auto"/>
              <w:right w:val="single" w:sz="8" w:space="0" w:color="auto"/>
            </w:tcBorders>
          </w:tcPr>
          <w:p w14:paraId="55810544"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1F3676B0"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7D2AE775"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71FE646B"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No. of downloads of the building performance prediction software tool by EOP</w:t>
            </w:r>
          </w:p>
        </w:tc>
        <w:tc>
          <w:tcPr>
            <w:tcW w:w="992" w:type="dxa"/>
            <w:tcBorders>
              <w:top w:val="nil"/>
              <w:left w:val="nil"/>
              <w:bottom w:val="single" w:sz="8" w:space="0" w:color="auto"/>
              <w:right w:val="single" w:sz="4" w:space="0" w:color="auto"/>
            </w:tcBorders>
            <w:shd w:val="clear" w:color="auto" w:fill="auto"/>
            <w:hideMark/>
          </w:tcPr>
          <w:p w14:paraId="475F52E2"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hideMark/>
          </w:tcPr>
          <w:p w14:paraId="2EFB853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100</w:t>
            </w:r>
          </w:p>
        </w:tc>
        <w:tc>
          <w:tcPr>
            <w:tcW w:w="972" w:type="dxa"/>
            <w:tcBorders>
              <w:top w:val="nil"/>
              <w:left w:val="nil"/>
              <w:bottom w:val="single" w:sz="8" w:space="0" w:color="auto"/>
              <w:right w:val="single" w:sz="8" w:space="0" w:color="auto"/>
            </w:tcBorders>
            <w:shd w:val="clear" w:color="auto" w:fill="auto"/>
          </w:tcPr>
          <w:p w14:paraId="02334689" w14:textId="13491669"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 2</w:t>
            </w:r>
            <w:r w:rsidR="005A08F4" w:rsidRPr="0080047E">
              <w:rPr>
                <w:rFonts w:ascii="Myriad Pro" w:eastAsia="Times New Roman" w:hAnsi="Myriad Pro"/>
                <w:sz w:val="20"/>
                <w:szCs w:val="20"/>
              </w:rPr>
              <w:t>,</w:t>
            </w:r>
            <w:r w:rsidRPr="0080047E">
              <w:rPr>
                <w:rFonts w:ascii="Myriad Pro" w:eastAsia="Times New Roman" w:hAnsi="Myriad Pro"/>
                <w:sz w:val="20"/>
                <w:szCs w:val="20"/>
              </w:rPr>
              <w:t>176</w:t>
            </w:r>
          </w:p>
        </w:tc>
        <w:tc>
          <w:tcPr>
            <w:tcW w:w="6930" w:type="dxa"/>
            <w:tcBorders>
              <w:top w:val="nil"/>
              <w:left w:val="nil"/>
              <w:bottom w:val="single" w:sz="8" w:space="0" w:color="auto"/>
              <w:right w:val="single" w:sz="8" w:space="0" w:color="auto"/>
            </w:tcBorders>
            <w:shd w:val="clear" w:color="auto" w:fill="auto"/>
          </w:tcPr>
          <w:p w14:paraId="0425B34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Participants to the workshops organized by the Project were provided with the link to download from the software. They were a total of 2,176 participants (see remarks in Outcome 4). </w:t>
            </w:r>
          </w:p>
        </w:tc>
        <w:tc>
          <w:tcPr>
            <w:tcW w:w="1350" w:type="dxa"/>
            <w:tcBorders>
              <w:top w:val="nil"/>
              <w:left w:val="nil"/>
              <w:bottom w:val="single" w:sz="8" w:space="0" w:color="auto"/>
              <w:right w:val="single" w:sz="8" w:space="0" w:color="auto"/>
            </w:tcBorders>
          </w:tcPr>
          <w:p w14:paraId="355BD63B"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HS</w:t>
            </w:r>
          </w:p>
        </w:tc>
      </w:tr>
      <w:tr w:rsidR="00B7652D" w:rsidRPr="0080047E" w14:paraId="071BCA26"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0774074C"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Output 4.2: Implemented market oriented EE programs in the buildings sector both at the national and local levels</w:t>
            </w:r>
          </w:p>
        </w:tc>
        <w:tc>
          <w:tcPr>
            <w:tcW w:w="2767" w:type="dxa"/>
            <w:tcBorders>
              <w:top w:val="nil"/>
              <w:left w:val="single" w:sz="4" w:space="0" w:color="auto"/>
              <w:bottom w:val="single" w:sz="8" w:space="0" w:color="auto"/>
              <w:right w:val="single" w:sz="4" w:space="0" w:color="auto"/>
            </w:tcBorders>
            <w:shd w:val="clear" w:color="auto" w:fill="auto"/>
            <w:hideMark/>
          </w:tcPr>
          <w:p w14:paraId="09489B6C"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Government-endorsed energy efficiency assessment tool officially launched by Year 2015</w:t>
            </w:r>
          </w:p>
        </w:tc>
        <w:tc>
          <w:tcPr>
            <w:tcW w:w="992" w:type="dxa"/>
            <w:tcBorders>
              <w:top w:val="nil"/>
              <w:left w:val="nil"/>
              <w:bottom w:val="single" w:sz="8" w:space="0" w:color="auto"/>
              <w:right w:val="single" w:sz="4" w:space="0" w:color="auto"/>
            </w:tcBorders>
            <w:shd w:val="clear" w:color="auto" w:fill="auto"/>
            <w:hideMark/>
          </w:tcPr>
          <w:p w14:paraId="417F232D"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hideMark/>
          </w:tcPr>
          <w:p w14:paraId="45753DE1"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3DD3B3F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7DAC9CD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The Project developed Malaysian Energy Efficiency Assessment Tool for Office Buildings (MERIT) in 2015. It was presented to a workshop, which was organized by KeTTHA and ST in May 2017 with the aim to develop a BEI rating system for government buildings. The MERIT tool was expected to be referenced by KeTTHA and ST in their development of the BEI labelling scheme. </w:t>
            </w:r>
          </w:p>
          <w:p w14:paraId="6208E8B2" w14:textId="77777777" w:rsidR="00B7652D" w:rsidRPr="0080047E" w:rsidRDefault="00B7652D" w:rsidP="00A83CE3">
            <w:pPr>
              <w:spacing w:after="0"/>
              <w:jc w:val="both"/>
              <w:rPr>
                <w:rFonts w:ascii="Myriad Pro" w:eastAsia="Times New Roman" w:hAnsi="Myriad Pro"/>
                <w:sz w:val="20"/>
                <w:szCs w:val="20"/>
              </w:rPr>
            </w:pPr>
          </w:p>
          <w:p w14:paraId="0AD3EEB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 xml:space="preserve">In addition to MERIT, the Project also contributed to the implementation of Malaysian Carbon Reduction &amp; Environmental Sustainability &amp; Environmental Tool (MyCREST), which was jointly developed by JKR and Construction Industry Development Board (CIDB). Grant was provided to JKR for training assessors and qualified professionals and certifying buildings with the MyCREST tool in the next 5 years. </w:t>
            </w:r>
          </w:p>
        </w:tc>
        <w:tc>
          <w:tcPr>
            <w:tcW w:w="1350" w:type="dxa"/>
            <w:tcBorders>
              <w:top w:val="nil"/>
              <w:left w:val="nil"/>
              <w:bottom w:val="single" w:sz="8" w:space="0" w:color="auto"/>
              <w:right w:val="single" w:sz="8" w:space="0" w:color="auto"/>
            </w:tcBorders>
          </w:tcPr>
          <w:p w14:paraId="7F7A04EC"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lastRenderedPageBreak/>
              <w:t>MS</w:t>
            </w:r>
          </w:p>
        </w:tc>
      </w:tr>
      <w:tr w:rsidR="00B7652D" w:rsidRPr="0080047E" w14:paraId="64227BD6"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5026C36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Activity 4.2.1: Design of the Energy Efficiency assessment tool for Buildings </w:t>
            </w:r>
          </w:p>
        </w:tc>
        <w:tc>
          <w:tcPr>
            <w:tcW w:w="2767" w:type="dxa"/>
            <w:tcBorders>
              <w:top w:val="nil"/>
              <w:left w:val="single" w:sz="4" w:space="0" w:color="auto"/>
              <w:bottom w:val="single" w:sz="8" w:space="0" w:color="auto"/>
              <w:right w:val="single" w:sz="4" w:space="0" w:color="auto"/>
            </w:tcBorders>
            <w:shd w:val="clear" w:color="auto" w:fill="auto"/>
            <w:hideMark/>
          </w:tcPr>
          <w:p w14:paraId="7A226D8D"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Government-endorsed MEERB officially launched by Year 2015</w:t>
            </w:r>
          </w:p>
        </w:tc>
        <w:tc>
          <w:tcPr>
            <w:tcW w:w="992" w:type="dxa"/>
            <w:tcBorders>
              <w:top w:val="nil"/>
              <w:left w:val="nil"/>
              <w:bottom w:val="single" w:sz="8" w:space="0" w:color="auto"/>
              <w:right w:val="single" w:sz="4" w:space="0" w:color="auto"/>
            </w:tcBorders>
            <w:shd w:val="clear" w:color="auto" w:fill="auto"/>
            <w:hideMark/>
          </w:tcPr>
          <w:p w14:paraId="15D1AA1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777158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1E82192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000C256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Refer to the remarks for Output 4.2.</w:t>
            </w:r>
          </w:p>
          <w:p w14:paraId="6D044672" w14:textId="77777777" w:rsidR="00B7652D" w:rsidRPr="0080047E" w:rsidRDefault="00B7652D" w:rsidP="00A83CE3">
            <w:pPr>
              <w:spacing w:after="0"/>
              <w:jc w:val="both"/>
              <w:rPr>
                <w:rFonts w:ascii="Myriad Pro" w:eastAsia="Times New Roman" w:hAnsi="Myriad Pro"/>
                <w:sz w:val="20"/>
                <w:szCs w:val="20"/>
              </w:rPr>
            </w:pPr>
          </w:p>
        </w:tc>
        <w:tc>
          <w:tcPr>
            <w:tcW w:w="1350" w:type="dxa"/>
            <w:tcBorders>
              <w:top w:val="nil"/>
              <w:left w:val="nil"/>
              <w:bottom w:val="single" w:sz="8" w:space="0" w:color="auto"/>
              <w:right w:val="single" w:sz="8" w:space="0" w:color="auto"/>
            </w:tcBorders>
          </w:tcPr>
          <w:p w14:paraId="580F75AE"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61D90A42"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19F5A29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4.2.2: Development of the Institutional Mechanism for the energy efficiency assessment tool Scheme</w:t>
            </w:r>
          </w:p>
        </w:tc>
        <w:tc>
          <w:tcPr>
            <w:tcW w:w="2767" w:type="dxa"/>
            <w:tcBorders>
              <w:top w:val="nil"/>
              <w:left w:val="single" w:sz="4" w:space="0" w:color="auto"/>
              <w:bottom w:val="single" w:sz="8" w:space="0" w:color="auto"/>
              <w:right w:val="single" w:sz="4" w:space="0" w:color="auto"/>
            </w:tcBorders>
            <w:shd w:val="clear" w:color="auto" w:fill="auto"/>
            <w:hideMark/>
          </w:tcPr>
          <w:p w14:paraId="7F6BA9F6"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Approved implementing rules and regulations on the energy efficiency assessment tool implementation by Year 2015</w:t>
            </w:r>
          </w:p>
        </w:tc>
        <w:tc>
          <w:tcPr>
            <w:tcW w:w="992" w:type="dxa"/>
            <w:tcBorders>
              <w:top w:val="nil"/>
              <w:left w:val="nil"/>
              <w:bottom w:val="single" w:sz="8" w:space="0" w:color="auto"/>
              <w:right w:val="single" w:sz="4" w:space="0" w:color="auto"/>
            </w:tcBorders>
            <w:shd w:val="clear" w:color="auto" w:fill="auto"/>
            <w:hideMark/>
          </w:tcPr>
          <w:p w14:paraId="60642F2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7E722E3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7D6379D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6C4573E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Refer to the remarks for Output 4.2.</w:t>
            </w:r>
          </w:p>
          <w:p w14:paraId="3F7D8166" w14:textId="77777777" w:rsidR="00B7652D" w:rsidRPr="0080047E" w:rsidRDefault="00B7652D" w:rsidP="00A83CE3">
            <w:pPr>
              <w:spacing w:after="0"/>
              <w:jc w:val="both"/>
              <w:rPr>
                <w:rFonts w:ascii="Myriad Pro" w:eastAsia="Times New Roman" w:hAnsi="Myriad Pro"/>
                <w:sz w:val="20"/>
                <w:szCs w:val="20"/>
              </w:rPr>
            </w:pPr>
          </w:p>
        </w:tc>
        <w:tc>
          <w:tcPr>
            <w:tcW w:w="1350" w:type="dxa"/>
            <w:tcBorders>
              <w:top w:val="nil"/>
              <w:left w:val="nil"/>
              <w:bottom w:val="single" w:sz="8" w:space="0" w:color="auto"/>
              <w:right w:val="single" w:sz="8" w:space="0" w:color="auto"/>
            </w:tcBorders>
          </w:tcPr>
          <w:p w14:paraId="4CD9FD58"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48E61754"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5E6B786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4.2.3: Implementation, Monitoring and Evaluation of the energy efficiency assessment tool Scheme</w:t>
            </w:r>
          </w:p>
        </w:tc>
        <w:tc>
          <w:tcPr>
            <w:tcW w:w="2767" w:type="dxa"/>
            <w:tcBorders>
              <w:top w:val="nil"/>
              <w:left w:val="single" w:sz="4" w:space="0" w:color="auto"/>
              <w:bottom w:val="single" w:sz="8" w:space="0" w:color="auto"/>
              <w:right w:val="single" w:sz="4" w:space="0" w:color="auto"/>
            </w:tcBorders>
            <w:shd w:val="clear" w:color="auto" w:fill="auto"/>
            <w:hideMark/>
          </w:tcPr>
          <w:p w14:paraId="5BF67C2D"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buildings actively using the energy efficiency assessment tool by EOP</w:t>
            </w:r>
          </w:p>
        </w:tc>
        <w:tc>
          <w:tcPr>
            <w:tcW w:w="992" w:type="dxa"/>
            <w:tcBorders>
              <w:top w:val="nil"/>
              <w:left w:val="nil"/>
              <w:bottom w:val="single" w:sz="8" w:space="0" w:color="auto"/>
              <w:right w:val="single" w:sz="4" w:space="0" w:color="auto"/>
            </w:tcBorders>
            <w:shd w:val="clear" w:color="auto" w:fill="auto"/>
            <w:hideMark/>
          </w:tcPr>
          <w:p w14:paraId="1A06C11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102B253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18</w:t>
            </w:r>
          </w:p>
        </w:tc>
        <w:tc>
          <w:tcPr>
            <w:tcW w:w="972" w:type="dxa"/>
            <w:tcBorders>
              <w:top w:val="nil"/>
              <w:left w:val="nil"/>
              <w:bottom w:val="single" w:sz="8" w:space="0" w:color="auto"/>
              <w:right w:val="single" w:sz="8" w:space="0" w:color="auto"/>
            </w:tcBorders>
            <w:shd w:val="clear" w:color="auto" w:fill="auto"/>
          </w:tcPr>
          <w:p w14:paraId="623E905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w:t>
            </w:r>
          </w:p>
        </w:tc>
        <w:tc>
          <w:tcPr>
            <w:tcW w:w="6930" w:type="dxa"/>
            <w:tcBorders>
              <w:top w:val="nil"/>
              <w:left w:val="nil"/>
              <w:bottom w:val="single" w:sz="8" w:space="0" w:color="auto"/>
              <w:right w:val="single" w:sz="8" w:space="0" w:color="auto"/>
            </w:tcBorders>
            <w:shd w:val="clear" w:color="auto" w:fill="auto"/>
          </w:tcPr>
          <w:p w14:paraId="1534DEC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bCs/>
                <w:sz w:val="20"/>
                <w:szCs w:val="20"/>
              </w:rPr>
              <w:t>The Project indicated that 20 buildings applied MyCREST</w:t>
            </w:r>
            <w:r w:rsidRPr="0080047E">
              <w:rPr>
                <w:rFonts w:ascii="Myriad Pro" w:eastAsia="Times New Roman" w:hAnsi="Myriad Pro"/>
                <w:sz w:val="20"/>
                <w:szCs w:val="20"/>
              </w:rPr>
              <w:t>.</w:t>
            </w:r>
          </w:p>
        </w:tc>
        <w:tc>
          <w:tcPr>
            <w:tcW w:w="1350" w:type="dxa"/>
            <w:tcBorders>
              <w:top w:val="nil"/>
              <w:left w:val="nil"/>
              <w:bottom w:val="single" w:sz="8" w:space="0" w:color="auto"/>
              <w:right w:val="single" w:sz="8" w:space="0" w:color="auto"/>
            </w:tcBorders>
          </w:tcPr>
          <w:p w14:paraId="28546652" w14:textId="77777777" w:rsidR="00B7652D" w:rsidRPr="0080047E" w:rsidRDefault="00B7652D" w:rsidP="00A83CE3">
            <w:pPr>
              <w:spacing w:after="0"/>
              <w:jc w:val="center"/>
              <w:rPr>
                <w:rFonts w:ascii="Myriad Pro" w:eastAsia="Times New Roman" w:hAnsi="Myriad Pro"/>
                <w:bCs/>
                <w:sz w:val="20"/>
                <w:szCs w:val="20"/>
              </w:rPr>
            </w:pPr>
            <w:r w:rsidRPr="0080047E">
              <w:rPr>
                <w:rFonts w:ascii="Myriad Pro" w:eastAsia="Times New Roman" w:hAnsi="Myriad Pro"/>
                <w:sz w:val="20"/>
                <w:szCs w:val="20"/>
              </w:rPr>
              <w:t>S</w:t>
            </w:r>
          </w:p>
        </w:tc>
      </w:tr>
      <w:tr w:rsidR="00B7652D" w:rsidRPr="0080047E" w14:paraId="5FEA9702"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3E19CC8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Activity 4.2.4: EE Buildings Advocacy and Promotion </w:t>
            </w:r>
          </w:p>
        </w:tc>
        <w:tc>
          <w:tcPr>
            <w:tcW w:w="2767" w:type="dxa"/>
            <w:tcBorders>
              <w:top w:val="nil"/>
              <w:left w:val="single" w:sz="4" w:space="0" w:color="auto"/>
              <w:bottom w:val="single" w:sz="8" w:space="0" w:color="auto"/>
              <w:right w:val="single" w:sz="4" w:space="0" w:color="auto"/>
            </w:tcBorders>
            <w:shd w:val="clear" w:color="auto" w:fill="auto"/>
            <w:hideMark/>
          </w:tcPr>
          <w:p w14:paraId="7EC931A8"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promotional campaigns conducted each year to promote EE in buildings and EE building design starting Year 2012</w:t>
            </w:r>
          </w:p>
        </w:tc>
        <w:tc>
          <w:tcPr>
            <w:tcW w:w="992" w:type="dxa"/>
            <w:tcBorders>
              <w:top w:val="nil"/>
              <w:left w:val="nil"/>
              <w:bottom w:val="single" w:sz="8" w:space="0" w:color="auto"/>
              <w:right w:val="single" w:sz="4" w:space="0" w:color="auto"/>
            </w:tcBorders>
            <w:shd w:val="clear" w:color="auto" w:fill="auto"/>
            <w:hideMark/>
          </w:tcPr>
          <w:p w14:paraId="0783049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48534FB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3F2546C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48</w:t>
            </w:r>
          </w:p>
        </w:tc>
        <w:tc>
          <w:tcPr>
            <w:tcW w:w="6930" w:type="dxa"/>
            <w:tcBorders>
              <w:top w:val="nil"/>
              <w:left w:val="nil"/>
              <w:bottom w:val="single" w:sz="8" w:space="0" w:color="auto"/>
              <w:right w:val="single" w:sz="8" w:space="0" w:color="auto"/>
            </w:tcBorders>
            <w:shd w:val="clear" w:color="auto" w:fill="auto"/>
          </w:tcPr>
          <w:p w14:paraId="1418A4A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 total of 48 events were organized by the Project or in collaboration with other organizations.</w:t>
            </w:r>
          </w:p>
        </w:tc>
        <w:tc>
          <w:tcPr>
            <w:tcW w:w="1350" w:type="dxa"/>
            <w:tcBorders>
              <w:top w:val="nil"/>
              <w:left w:val="nil"/>
              <w:bottom w:val="single" w:sz="8" w:space="0" w:color="auto"/>
              <w:right w:val="single" w:sz="8" w:space="0" w:color="auto"/>
            </w:tcBorders>
          </w:tcPr>
          <w:p w14:paraId="107126CF"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HS</w:t>
            </w:r>
          </w:p>
        </w:tc>
      </w:tr>
      <w:tr w:rsidR="00B7652D" w:rsidRPr="0080047E" w14:paraId="20666716"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45B01054"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 xml:space="preserve">Output 4.3: Government agencies and private sector entities capable of designing and </w:t>
            </w:r>
            <w:r w:rsidRPr="0080047E">
              <w:rPr>
                <w:rFonts w:ascii="Myriad Pro" w:eastAsia="Times New Roman" w:hAnsi="Myriad Pro"/>
                <w:b/>
                <w:sz w:val="20"/>
                <w:szCs w:val="20"/>
              </w:rPr>
              <w:lastRenderedPageBreak/>
              <w:t>implementing EE building projects</w:t>
            </w:r>
          </w:p>
        </w:tc>
        <w:tc>
          <w:tcPr>
            <w:tcW w:w="2767" w:type="dxa"/>
            <w:tcBorders>
              <w:top w:val="nil"/>
              <w:left w:val="single" w:sz="4" w:space="0" w:color="auto"/>
              <w:bottom w:val="single" w:sz="8" w:space="0" w:color="auto"/>
              <w:right w:val="single" w:sz="4" w:space="0" w:color="auto"/>
            </w:tcBorders>
            <w:shd w:val="clear" w:color="auto" w:fill="auto"/>
            <w:hideMark/>
          </w:tcPr>
          <w:p w14:paraId="0E6F2FE0"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lastRenderedPageBreak/>
              <w:t xml:space="preserve">Cumulative no. of trained EE building practitioners by EOP  </w:t>
            </w:r>
          </w:p>
        </w:tc>
        <w:tc>
          <w:tcPr>
            <w:tcW w:w="992" w:type="dxa"/>
            <w:tcBorders>
              <w:top w:val="nil"/>
              <w:left w:val="nil"/>
              <w:bottom w:val="single" w:sz="8" w:space="0" w:color="auto"/>
              <w:right w:val="single" w:sz="4" w:space="0" w:color="auto"/>
            </w:tcBorders>
            <w:shd w:val="clear" w:color="auto" w:fill="auto"/>
            <w:hideMark/>
          </w:tcPr>
          <w:p w14:paraId="5A8C512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5413436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480</w:t>
            </w:r>
          </w:p>
          <w:p w14:paraId="020CA8C6"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3AB360D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2,176</w:t>
            </w:r>
          </w:p>
        </w:tc>
        <w:tc>
          <w:tcPr>
            <w:tcW w:w="6930" w:type="dxa"/>
            <w:tcBorders>
              <w:top w:val="nil"/>
              <w:left w:val="nil"/>
              <w:bottom w:val="single" w:sz="8" w:space="0" w:color="auto"/>
              <w:right w:val="single" w:sz="8" w:space="0" w:color="auto"/>
            </w:tcBorders>
            <w:shd w:val="clear" w:color="auto" w:fill="auto"/>
          </w:tcPr>
          <w:p w14:paraId="0E95DDD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 total of 45 events were organized by the Project or in collaboration with other organizations in 2014 to 2017, which were attended by 2,176 participants.</w:t>
            </w:r>
          </w:p>
        </w:tc>
        <w:tc>
          <w:tcPr>
            <w:tcW w:w="1350" w:type="dxa"/>
            <w:tcBorders>
              <w:top w:val="nil"/>
              <w:left w:val="nil"/>
              <w:bottom w:val="single" w:sz="8" w:space="0" w:color="auto"/>
              <w:right w:val="single" w:sz="8" w:space="0" w:color="auto"/>
            </w:tcBorders>
          </w:tcPr>
          <w:p w14:paraId="266C3628"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HS</w:t>
            </w:r>
          </w:p>
        </w:tc>
      </w:tr>
      <w:tr w:rsidR="00B7652D" w:rsidRPr="0080047E" w14:paraId="005E1F4A"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138D869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4.3.1: EE Buildings Training Needs Assessment and Planning</w:t>
            </w:r>
          </w:p>
        </w:tc>
        <w:tc>
          <w:tcPr>
            <w:tcW w:w="2767" w:type="dxa"/>
            <w:tcBorders>
              <w:top w:val="nil"/>
              <w:left w:val="single" w:sz="4" w:space="0" w:color="auto"/>
              <w:bottom w:val="single" w:sz="8" w:space="0" w:color="auto"/>
              <w:right w:val="single" w:sz="4" w:space="0" w:color="auto"/>
            </w:tcBorders>
            <w:shd w:val="clear" w:color="auto" w:fill="auto"/>
            <w:hideMark/>
          </w:tcPr>
          <w:p w14:paraId="37703EC5"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subjects/concepts on energy efficient design, construction, operation and maintenance of buildings identified for inclusion in training courses by Year 2010</w:t>
            </w:r>
          </w:p>
        </w:tc>
        <w:tc>
          <w:tcPr>
            <w:tcW w:w="992" w:type="dxa"/>
            <w:tcBorders>
              <w:top w:val="nil"/>
              <w:left w:val="nil"/>
              <w:bottom w:val="single" w:sz="8" w:space="0" w:color="auto"/>
              <w:right w:val="single" w:sz="4" w:space="0" w:color="auto"/>
            </w:tcBorders>
            <w:shd w:val="clear" w:color="auto" w:fill="auto"/>
            <w:hideMark/>
          </w:tcPr>
          <w:p w14:paraId="6824DA1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8CF8BF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7D39FE0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w:t>
            </w:r>
          </w:p>
        </w:tc>
        <w:tc>
          <w:tcPr>
            <w:tcW w:w="6930" w:type="dxa"/>
            <w:tcBorders>
              <w:top w:val="nil"/>
              <w:left w:val="nil"/>
              <w:bottom w:val="single" w:sz="8" w:space="0" w:color="auto"/>
              <w:right w:val="single" w:sz="8" w:space="0" w:color="auto"/>
            </w:tcBorders>
            <w:shd w:val="clear" w:color="auto" w:fill="auto"/>
          </w:tcPr>
          <w:p w14:paraId="34D3A80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subjects were available in the two guidebooks developed by the Project (see remarks in Activity 4.1.3), with a total of 20 chapters (11 in the Passive Design Guidebook and 9 in Active Design Guidebooks).</w:t>
            </w:r>
          </w:p>
        </w:tc>
        <w:tc>
          <w:tcPr>
            <w:tcW w:w="1350" w:type="dxa"/>
            <w:tcBorders>
              <w:top w:val="nil"/>
              <w:left w:val="nil"/>
              <w:bottom w:val="single" w:sz="8" w:space="0" w:color="auto"/>
              <w:right w:val="single" w:sz="8" w:space="0" w:color="auto"/>
            </w:tcBorders>
          </w:tcPr>
          <w:p w14:paraId="36E167F6"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7C132BC0"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35E301F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Activity 4.3.2: Design and Implementation of EE Building Training Courses </w:t>
            </w:r>
          </w:p>
        </w:tc>
        <w:tc>
          <w:tcPr>
            <w:tcW w:w="2767" w:type="dxa"/>
            <w:tcBorders>
              <w:top w:val="nil"/>
              <w:left w:val="single" w:sz="4" w:space="0" w:color="auto"/>
              <w:bottom w:val="single" w:sz="8" w:space="0" w:color="auto"/>
              <w:right w:val="single" w:sz="4" w:space="0" w:color="auto"/>
            </w:tcBorders>
            <w:shd w:val="clear" w:color="auto" w:fill="auto"/>
            <w:hideMark/>
          </w:tcPr>
          <w:p w14:paraId="60CF67C0"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sets of training materials developed and disseminated by EOP</w:t>
            </w:r>
          </w:p>
        </w:tc>
        <w:tc>
          <w:tcPr>
            <w:tcW w:w="992" w:type="dxa"/>
            <w:tcBorders>
              <w:top w:val="nil"/>
              <w:left w:val="nil"/>
              <w:bottom w:val="single" w:sz="8" w:space="0" w:color="auto"/>
              <w:right w:val="single" w:sz="4" w:space="0" w:color="auto"/>
            </w:tcBorders>
            <w:shd w:val="clear" w:color="auto" w:fill="auto"/>
            <w:hideMark/>
          </w:tcPr>
          <w:p w14:paraId="0FCC251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5B8A6B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37E1C5B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20</w:t>
            </w:r>
          </w:p>
        </w:tc>
        <w:tc>
          <w:tcPr>
            <w:tcW w:w="6930" w:type="dxa"/>
            <w:tcBorders>
              <w:top w:val="nil"/>
              <w:left w:val="nil"/>
              <w:bottom w:val="single" w:sz="8" w:space="0" w:color="auto"/>
              <w:right w:val="single" w:sz="8" w:space="0" w:color="auto"/>
            </w:tcBorders>
            <w:shd w:val="clear" w:color="auto" w:fill="auto"/>
          </w:tcPr>
          <w:p w14:paraId="6B6B505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Refer to the remarks in Activity 4.3.1.</w:t>
            </w:r>
          </w:p>
        </w:tc>
        <w:tc>
          <w:tcPr>
            <w:tcW w:w="1350" w:type="dxa"/>
            <w:tcBorders>
              <w:top w:val="nil"/>
              <w:left w:val="nil"/>
              <w:bottom w:val="single" w:sz="8" w:space="0" w:color="auto"/>
              <w:right w:val="single" w:sz="8" w:space="0" w:color="auto"/>
            </w:tcBorders>
          </w:tcPr>
          <w:p w14:paraId="0EF5859A"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31D3D830" w14:textId="77777777" w:rsidTr="0080047E">
        <w:trPr>
          <w:trHeight w:val="615"/>
        </w:trPr>
        <w:tc>
          <w:tcPr>
            <w:tcW w:w="2533" w:type="dxa"/>
            <w:vMerge/>
            <w:tcBorders>
              <w:left w:val="single" w:sz="8" w:space="0" w:color="auto"/>
              <w:right w:val="single" w:sz="4" w:space="0" w:color="auto"/>
            </w:tcBorders>
            <w:shd w:val="clear" w:color="auto" w:fill="auto"/>
            <w:hideMark/>
          </w:tcPr>
          <w:p w14:paraId="0682578B"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51652D7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training courses conducted EOP</w:t>
            </w:r>
          </w:p>
        </w:tc>
        <w:tc>
          <w:tcPr>
            <w:tcW w:w="992" w:type="dxa"/>
            <w:tcBorders>
              <w:top w:val="nil"/>
              <w:left w:val="nil"/>
              <w:bottom w:val="single" w:sz="8" w:space="0" w:color="auto"/>
              <w:right w:val="single" w:sz="4" w:space="0" w:color="auto"/>
            </w:tcBorders>
            <w:shd w:val="clear" w:color="auto" w:fill="auto"/>
            <w:hideMark/>
          </w:tcPr>
          <w:p w14:paraId="318DEA0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C57C012"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20</w:t>
            </w:r>
          </w:p>
        </w:tc>
        <w:tc>
          <w:tcPr>
            <w:tcW w:w="972" w:type="dxa"/>
            <w:tcBorders>
              <w:top w:val="nil"/>
              <w:left w:val="nil"/>
              <w:bottom w:val="single" w:sz="8" w:space="0" w:color="auto"/>
              <w:right w:val="single" w:sz="8" w:space="0" w:color="auto"/>
            </w:tcBorders>
            <w:shd w:val="clear" w:color="auto" w:fill="auto"/>
          </w:tcPr>
          <w:p w14:paraId="3D704ED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45</w:t>
            </w:r>
          </w:p>
        </w:tc>
        <w:tc>
          <w:tcPr>
            <w:tcW w:w="6930" w:type="dxa"/>
            <w:tcBorders>
              <w:top w:val="nil"/>
              <w:left w:val="nil"/>
              <w:bottom w:val="single" w:sz="8" w:space="0" w:color="auto"/>
              <w:right w:val="single" w:sz="8" w:space="0" w:color="auto"/>
            </w:tcBorders>
            <w:shd w:val="clear" w:color="auto" w:fill="auto"/>
          </w:tcPr>
          <w:p w14:paraId="188DD2A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A total of 45 events were organized by the Project or in collaboration with other organizations in 2014 to 2017, which were attended by 2,176 participants.</w:t>
            </w:r>
          </w:p>
        </w:tc>
        <w:tc>
          <w:tcPr>
            <w:tcW w:w="1350" w:type="dxa"/>
            <w:tcBorders>
              <w:top w:val="nil"/>
              <w:left w:val="nil"/>
              <w:bottom w:val="single" w:sz="8" w:space="0" w:color="auto"/>
              <w:right w:val="single" w:sz="8" w:space="0" w:color="auto"/>
            </w:tcBorders>
          </w:tcPr>
          <w:p w14:paraId="13D6C86E"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S</w:t>
            </w:r>
          </w:p>
        </w:tc>
      </w:tr>
      <w:tr w:rsidR="00B7652D" w:rsidRPr="0080047E" w14:paraId="6B9CBBD6" w14:textId="77777777" w:rsidTr="0080047E">
        <w:trPr>
          <w:trHeight w:val="615"/>
        </w:trPr>
        <w:tc>
          <w:tcPr>
            <w:tcW w:w="2533" w:type="dxa"/>
            <w:vMerge/>
            <w:tcBorders>
              <w:left w:val="single" w:sz="8" w:space="0" w:color="auto"/>
              <w:right w:val="single" w:sz="4" w:space="0" w:color="auto"/>
            </w:tcBorders>
            <w:shd w:val="clear" w:color="auto" w:fill="auto"/>
            <w:hideMark/>
          </w:tcPr>
          <w:p w14:paraId="27197411"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168686B9"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Overall no. of personnel trained by EOP</w:t>
            </w:r>
          </w:p>
        </w:tc>
        <w:tc>
          <w:tcPr>
            <w:tcW w:w="992" w:type="dxa"/>
            <w:tcBorders>
              <w:top w:val="nil"/>
              <w:left w:val="nil"/>
              <w:bottom w:val="single" w:sz="8" w:space="0" w:color="auto"/>
              <w:right w:val="single" w:sz="4" w:space="0" w:color="auto"/>
            </w:tcBorders>
            <w:shd w:val="clear" w:color="auto" w:fill="auto"/>
            <w:hideMark/>
          </w:tcPr>
          <w:p w14:paraId="41EB12D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723DAAD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480</w:t>
            </w:r>
          </w:p>
        </w:tc>
        <w:tc>
          <w:tcPr>
            <w:tcW w:w="972" w:type="dxa"/>
            <w:tcBorders>
              <w:top w:val="nil"/>
              <w:left w:val="nil"/>
              <w:bottom w:val="single" w:sz="8" w:space="0" w:color="auto"/>
              <w:right w:val="single" w:sz="8" w:space="0" w:color="auto"/>
            </w:tcBorders>
            <w:shd w:val="clear" w:color="auto" w:fill="auto"/>
          </w:tcPr>
          <w:p w14:paraId="42CF44C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2,176</w:t>
            </w:r>
          </w:p>
        </w:tc>
        <w:tc>
          <w:tcPr>
            <w:tcW w:w="6930" w:type="dxa"/>
            <w:tcBorders>
              <w:top w:val="nil"/>
              <w:left w:val="nil"/>
              <w:bottom w:val="single" w:sz="8" w:space="0" w:color="auto"/>
              <w:right w:val="single" w:sz="8" w:space="0" w:color="auto"/>
            </w:tcBorders>
            <w:shd w:val="clear" w:color="auto" w:fill="auto"/>
          </w:tcPr>
          <w:p w14:paraId="248D93B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 total of 45 events were organized by the Project or in collaboration with other organizations in 2014 to 2017, which were attended by 2,176 participants.</w:t>
            </w:r>
          </w:p>
        </w:tc>
        <w:tc>
          <w:tcPr>
            <w:tcW w:w="1350" w:type="dxa"/>
            <w:tcBorders>
              <w:top w:val="nil"/>
              <w:left w:val="nil"/>
              <w:bottom w:val="single" w:sz="8" w:space="0" w:color="auto"/>
              <w:right w:val="single" w:sz="8" w:space="0" w:color="auto"/>
            </w:tcBorders>
          </w:tcPr>
          <w:p w14:paraId="66692AD3"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HS</w:t>
            </w:r>
          </w:p>
        </w:tc>
      </w:tr>
      <w:tr w:rsidR="00B7652D" w:rsidRPr="0080047E" w14:paraId="6FB2C902" w14:textId="77777777" w:rsidTr="0080047E">
        <w:trPr>
          <w:trHeight w:val="615"/>
        </w:trPr>
        <w:tc>
          <w:tcPr>
            <w:tcW w:w="2533" w:type="dxa"/>
            <w:vMerge/>
            <w:tcBorders>
              <w:left w:val="single" w:sz="8" w:space="0" w:color="auto"/>
              <w:right w:val="single" w:sz="4" w:space="0" w:color="auto"/>
            </w:tcBorders>
            <w:shd w:val="clear" w:color="auto" w:fill="auto"/>
            <w:hideMark/>
          </w:tcPr>
          <w:p w14:paraId="76DF031D"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648771D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 of overall no. of trainees that are gainfully employing learned skills on EE building design / construction/operation &amp; maintenance of new and/or retrofitted building by EOP</w:t>
            </w:r>
          </w:p>
        </w:tc>
        <w:tc>
          <w:tcPr>
            <w:tcW w:w="992" w:type="dxa"/>
            <w:tcBorders>
              <w:top w:val="nil"/>
              <w:left w:val="nil"/>
              <w:bottom w:val="single" w:sz="8" w:space="0" w:color="auto"/>
              <w:right w:val="single" w:sz="4" w:space="0" w:color="auto"/>
            </w:tcBorders>
            <w:shd w:val="clear" w:color="auto" w:fill="auto"/>
            <w:hideMark/>
          </w:tcPr>
          <w:p w14:paraId="3B26F3C9"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0634613"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70</w:t>
            </w:r>
          </w:p>
        </w:tc>
        <w:tc>
          <w:tcPr>
            <w:tcW w:w="972" w:type="dxa"/>
            <w:tcBorders>
              <w:top w:val="nil"/>
              <w:left w:val="nil"/>
              <w:bottom w:val="single" w:sz="8" w:space="0" w:color="auto"/>
              <w:right w:val="single" w:sz="8" w:space="0" w:color="auto"/>
            </w:tcBorders>
            <w:shd w:val="clear" w:color="auto" w:fill="auto"/>
          </w:tcPr>
          <w:p w14:paraId="5B8441DC"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70</w:t>
            </w:r>
          </w:p>
        </w:tc>
        <w:tc>
          <w:tcPr>
            <w:tcW w:w="6930" w:type="dxa"/>
            <w:tcBorders>
              <w:top w:val="nil"/>
              <w:left w:val="nil"/>
              <w:bottom w:val="single" w:sz="8" w:space="0" w:color="auto"/>
              <w:right w:val="single" w:sz="8" w:space="0" w:color="auto"/>
            </w:tcBorders>
            <w:shd w:val="clear" w:color="auto" w:fill="auto"/>
          </w:tcPr>
          <w:p w14:paraId="7BDF718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The Project indicated that, based on survey, the participants consisted of professional architects, engineers and green building consultants.</w:t>
            </w:r>
          </w:p>
        </w:tc>
        <w:tc>
          <w:tcPr>
            <w:tcW w:w="1350" w:type="dxa"/>
            <w:tcBorders>
              <w:top w:val="nil"/>
              <w:left w:val="nil"/>
              <w:bottom w:val="single" w:sz="8" w:space="0" w:color="auto"/>
              <w:right w:val="single" w:sz="8" w:space="0" w:color="auto"/>
            </w:tcBorders>
          </w:tcPr>
          <w:p w14:paraId="46135BBA"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S</w:t>
            </w:r>
          </w:p>
        </w:tc>
      </w:tr>
      <w:tr w:rsidR="00B7652D" w:rsidRPr="0080047E" w14:paraId="2CFB94D8"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38D634C8"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0CB3BB72"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 xml:space="preserve">Cumulative no. of trained EE building practitioners by EOP  </w:t>
            </w:r>
          </w:p>
        </w:tc>
        <w:tc>
          <w:tcPr>
            <w:tcW w:w="992" w:type="dxa"/>
            <w:tcBorders>
              <w:top w:val="nil"/>
              <w:left w:val="nil"/>
              <w:bottom w:val="single" w:sz="8" w:space="0" w:color="auto"/>
              <w:right w:val="single" w:sz="4" w:space="0" w:color="auto"/>
            </w:tcBorders>
            <w:shd w:val="clear" w:color="auto" w:fill="auto"/>
            <w:hideMark/>
          </w:tcPr>
          <w:p w14:paraId="662AAF4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E92E660"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480</w:t>
            </w:r>
          </w:p>
        </w:tc>
        <w:tc>
          <w:tcPr>
            <w:tcW w:w="972" w:type="dxa"/>
            <w:tcBorders>
              <w:top w:val="nil"/>
              <w:left w:val="nil"/>
              <w:bottom w:val="single" w:sz="8" w:space="0" w:color="auto"/>
              <w:right w:val="single" w:sz="8" w:space="0" w:color="auto"/>
            </w:tcBorders>
            <w:shd w:val="clear" w:color="auto" w:fill="auto"/>
          </w:tcPr>
          <w:p w14:paraId="349CB177"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2,176</w:t>
            </w:r>
          </w:p>
        </w:tc>
        <w:tc>
          <w:tcPr>
            <w:tcW w:w="6930" w:type="dxa"/>
            <w:tcBorders>
              <w:top w:val="nil"/>
              <w:left w:val="nil"/>
              <w:bottom w:val="single" w:sz="8" w:space="0" w:color="auto"/>
              <w:right w:val="single" w:sz="8" w:space="0" w:color="auto"/>
            </w:tcBorders>
            <w:shd w:val="clear" w:color="auto" w:fill="auto"/>
          </w:tcPr>
          <w:p w14:paraId="7A50EBBB"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A total of 45 events were organized by the Project or in collaboration with other organizations in 2014 to 2017, which were attended by 2,176 participants.</w:t>
            </w:r>
          </w:p>
        </w:tc>
        <w:tc>
          <w:tcPr>
            <w:tcW w:w="1350" w:type="dxa"/>
            <w:tcBorders>
              <w:top w:val="nil"/>
              <w:left w:val="nil"/>
              <w:bottom w:val="single" w:sz="8" w:space="0" w:color="auto"/>
              <w:right w:val="single" w:sz="8" w:space="0" w:color="auto"/>
            </w:tcBorders>
          </w:tcPr>
          <w:p w14:paraId="0D706C68" w14:textId="77777777" w:rsidR="00B7652D" w:rsidRPr="0080047E" w:rsidRDefault="00B7652D" w:rsidP="00A83CE3">
            <w:pPr>
              <w:spacing w:after="0"/>
              <w:jc w:val="center"/>
              <w:rPr>
                <w:rFonts w:ascii="Myriad Pro" w:eastAsia="Times New Roman" w:hAnsi="Myriad Pro"/>
                <w:b/>
                <w:bCs/>
                <w:sz w:val="20"/>
                <w:szCs w:val="20"/>
              </w:rPr>
            </w:pPr>
            <w:r w:rsidRPr="0080047E">
              <w:rPr>
                <w:rFonts w:ascii="Myriad Pro" w:eastAsia="Times New Roman" w:hAnsi="Myriad Pro"/>
                <w:sz w:val="20"/>
                <w:szCs w:val="20"/>
              </w:rPr>
              <w:t>HS</w:t>
            </w:r>
          </w:p>
        </w:tc>
      </w:tr>
      <w:tr w:rsidR="00B7652D" w:rsidRPr="0080047E" w14:paraId="0E15F8E2"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4A89EBC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4.3.3: Sustainable Training Program Design</w:t>
            </w:r>
          </w:p>
        </w:tc>
        <w:tc>
          <w:tcPr>
            <w:tcW w:w="2767" w:type="dxa"/>
            <w:tcBorders>
              <w:top w:val="nil"/>
              <w:left w:val="single" w:sz="4" w:space="0" w:color="auto"/>
              <w:bottom w:val="single" w:sz="8" w:space="0" w:color="auto"/>
              <w:right w:val="single" w:sz="4" w:space="0" w:color="auto"/>
            </w:tcBorders>
            <w:shd w:val="clear" w:color="auto" w:fill="auto"/>
            <w:hideMark/>
          </w:tcPr>
          <w:p w14:paraId="2825F0F4"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 xml:space="preserve">A completed, ready-for-implementation and funded sustainable follow-up EE building training program </w:t>
            </w:r>
            <w:r w:rsidRPr="0080047E">
              <w:rPr>
                <w:rFonts w:ascii="Myriad Pro" w:eastAsia="Times New Roman" w:hAnsi="Myriad Pro"/>
                <w:bCs/>
                <w:sz w:val="20"/>
                <w:szCs w:val="20"/>
              </w:rPr>
              <w:lastRenderedPageBreak/>
              <w:t>approved by the National Steering Committee by Year   2014</w:t>
            </w:r>
          </w:p>
        </w:tc>
        <w:tc>
          <w:tcPr>
            <w:tcW w:w="992" w:type="dxa"/>
            <w:tcBorders>
              <w:top w:val="nil"/>
              <w:left w:val="nil"/>
              <w:bottom w:val="single" w:sz="8" w:space="0" w:color="auto"/>
              <w:right w:val="single" w:sz="4" w:space="0" w:color="auto"/>
            </w:tcBorders>
            <w:shd w:val="clear" w:color="auto" w:fill="auto"/>
            <w:hideMark/>
          </w:tcPr>
          <w:p w14:paraId="5299901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0</w:t>
            </w:r>
          </w:p>
        </w:tc>
        <w:tc>
          <w:tcPr>
            <w:tcW w:w="1276" w:type="dxa"/>
            <w:tcBorders>
              <w:top w:val="nil"/>
              <w:left w:val="nil"/>
              <w:bottom w:val="single" w:sz="8" w:space="0" w:color="auto"/>
              <w:right w:val="single" w:sz="8" w:space="0" w:color="auto"/>
            </w:tcBorders>
            <w:shd w:val="clear" w:color="auto" w:fill="auto"/>
            <w:hideMark/>
          </w:tcPr>
          <w:p w14:paraId="6838A454"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600527A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40CECBD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The Environment and Energy Efficiency Branch of JKR was appointed on 17 March 2017 for the ‘Implementation of MyCREST Certification in Government Buildings’. A total of RM 800,000 was allocated for capacity building and certification activities for MyCREST implementation in the duration until 30 June 2017. </w:t>
            </w:r>
          </w:p>
        </w:tc>
        <w:tc>
          <w:tcPr>
            <w:tcW w:w="1350" w:type="dxa"/>
            <w:tcBorders>
              <w:top w:val="nil"/>
              <w:left w:val="nil"/>
              <w:bottom w:val="single" w:sz="8" w:space="0" w:color="auto"/>
              <w:right w:val="single" w:sz="8" w:space="0" w:color="auto"/>
            </w:tcBorders>
          </w:tcPr>
          <w:p w14:paraId="586DF9D3"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5C9424D7"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tcPr>
          <w:p w14:paraId="7BF9B8C9"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tcPr>
          <w:p w14:paraId="3632EA2F" w14:textId="77777777" w:rsidR="00B7652D" w:rsidRPr="0080047E" w:rsidRDefault="00B7652D" w:rsidP="00A83CE3">
            <w:pPr>
              <w:spacing w:after="0"/>
              <w:jc w:val="both"/>
              <w:rPr>
                <w:rFonts w:ascii="Myriad Pro" w:eastAsia="Times New Roman" w:hAnsi="Myriad Pro"/>
                <w:bCs/>
                <w:sz w:val="20"/>
                <w:szCs w:val="20"/>
              </w:rPr>
            </w:pPr>
          </w:p>
        </w:tc>
        <w:tc>
          <w:tcPr>
            <w:tcW w:w="992" w:type="dxa"/>
            <w:tcBorders>
              <w:top w:val="nil"/>
              <w:left w:val="nil"/>
              <w:bottom w:val="single" w:sz="8" w:space="0" w:color="auto"/>
              <w:right w:val="single" w:sz="4" w:space="0" w:color="auto"/>
            </w:tcBorders>
            <w:shd w:val="clear" w:color="auto" w:fill="auto"/>
          </w:tcPr>
          <w:p w14:paraId="5A4EEDF5"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nil"/>
              <w:left w:val="nil"/>
              <w:bottom w:val="single" w:sz="8" w:space="0" w:color="auto"/>
              <w:right w:val="single" w:sz="8" w:space="0" w:color="auto"/>
            </w:tcBorders>
            <w:shd w:val="clear" w:color="auto" w:fill="auto"/>
          </w:tcPr>
          <w:p w14:paraId="210BA486"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56B37E52" w14:textId="77777777" w:rsidR="00B7652D" w:rsidRPr="0080047E" w:rsidRDefault="00B7652D" w:rsidP="00A83CE3">
            <w:pPr>
              <w:spacing w:after="0"/>
              <w:jc w:val="both"/>
              <w:rPr>
                <w:rFonts w:ascii="Myriad Pro" w:eastAsia="Times New Roman" w:hAnsi="Myriad Pro"/>
                <w:sz w:val="20"/>
                <w:szCs w:val="20"/>
              </w:rPr>
            </w:pPr>
          </w:p>
        </w:tc>
        <w:tc>
          <w:tcPr>
            <w:tcW w:w="6930" w:type="dxa"/>
            <w:tcBorders>
              <w:top w:val="nil"/>
              <w:left w:val="nil"/>
              <w:bottom w:val="single" w:sz="8" w:space="0" w:color="auto"/>
              <w:right w:val="single" w:sz="8" w:space="0" w:color="auto"/>
            </w:tcBorders>
            <w:shd w:val="clear" w:color="auto" w:fill="auto"/>
            <w:vAlign w:val="center"/>
          </w:tcPr>
          <w:p w14:paraId="3F02013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b/>
                <w:sz w:val="20"/>
                <w:szCs w:val="20"/>
              </w:rPr>
              <w:t>Average Component 4 Rating</w:t>
            </w:r>
          </w:p>
        </w:tc>
        <w:tc>
          <w:tcPr>
            <w:tcW w:w="1350" w:type="dxa"/>
            <w:tcBorders>
              <w:top w:val="nil"/>
              <w:left w:val="nil"/>
              <w:bottom w:val="single" w:sz="8" w:space="0" w:color="auto"/>
              <w:right w:val="single" w:sz="8" w:space="0" w:color="auto"/>
            </w:tcBorders>
            <w:vAlign w:val="center"/>
          </w:tcPr>
          <w:p w14:paraId="4AF60E6C"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120985EF"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3A56439E" w14:textId="77777777" w:rsidR="00B7652D" w:rsidRPr="0080047E" w:rsidRDefault="00B7652D" w:rsidP="00A83CE3">
            <w:pPr>
              <w:spacing w:after="0"/>
              <w:jc w:val="both"/>
              <w:rPr>
                <w:rFonts w:ascii="Myriad Pro" w:eastAsia="Times New Roman" w:hAnsi="Myriad Pro"/>
                <w:b/>
                <w:sz w:val="20"/>
                <w:szCs w:val="20"/>
                <w:u w:val="single"/>
              </w:rPr>
            </w:pPr>
            <w:r w:rsidRPr="0080047E">
              <w:rPr>
                <w:rFonts w:ascii="Myriad Pro" w:eastAsia="Times New Roman" w:hAnsi="Myriad Pro"/>
                <w:b/>
                <w:sz w:val="20"/>
                <w:szCs w:val="20"/>
                <w:u w:val="single"/>
              </w:rPr>
              <w:t>Outcome 5: Improved confidence in the feasibility, performance, energy, environmental and economic benefits of EE building technology applications</w:t>
            </w:r>
          </w:p>
        </w:tc>
        <w:tc>
          <w:tcPr>
            <w:tcW w:w="2767" w:type="dxa"/>
            <w:tcBorders>
              <w:top w:val="nil"/>
              <w:left w:val="single" w:sz="4" w:space="0" w:color="auto"/>
              <w:bottom w:val="single" w:sz="8" w:space="0" w:color="auto"/>
              <w:right w:val="single" w:sz="4" w:space="0" w:color="auto"/>
            </w:tcBorders>
            <w:shd w:val="clear" w:color="auto" w:fill="auto"/>
            <w:hideMark/>
          </w:tcPr>
          <w:p w14:paraId="1A6CD360"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Combined annual CO</w:t>
            </w:r>
            <w:r w:rsidRPr="0080047E">
              <w:rPr>
                <w:rFonts w:ascii="Myriad Pro" w:eastAsia="Times New Roman" w:hAnsi="Myriad Pro"/>
                <w:bCs/>
                <w:sz w:val="20"/>
                <w:szCs w:val="20"/>
                <w:vertAlign w:val="subscript"/>
              </w:rPr>
              <w:t xml:space="preserve">2 </w:t>
            </w:r>
            <w:r w:rsidRPr="0080047E">
              <w:rPr>
                <w:rFonts w:ascii="Myriad Pro" w:eastAsia="Times New Roman" w:hAnsi="Myriad Pro"/>
                <w:bCs/>
                <w:sz w:val="20"/>
                <w:szCs w:val="20"/>
              </w:rPr>
              <w:t>Emission reductions from planned pipe-line projects resulting from demonstration projects by EOP (ktonCO</w:t>
            </w:r>
            <w:r w:rsidRPr="0080047E">
              <w:rPr>
                <w:rFonts w:ascii="Myriad Pro" w:eastAsia="Times New Roman" w:hAnsi="Myriad Pro"/>
                <w:bCs/>
                <w:sz w:val="20"/>
                <w:szCs w:val="20"/>
                <w:vertAlign w:val="subscript"/>
              </w:rPr>
              <w:t>2</w:t>
            </w:r>
            <w:r w:rsidRPr="0080047E">
              <w:rPr>
                <w:rFonts w:ascii="Myriad Pro" w:eastAsia="Times New Roman" w:hAnsi="Myriad Pro"/>
                <w:bCs/>
                <w:sz w:val="20"/>
                <w:szCs w:val="20"/>
              </w:rPr>
              <w:t>/yr)</w:t>
            </w:r>
          </w:p>
        </w:tc>
        <w:tc>
          <w:tcPr>
            <w:tcW w:w="992" w:type="dxa"/>
            <w:tcBorders>
              <w:top w:val="nil"/>
              <w:left w:val="nil"/>
              <w:bottom w:val="single" w:sz="8" w:space="0" w:color="auto"/>
              <w:right w:val="single" w:sz="4" w:space="0" w:color="auto"/>
            </w:tcBorders>
            <w:shd w:val="clear" w:color="auto" w:fill="auto"/>
            <w:hideMark/>
          </w:tcPr>
          <w:p w14:paraId="5BF5CE9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00319A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45</w:t>
            </w:r>
          </w:p>
        </w:tc>
        <w:tc>
          <w:tcPr>
            <w:tcW w:w="972" w:type="dxa"/>
            <w:tcBorders>
              <w:top w:val="nil"/>
              <w:left w:val="nil"/>
              <w:bottom w:val="single" w:sz="8" w:space="0" w:color="auto"/>
              <w:right w:val="single" w:sz="8" w:space="0" w:color="auto"/>
            </w:tcBorders>
            <w:shd w:val="clear" w:color="auto" w:fill="auto"/>
          </w:tcPr>
          <w:p w14:paraId="11FACD6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30.2</w:t>
            </w:r>
          </w:p>
        </w:tc>
        <w:tc>
          <w:tcPr>
            <w:tcW w:w="6930" w:type="dxa"/>
            <w:tcBorders>
              <w:top w:val="nil"/>
              <w:left w:val="nil"/>
              <w:bottom w:val="single" w:sz="8" w:space="0" w:color="auto"/>
              <w:right w:val="single" w:sz="8" w:space="0" w:color="auto"/>
            </w:tcBorders>
            <w:shd w:val="clear" w:color="auto" w:fill="auto"/>
          </w:tcPr>
          <w:p w14:paraId="5DA64CF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Project indicated that the successful completion of Menara Kerja Raya (one of the Project demonstration activities) led to increased confidence within JKR to design EE building projects. This was realized by stipulating requirements for complying with pH-JKR and MyCREST with a BEI threshold of 140 Kwh/m2/year. As Menara Kerja Raya was completed in 2015, its impacts on other JKR projects was assumed to occur from 2016 onwards. Based on the list provided by the Project (</w:t>
            </w:r>
            <w:hyperlink r:id="rId22" w:history="1">
              <w:r w:rsidRPr="0080047E">
                <w:rPr>
                  <w:rFonts w:ascii="Myriad Pro" w:eastAsia="Times New Roman" w:hAnsi="Myriad Pro"/>
                  <w:sz w:val="20"/>
                  <w:szCs w:val="20"/>
                </w:rPr>
                <w:t>https://1drv.ms/f/s!Ammdn1prNcSephxovg2XHWQwnLRi</w:t>
              </w:r>
            </w:hyperlink>
            <w:r w:rsidRPr="0080047E">
              <w:rPr>
                <w:rFonts w:ascii="Myriad Pro" w:eastAsia="Times New Roman" w:hAnsi="Myriad Pro"/>
                <w:sz w:val="20"/>
                <w:szCs w:val="20"/>
              </w:rPr>
              <w:t xml:space="preserve">), there were 8 and 4 pH-JKR projects in 2016 and 2017, respectively as well as 7 and 12 MyCREST projects in 2016 and 2017, respectively. Total new projects influenced by the demonstration project was 31. </w:t>
            </w:r>
          </w:p>
        </w:tc>
        <w:tc>
          <w:tcPr>
            <w:tcW w:w="1350" w:type="dxa"/>
            <w:tcBorders>
              <w:top w:val="nil"/>
              <w:left w:val="nil"/>
              <w:bottom w:val="single" w:sz="8" w:space="0" w:color="auto"/>
              <w:right w:val="single" w:sz="8" w:space="0" w:color="auto"/>
            </w:tcBorders>
          </w:tcPr>
          <w:p w14:paraId="4FE4A7E3"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MU</w:t>
            </w:r>
          </w:p>
        </w:tc>
      </w:tr>
      <w:tr w:rsidR="00B7652D" w:rsidRPr="0080047E" w14:paraId="37AD8994"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1263ECD5"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Output 5.1: Completed demonstration projects showcasing successful applications of building EE technologies, techniques and practices.</w:t>
            </w:r>
          </w:p>
        </w:tc>
        <w:tc>
          <w:tcPr>
            <w:tcW w:w="2767" w:type="dxa"/>
            <w:tcBorders>
              <w:top w:val="nil"/>
              <w:left w:val="single" w:sz="4" w:space="0" w:color="auto"/>
              <w:bottom w:val="single" w:sz="8" w:space="0" w:color="auto"/>
              <w:right w:val="single" w:sz="4" w:space="0" w:color="auto"/>
            </w:tcBorders>
            <w:shd w:val="clear" w:color="auto" w:fill="auto"/>
            <w:hideMark/>
          </w:tcPr>
          <w:p w14:paraId="1E81540A"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Combined annual CO</w:t>
            </w:r>
            <w:r w:rsidRPr="0080047E">
              <w:rPr>
                <w:rFonts w:ascii="Myriad Pro" w:eastAsia="Times New Roman" w:hAnsi="Myriad Pro"/>
                <w:bCs/>
                <w:sz w:val="20"/>
                <w:szCs w:val="20"/>
                <w:vertAlign w:val="subscript"/>
              </w:rPr>
              <w:t>2</w:t>
            </w:r>
            <w:r w:rsidRPr="0080047E">
              <w:rPr>
                <w:rFonts w:ascii="Myriad Pro" w:eastAsia="Times New Roman" w:hAnsi="Myriad Pro"/>
                <w:bCs/>
                <w:sz w:val="20"/>
                <w:szCs w:val="20"/>
              </w:rPr>
              <w:t xml:space="preserve"> Emission reductions from demonstration projects by EOP (ktonCO</w:t>
            </w:r>
            <w:r w:rsidRPr="0080047E">
              <w:rPr>
                <w:rFonts w:ascii="Myriad Pro" w:eastAsia="Times New Roman" w:hAnsi="Myriad Pro"/>
                <w:bCs/>
                <w:sz w:val="20"/>
                <w:szCs w:val="20"/>
                <w:vertAlign w:val="subscript"/>
              </w:rPr>
              <w:t>2</w:t>
            </w:r>
            <w:r w:rsidRPr="0080047E">
              <w:rPr>
                <w:rFonts w:ascii="Myriad Pro" w:eastAsia="Times New Roman" w:hAnsi="Myriad Pro"/>
                <w:bCs/>
                <w:sz w:val="20"/>
                <w:szCs w:val="20"/>
              </w:rPr>
              <w:t>/yr)</w:t>
            </w:r>
          </w:p>
        </w:tc>
        <w:tc>
          <w:tcPr>
            <w:tcW w:w="992" w:type="dxa"/>
            <w:tcBorders>
              <w:top w:val="nil"/>
              <w:left w:val="nil"/>
              <w:bottom w:val="single" w:sz="8" w:space="0" w:color="auto"/>
              <w:right w:val="single" w:sz="4" w:space="0" w:color="auto"/>
            </w:tcBorders>
            <w:shd w:val="clear" w:color="auto" w:fill="auto"/>
            <w:hideMark/>
          </w:tcPr>
          <w:p w14:paraId="6281C0F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26D5EDC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15</w:t>
            </w:r>
          </w:p>
        </w:tc>
        <w:tc>
          <w:tcPr>
            <w:tcW w:w="972" w:type="dxa"/>
            <w:tcBorders>
              <w:top w:val="nil"/>
              <w:left w:val="nil"/>
              <w:bottom w:val="single" w:sz="8" w:space="0" w:color="auto"/>
              <w:right w:val="single" w:sz="8" w:space="0" w:color="auto"/>
            </w:tcBorders>
            <w:shd w:val="clear" w:color="auto" w:fill="auto"/>
          </w:tcPr>
          <w:p w14:paraId="780F976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19.79</w:t>
            </w:r>
          </w:p>
        </w:tc>
        <w:tc>
          <w:tcPr>
            <w:tcW w:w="6930" w:type="dxa"/>
            <w:tcBorders>
              <w:top w:val="nil"/>
              <w:left w:val="nil"/>
              <w:bottom w:val="single" w:sz="8" w:space="0" w:color="auto"/>
              <w:right w:val="single" w:sz="8" w:space="0" w:color="auto"/>
            </w:tcBorders>
            <w:shd w:val="clear" w:color="auto" w:fill="auto"/>
          </w:tcPr>
          <w:p w14:paraId="093109E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The Project was involved in 14 demonstration project activities from 2014 to 2017. These activities included various types of new and existing buildings (mostly offices, hotels, hospital, residential and others) in Peninsular Malaysia, Sabah and Sarawak. The EE measures comprised design of building exceeding MS 1525 requirements, installation of LED lighting, roof insulation, and chiller retrofitting, among others. The Project interventions in these demonstration activities covered grants, investment grade audits, simulations, expert advisory, online metering. Total energy savings from these demonstration projects were approximately 28,515 MWh/year. By using the CO2 emission factors for electricity generation in Peninsular Malaysia, Sabah and Sarawak, respectively, emission reduction was estimated as 19.79 kt CO2e/year.</w:t>
            </w:r>
          </w:p>
        </w:tc>
        <w:tc>
          <w:tcPr>
            <w:tcW w:w="1350" w:type="dxa"/>
            <w:tcBorders>
              <w:top w:val="nil"/>
              <w:left w:val="nil"/>
              <w:bottom w:val="single" w:sz="8" w:space="0" w:color="auto"/>
              <w:right w:val="single" w:sz="8" w:space="0" w:color="auto"/>
            </w:tcBorders>
          </w:tcPr>
          <w:p w14:paraId="39561D44"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5EC173BB"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1783BE5F"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Activity 5.1.1: Demonstration of EE </w:t>
            </w:r>
            <w:r w:rsidRPr="0080047E">
              <w:rPr>
                <w:rFonts w:ascii="Myriad Pro" w:eastAsia="Times New Roman" w:hAnsi="Myriad Pro"/>
                <w:sz w:val="20"/>
                <w:szCs w:val="20"/>
              </w:rPr>
              <w:lastRenderedPageBreak/>
              <w:t>Building and EE Building Technology Applications</w:t>
            </w:r>
          </w:p>
        </w:tc>
        <w:tc>
          <w:tcPr>
            <w:tcW w:w="2767" w:type="dxa"/>
            <w:tcBorders>
              <w:top w:val="nil"/>
              <w:left w:val="single" w:sz="4" w:space="0" w:color="auto"/>
              <w:bottom w:val="single" w:sz="8" w:space="0" w:color="auto"/>
              <w:right w:val="single" w:sz="4" w:space="0" w:color="auto"/>
            </w:tcBorders>
            <w:shd w:val="clear" w:color="auto" w:fill="auto"/>
            <w:hideMark/>
          </w:tcPr>
          <w:p w14:paraId="342B008E"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lastRenderedPageBreak/>
              <w:t xml:space="preserve">A set of criteria ready to be used for selecting </w:t>
            </w:r>
            <w:r w:rsidRPr="0080047E">
              <w:rPr>
                <w:rFonts w:ascii="Myriad Pro" w:eastAsia="Times New Roman" w:hAnsi="Myriad Pro"/>
                <w:bCs/>
                <w:sz w:val="20"/>
                <w:szCs w:val="20"/>
              </w:rPr>
              <w:lastRenderedPageBreak/>
              <w:t>demonstration projects by Year   2011</w:t>
            </w:r>
          </w:p>
        </w:tc>
        <w:tc>
          <w:tcPr>
            <w:tcW w:w="992" w:type="dxa"/>
            <w:tcBorders>
              <w:top w:val="nil"/>
              <w:left w:val="nil"/>
              <w:bottom w:val="single" w:sz="8" w:space="0" w:color="auto"/>
              <w:right w:val="single" w:sz="4" w:space="0" w:color="auto"/>
            </w:tcBorders>
            <w:shd w:val="clear" w:color="auto" w:fill="auto"/>
            <w:hideMark/>
          </w:tcPr>
          <w:p w14:paraId="70C10A5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0</w:t>
            </w:r>
          </w:p>
        </w:tc>
        <w:tc>
          <w:tcPr>
            <w:tcW w:w="1276" w:type="dxa"/>
            <w:tcBorders>
              <w:top w:val="nil"/>
              <w:left w:val="nil"/>
              <w:bottom w:val="single" w:sz="8" w:space="0" w:color="auto"/>
              <w:right w:val="single" w:sz="8" w:space="0" w:color="auto"/>
            </w:tcBorders>
            <w:shd w:val="clear" w:color="auto" w:fill="auto"/>
            <w:hideMark/>
          </w:tcPr>
          <w:p w14:paraId="38B6CC1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57C0DE2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1D168C4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bCs/>
                <w:sz w:val="20"/>
                <w:szCs w:val="20"/>
              </w:rPr>
              <w:t>The Project developed a framework for approval of EE grant for demonstration projects.</w:t>
            </w:r>
          </w:p>
        </w:tc>
        <w:tc>
          <w:tcPr>
            <w:tcW w:w="1350" w:type="dxa"/>
            <w:tcBorders>
              <w:top w:val="nil"/>
              <w:left w:val="nil"/>
              <w:bottom w:val="single" w:sz="8" w:space="0" w:color="auto"/>
              <w:right w:val="single" w:sz="8" w:space="0" w:color="auto"/>
            </w:tcBorders>
          </w:tcPr>
          <w:p w14:paraId="0510560A" w14:textId="77777777" w:rsidR="00B7652D" w:rsidRPr="0080047E" w:rsidRDefault="00B7652D" w:rsidP="00A83CE3">
            <w:pPr>
              <w:spacing w:after="0"/>
              <w:jc w:val="center"/>
              <w:rPr>
                <w:rFonts w:ascii="Myriad Pro" w:eastAsia="Times New Roman" w:hAnsi="Myriad Pro"/>
                <w:bCs/>
                <w:sz w:val="20"/>
                <w:szCs w:val="20"/>
              </w:rPr>
            </w:pPr>
            <w:r w:rsidRPr="0080047E">
              <w:rPr>
                <w:rFonts w:ascii="Myriad Pro" w:eastAsia="Times New Roman" w:hAnsi="Myriad Pro"/>
                <w:sz w:val="20"/>
                <w:szCs w:val="20"/>
              </w:rPr>
              <w:t>S</w:t>
            </w:r>
          </w:p>
        </w:tc>
      </w:tr>
      <w:tr w:rsidR="00B7652D" w:rsidRPr="0080047E" w14:paraId="4891F1F5" w14:textId="77777777" w:rsidTr="0080047E">
        <w:trPr>
          <w:trHeight w:val="615"/>
        </w:trPr>
        <w:tc>
          <w:tcPr>
            <w:tcW w:w="2533" w:type="dxa"/>
            <w:vMerge/>
            <w:tcBorders>
              <w:left w:val="single" w:sz="8" w:space="0" w:color="auto"/>
              <w:right w:val="single" w:sz="4" w:space="0" w:color="auto"/>
            </w:tcBorders>
            <w:shd w:val="clear" w:color="auto" w:fill="auto"/>
            <w:hideMark/>
          </w:tcPr>
          <w:p w14:paraId="3E81AC51"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0FBC8209"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detailed technical and financial feasibility studies done for demonstration site selection by Year  2012</w:t>
            </w:r>
          </w:p>
        </w:tc>
        <w:tc>
          <w:tcPr>
            <w:tcW w:w="992" w:type="dxa"/>
            <w:tcBorders>
              <w:top w:val="nil"/>
              <w:left w:val="nil"/>
              <w:bottom w:val="single" w:sz="8" w:space="0" w:color="auto"/>
              <w:right w:val="single" w:sz="4" w:space="0" w:color="auto"/>
            </w:tcBorders>
            <w:shd w:val="clear" w:color="auto" w:fill="auto"/>
            <w:hideMark/>
          </w:tcPr>
          <w:p w14:paraId="4DD5483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A415C7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30</w:t>
            </w:r>
          </w:p>
        </w:tc>
        <w:tc>
          <w:tcPr>
            <w:tcW w:w="972" w:type="dxa"/>
            <w:tcBorders>
              <w:top w:val="nil"/>
              <w:left w:val="nil"/>
              <w:bottom w:val="single" w:sz="8" w:space="0" w:color="auto"/>
              <w:right w:val="single" w:sz="8" w:space="0" w:color="auto"/>
            </w:tcBorders>
            <w:shd w:val="clear" w:color="auto" w:fill="auto"/>
          </w:tcPr>
          <w:p w14:paraId="088561A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38</w:t>
            </w:r>
          </w:p>
        </w:tc>
        <w:tc>
          <w:tcPr>
            <w:tcW w:w="6930" w:type="dxa"/>
            <w:tcBorders>
              <w:top w:val="nil"/>
              <w:left w:val="nil"/>
              <w:bottom w:val="single" w:sz="8" w:space="0" w:color="auto"/>
              <w:right w:val="single" w:sz="8" w:space="0" w:color="auto"/>
            </w:tcBorders>
            <w:shd w:val="clear" w:color="auto" w:fill="auto"/>
          </w:tcPr>
          <w:p w14:paraId="00001964"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 xml:space="preserve">A total 38 sites were involved in the demonstration site selection from 2012 to 2016. Different assessments were conducted in these selection, including investment grade audit, energy simulation, technical studies, BEI calculations, technical and financial proposals, and others. </w:t>
            </w:r>
          </w:p>
        </w:tc>
        <w:tc>
          <w:tcPr>
            <w:tcW w:w="1350" w:type="dxa"/>
            <w:tcBorders>
              <w:top w:val="nil"/>
              <w:left w:val="nil"/>
              <w:bottom w:val="single" w:sz="8" w:space="0" w:color="auto"/>
              <w:right w:val="single" w:sz="8" w:space="0" w:color="auto"/>
            </w:tcBorders>
          </w:tcPr>
          <w:p w14:paraId="1EDABD04" w14:textId="77777777" w:rsidR="00B7652D" w:rsidRPr="0080047E" w:rsidRDefault="00B7652D" w:rsidP="00A83CE3">
            <w:pPr>
              <w:spacing w:after="0"/>
              <w:jc w:val="center"/>
              <w:rPr>
                <w:rFonts w:ascii="Myriad Pro" w:eastAsia="Times New Roman" w:hAnsi="Myriad Pro"/>
                <w:bCs/>
                <w:sz w:val="20"/>
                <w:szCs w:val="20"/>
              </w:rPr>
            </w:pPr>
            <w:r w:rsidRPr="0080047E">
              <w:rPr>
                <w:rFonts w:ascii="Myriad Pro" w:eastAsia="Times New Roman" w:hAnsi="Myriad Pro"/>
                <w:sz w:val="20"/>
                <w:szCs w:val="20"/>
              </w:rPr>
              <w:t>S</w:t>
            </w:r>
          </w:p>
        </w:tc>
      </w:tr>
      <w:tr w:rsidR="00B7652D" w:rsidRPr="0080047E" w14:paraId="731DF5AB" w14:textId="77777777" w:rsidTr="0080047E">
        <w:trPr>
          <w:trHeight w:val="615"/>
        </w:trPr>
        <w:tc>
          <w:tcPr>
            <w:tcW w:w="2533" w:type="dxa"/>
            <w:vMerge/>
            <w:tcBorders>
              <w:left w:val="single" w:sz="8" w:space="0" w:color="auto"/>
              <w:right w:val="single" w:sz="4" w:space="0" w:color="auto"/>
            </w:tcBorders>
            <w:shd w:val="clear" w:color="auto" w:fill="auto"/>
            <w:hideMark/>
          </w:tcPr>
          <w:p w14:paraId="21FC31C7" w14:textId="77777777" w:rsidR="00B7652D" w:rsidRPr="0080047E" w:rsidRDefault="00B7652D" w:rsidP="00A83CE3">
            <w:pPr>
              <w:spacing w:after="0"/>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630E56BD" w14:textId="77777777" w:rsidR="00B7652D" w:rsidRPr="0080047E" w:rsidRDefault="00B7652D" w:rsidP="00A83CE3">
            <w:pPr>
              <w:spacing w:after="0"/>
              <w:rPr>
                <w:rFonts w:ascii="Myriad Pro" w:eastAsia="Times New Roman" w:hAnsi="Myriad Pro"/>
                <w:bCs/>
                <w:sz w:val="20"/>
                <w:szCs w:val="20"/>
              </w:rPr>
            </w:pPr>
            <w:r w:rsidRPr="0080047E">
              <w:rPr>
                <w:rFonts w:ascii="Myriad Pro" w:eastAsia="Times New Roman" w:hAnsi="Myriad Pro"/>
                <w:bCs/>
                <w:sz w:val="20"/>
                <w:szCs w:val="20"/>
              </w:rPr>
              <w:t>Cumulative no. of finalized and approved demonstration project designs (engineering &amp; construction) by Year 2012</w:t>
            </w:r>
          </w:p>
        </w:tc>
        <w:tc>
          <w:tcPr>
            <w:tcW w:w="992" w:type="dxa"/>
            <w:tcBorders>
              <w:top w:val="nil"/>
              <w:left w:val="nil"/>
              <w:bottom w:val="single" w:sz="8" w:space="0" w:color="auto"/>
              <w:right w:val="single" w:sz="4" w:space="0" w:color="auto"/>
            </w:tcBorders>
            <w:shd w:val="clear" w:color="auto" w:fill="auto"/>
            <w:hideMark/>
          </w:tcPr>
          <w:p w14:paraId="38227A63"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1DBDE6C2"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194A5C3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14</w:t>
            </w:r>
          </w:p>
        </w:tc>
        <w:tc>
          <w:tcPr>
            <w:tcW w:w="6930" w:type="dxa"/>
            <w:tcBorders>
              <w:top w:val="nil"/>
              <w:left w:val="nil"/>
              <w:bottom w:val="single" w:sz="8" w:space="0" w:color="auto"/>
              <w:right w:val="single" w:sz="8" w:space="0" w:color="auto"/>
            </w:tcBorders>
            <w:shd w:val="clear" w:color="auto" w:fill="auto"/>
          </w:tcPr>
          <w:p w14:paraId="54BFBB1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Refer to the comments in Output 5.1.</w:t>
            </w:r>
          </w:p>
        </w:tc>
        <w:tc>
          <w:tcPr>
            <w:tcW w:w="1350" w:type="dxa"/>
            <w:tcBorders>
              <w:top w:val="nil"/>
              <w:left w:val="nil"/>
              <w:bottom w:val="single" w:sz="8" w:space="0" w:color="auto"/>
              <w:right w:val="single" w:sz="8" w:space="0" w:color="auto"/>
            </w:tcBorders>
          </w:tcPr>
          <w:p w14:paraId="5A791B6C" w14:textId="77777777" w:rsidR="00B7652D" w:rsidRPr="0080047E" w:rsidRDefault="00B7652D" w:rsidP="00A83CE3">
            <w:pPr>
              <w:spacing w:after="0"/>
              <w:jc w:val="center"/>
              <w:rPr>
                <w:rFonts w:ascii="Myriad Pro" w:eastAsia="Times New Roman" w:hAnsi="Myriad Pro"/>
                <w:bCs/>
                <w:sz w:val="20"/>
                <w:szCs w:val="20"/>
              </w:rPr>
            </w:pPr>
            <w:r w:rsidRPr="0080047E">
              <w:rPr>
                <w:rFonts w:ascii="Myriad Pro" w:eastAsia="Times New Roman" w:hAnsi="Myriad Pro"/>
                <w:sz w:val="20"/>
                <w:szCs w:val="20"/>
              </w:rPr>
              <w:t>S</w:t>
            </w:r>
          </w:p>
        </w:tc>
      </w:tr>
      <w:tr w:rsidR="00B7652D" w:rsidRPr="0080047E" w14:paraId="037252F4"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5F668F7D"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7C9B9DAD"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financed demonstration projects confirmed and approved for implementation by EOP</w:t>
            </w:r>
          </w:p>
        </w:tc>
        <w:tc>
          <w:tcPr>
            <w:tcW w:w="992" w:type="dxa"/>
            <w:tcBorders>
              <w:top w:val="nil"/>
              <w:left w:val="nil"/>
              <w:bottom w:val="single" w:sz="8" w:space="0" w:color="auto"/>
              <w:right w:val="single" w:sz="4" w:space="0" w:color="auto"/>
            </w:tcBorders>
            <w:shd w:val="clear" w:color="auto" w:fill="auto"/>
            <w:hideMark/>
          </w:tcPr>
          <w:p w14:paraId="78FCEBEE"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19F413DB"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43AA7EEB"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7</w:t>
            </w:r>
          </w:p>
        </w:tc>
        <w:tc>
          <w:tcPr>
            <w:tcW w:w="6930" w:type="dxa"/>
            <w:tcBorders>
              <w:top w:val="nil"/>
              <w:left w:val="nil"/>
              <w:bottom w:val="single" w:sz="8" w:space="0" w:color="auto"/>
              <w:right w:val="single" w:sz="8" w:space="0" w:color="auto"/>
            </w:tcBorders>
            <w:shd w:val="clear" w:color="auto" w:fill="auto"/>
          </w:tcPr>
          <w:p w14:paraId="7ED3C659"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Out of the 14 demonstration projects, 7 projects were provided financial grants from BSEEP in 2016 to 2017. Total funding provided was USD 335,229, which covered 6 existing and 1 new buildings. These grants ranged from USD 1,000 on lighting replacement in an existing shop office building to USD 116,273 on retrofitting works in an existing government office building.</w:t>
            </w:r>
          </w:p>
        </w:tc>
        <w:tc>
          <w:tcPr>
            <w:tcW w:w="1350" w:type="dxa"/>
            <w:tcBorders>
              <w:top w:val="nil"/>
              <w:left w:val="nil"/>
              <w:bottom w:val="single" w:sz="8" w:space="0" w:color="auto"/>
              <w:right w:val="single" w:sz="8" w:space="0" w:color="auto"/>
            </w:tcBorders>
          </w:tcPr>
          <w:p w14:paraId="1D6D4164" w14:textId="77777777" w:rsidR="00B7652D" w:rsidRPr="0080047E" w:rsidRDefault="00B7652D" w:rsidP="00A83CE3">
            <w:pPr>
              <w:spacing w:after="0"/>
              <w:jc w:val="center"/>
              <w:rPr>
                <w:rFonts w:ascii="Myriad Pro" w:eastAsia="Times New Roman" w:hAnsi="Myriad Pro"/>
                <w:bCs/>
                <w:sz w:val="20"/>
                <w:szCs w:val="20"/>
              </w:rPr>
            </w:pPr>
            <w:r w:rsidRPr="0080047E">
              <w:rPr>
                <w:rFonts w:ascii="Myriad Pro" w:eastAsia="Times New Roman" w:hAnsi="Myriad Pro"/>
                <w:sz w:val="20"/>
                <w:szCs w:val="20"/>
              </w:rPr>
              <w:t>MS</w:t>
            </w:r>
          </w:p>
        </w:tc>
      </w:tr>
      <w:tr w:rsidR="00B7652D" w:rsidRPr="0080047E" w14:paraId="7D1A7D66"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53E501E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Activity 5.1.2: Demonstration Project Implementation</w:t>
            </w:r>
          </w:p>
        </w:tc>
        <w:tc>
          <w:tcPr>
            <w:tcW w:w="2767" w:type="dxa"/>
            <w:tcBorders>
              <w:top w:val="nil"/>
              <w:left w:val="single" w:sz="4" w:space="0" w:color="auto"/>
              <w:bottom w:val="single" w:sz="8" w:space="0" w:color="auto"/>
              <w:right w:val="single" w:sz="4" w:space="0" w:color="auto"/>
            </w:tcBorders>
            <w:shd w:val="clear" w:color="auto" w:fill="auto"/>
            <w:hideMark/>
          </w:tcPr>
          <w:p w14:paraId="1386DBA7"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demo projects implemented by EOP</w:t>
            </w:r>
          </w:p>
        </w:tc>
        <w:tc>
          <w:tcPr>
            <w:tcW w:w="992" w:type="dxa"/>
            <w:tcBorders>
              <w:top w:val="nil"/>
              <w:left w:val="nil"/>
              <w:bottom w:val="single" w:sz="8" w:space="0" w:color="auto"/>
              <w:right w:val="single" w:sz="4" w:space="0" w:color="auto"/>
            </w:tcBorders>
            <w:shd w:val="clear" w:color="auto" w:fill="auto"/>
            <w:hideMark/>
          </w:tcPr>
          <w:p w14:paraId="37A55C40"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5DD0E12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10</w:t>
            </w:r>
          </w:p>
        </w:tc>
        <w:tc>
          <w:tcPr>
            <w:tcW w:w="972" w:type="dxa"/>
            <w:tcBorders>
              <w:top w:val="nil"/>
              <w:left w:val="nil"/>
              <w:bottom w:val="single" w:sz="8" w:space="0" w:color="auto"/>
              <w:right w:val="single" w:sz="8" w:space="0" w:color="auto"/>
            </w:tcBorders>
            <w:shd w:val="clear" w:color="auto" w:fill="auto"/>
          </w:tcPr>
          <w:p w14:paraId="3159C60C"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14</w:t>
            </w:r>
          </w:p>
        </w:tc>
        <w:tc>
          <w:tcPr>
            <w:tcW w:w="6930" w:type="dxa"/>
            <w:tcBorders>
              <w:top w:val="nil"/>
              <w:left w:val="nil"/>
              <w:bottom w:val="single" w:sz="8" w:space="0" w:color="auto"/>
              <w:right w:val="single" w:sz="8" w:space="0" w:color="auto"/>
            </w:tcBorders>
            <w:shd w:val="clear" w:color="auto" w:fill="auto"/>
          </w:tcPr>
          <w:p w14:paraId="5C0F7507"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Refer to the comments in Output 5.1.</w:t>
            </w:r>
          </w:p>
        </w:tc>
        <w:tc>
          <w:tcPr>
            <w:tcW w:w="1350" w:type="dxa"/>
            <w:tcBorders>
              <w:top w:val="nil"/>
              <w:left w:val="nil"/>
              <w:bottom w:val="single" w:sz="8" w:space="0" w:color="auto"/>
              <w:right w:val="single" w:sz="8" w:space="0" w:color="auto"/>
            </w:tcBorders>
          </w:tcPr>
          <w:p w14:paraId="58096FFF" w14:textId="77777777" w:rsidR="00B7652D" w:rsidRPr="0080047E" w:rsidRDefault="00B7652D" w:rsidP="00A83CE3">
            <w:pPr>
              <w:spacing w:after="0"/>
              <w:jc w:val="center"/>
              <w:rPr>
                <w:rFonts w:ascii="Myriad Pro" w:eastAsia="Times New Roman" w:hAnsi="Myriad Pro"/>
                <w:bCs/>
                <w:sz w:val="20"/>
                <w:szCs w:val="20"/>
              </w:rPr>
            </w:pPr>
            <w:r w:rsidRPr="0080047E">
              <w:rPr>
                <w:rFonts w:ascii="Myriad Pro" w:eastAsia="Times New Roman" w:hAnsi="Myriad Pro"/>
                <w:sz w:val="20"/>
                <w:szCs w:val="20"/>
              </w:rPr>
              <w:t>S</w:t>
            </w:r>
          </w:p>
        </w:tc>
      </w:tr>
      <w:tr w:rsidR="00B7652D" w:rsidRPr="0080047E" w14:paraId="7E6CED60" w14:textId="77777777" w:rsidTr="0080047E">
        <w:trPr>
          <w:trHeight w:val="615"/>
        </w:trPr>
        <w:tc>
          <w:tcPr>
            <w:tcW w:w="2533" w:type="dxa"/>
            <w:vMerge/>
            <w:tcBorders>
              <w:left w:val="single" w:sz="8" w:space="0" w:color="auto"/>
              <w:bottom w:val="single" w:sz="8" w:space="0" w:color="000000"/>
              <w:right w:val="single" w:sz="4" w:space="0" w:color="auto"/>
            </w:tcBorders>
            <w:shd w:val="clear" w:color="auto" w:fill="auto"/>
            <w:hideMark/>
          </w:tcPr>
          <w:p w14:paraId="7C49A43E"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302ED7D5"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 xml:space="preserve">Cumulative no of dissemination exercises conducted  by EOP  </w:t>
            </w:r>
          </w:p>
        </w:tc>
        <w:tc>
          <w:tcPr>
            <w:tcW w:w="992" w:type="dxa"/>
            <w:tcBorders>
              <w:top w:val="nil"/>
              <w:left w:val="nil"/>
              <w:bottom w:val="single" w:sz="8" w:space="0" w:color="auto"/>
              <w:right w:val="single" w:sz="4" w:space="0" w:color="auto"/>
            </w:tcBorders>
            <w:shd w:val="clear" w:color="auto" w:fill="auto"/>
            <w:hideMark/>
          </w:tcPr>
          <w:p w14:paraId="101AE33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728B90D7"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w:t>
            </w:r>
          </w:p>
        </w:tc>
        <w:tc>
          <w:tcPr>
            <w:tcW w:w="972" w:type="dxa"/>
            <w:tcBorders>
              <w:top w:val="nil"/>
              <w:left w:val="nil"/>
              <w:bottom w:val="single" w:sz="8" w:space="0" w:color="auto"/>
              <w:right w:val="single" w:sz="8" w:space="0" w:color="auto"/>
            </w:tcBorders>
            <w:shd w:val="clear" w:color="auto" w:fill="auto"/>
          </w:tcPr>
          <w:p w14:paraId="6F407C77"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3</w:t>
            </w:r>
          </w:p>
        </w:tc>
        <w:tc>
          <w:tcPr>
            <w:tcW w:w="6930" w:type="dxa"/>
            <w:tcBorders>
              <w:top w:val="nil"/>
              <w:left w:val="nil"/>
              <w:bottom w:val="single" w:sz="8" w:space="0" w:color="auto"/>
              <w:right w:val="single" w:sz="8" w:space="0" w:color="auto"/>
            </w:tcBorders>
            <w:shd w:val="clear" w:color="auto" w:fill="auto"/>
          </w:tcPr>
          <w:p w14:paraId="17F3E4E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color w:val="000000" w:themeColor="text1"/>
                <w:sz w:val="20"/>
                <w:szCs w:val="20"/>
              </w:rPr>
              <w:t>Three dissemination exercises were carried out as follows:</w:t>
            </w:r>
            <w:r w:rsidRPr="0080047E">
              <w:rPr>
                <w:rFonts w:ascii="Myriad Pro" w:eastAsia="Times New Roman" w:hAnsi="Myriad Pro"/>
                <w:sz w:val="20"/>
                <w:szCs w:val="20"/>
              </w:rPr>
              <w:t xml:space="preserve"> </w:t>
            </w:r>
          </w:p>
          <w:p w14:paraId="02A06B20" w14:textId="77777777" w:rsidR="00B7652D" w:rsidRPr="0080047E" w:rsidRDefault="00B7652D" w:rsidP="00A83CE3">
            <w:pPr>
              <w:pStyle w:val="ListParagraph"/>
              <w:numPr>
                <w:ilvl w:val="0"/>
                <w:numId w:val="11"/>
              </w:numPr>
              <w:spacing w:after="0"/>
              <w:jc w:val="both"/>
              <w:rPr>
                <w:rFonts w:ascii="Myriad Pro" w:eastAsia="Times New Roman" w:hAnsi="Myriad Pro"/>
                <w:sz w:val="20"/>
                <w:szCs w:val="20"/>
              </w:rPr>
            </w:pPr>
            <w:r w:rsidRPr="0080047E">
              <w:rPr>
                <w:rFonts w:ascii="Myriad Pro" w:eastAsia="Times New Roman" w:hAnsi="Myriad Pro"/>
                <w:sz w:val="20"/>
                <w:szCs w:val="20"/>
              </w:rPr>
              <w:t xml:space="preserve">September 2014 – International Construction Week at PWTC </w:t>
            </w:r>
          </w:p>
          <w:p w14:paraId="5F3A66DE" w14:textId="77777777" w:rsidR="00B7652D" w:rsidRPr="0080047E" w:rsidRDefault="00B7652D" w:rsidP="00A83CE3">
            <w:pPr>
              <w:pStyle w:val="ListParagraph"/>
              <w:numPr>
                <w:ilvl w:val="0"/>
                <w:numId w:val="11"/>
              </w:numPr>
              <w:spacing w:after="0"/>
              <w:jc w:val="both"/>
              <w:rPr>
                <w:rFonts w:ascii="Myriad Pro" w:eastAsia="Times New Roman" w:hAnsi="Myriad Pro"/>
                <w:sz w:val="20"/>
                <w:szCs w:val="20"/>
              </w:rPr>
            </w:pPr>
            <w:r w:rsidRPr="0080047E">
              <w:rPr>
                <w:rFonts w:ascii="Myriad Pro" w:eastAsia="Times New Roman" w:hAnsi="Myriad Pro"/>
                <w:sz w:val="20"/>
                <w:szCs w:val="20"/>
              </w:rPr>
              <w:t>December 2016 – Energy Efficiency for Life Showcase</w:t>
            </w:r>
          </w:p>
          <w:p w14:paraId="5E892DFD" w14:textId="77777777" w:rsidR="00B7652D" w:rsidRPr="0080047E" w:rsidRDefault="00B7652D" w:rsidP="00A83CE3">
            <w:pPr>
              <w:pStyle w:val="ListParagraph"/>
              <w:numPr>
                <w:ilvl w:val="0"/>
                <w:numId w:val="11"/>
              </w:numPr>
              <w:spacing w:after="0"/>
              <w:jc w:val="both"/>
              <w:rPr>
                <w:rFonts w:ascii="Myriad Pro" w:eastAsia="Times New Roman" w:hAnsi="Myriad Pro"/>
                <w:sz w:val="20"/>
                <w:szCs w:val="20"/>
              </w:rPr>
            </w:pPr>
            <w:r w:rsidRPr="0080047E">
              <w:rPr>
                <w:rFonts w:ascii="Myriad Pro" w:eastAsia="Times New Roman" w:hAnsi="Myriad Pro"/>
                <w:sz w:val="20"/>
                <w:szCs w:val="20"/>
              </w:rPr>
              <w:t xml:space="preserve">May 2017 - National Conference 2017 </w:t>
            </w:r>
          </w:p>
          <w:p w14:paraId="4FB61D7F" w14:textId="77777777" w:rsidR="00B7652D" w:rsidRPr="0080047E" w:rsidRDefault="00B7652D" w:rsidP="00A83CE3">
            <w:pPr>
              <w:spacing w:after="0"/>
              <w:jc w:val="both"/>
              <w:rPr>
                <w:rFonts w:ascii="Myriad Pro" w:eastAsia="Times New Roman" w:hAnsi="Myriad Pro"/>
                <w:sz w:val="20"/>
                <w:szCs w:val="20"/>
              </w:rPr>
            </w:pPr>
          </w:p>
          <w:p w14:paraId="1896822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In addition, information on the demonstration projects were also disseminated in other training workshops. </w:t>
            </w:r>
          </w:p>
        </w:tc>
        <w:tc>
          <w:tcPr>
            <w:tcW w:w="1350" w:type="dxa"/>
            <w:tcBorders>
              <w:top w:val="nil"/>
              <w:left w:val="nil"/>
              <w:bottom w:val="single" w:sz="8" w:space="0" w:color="auto"/>
              <w:right w:val="single" w:sz="8" w:space="0" w:color="auto"/>
            </w:tcBorders>
          </w:tcPr>
          <w:p w14:paraId="610B0287"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1F13B556" w14:textId="77777777" w:rsidTr="0080047E">
        <w:trPr>
          <w:trHeight w:val="615"/>
        </w:trPr>
        <w:tc>
          <w:tcPr>
            <w:tcW w:w="2533" w:type="dxa"/>
            <w:tcBorders>
              <w:top w:val="nil"/>
              <w:left w:val="single" w:sz="8" w:space="0" w:color="auto"/>
              <w:bottom w:val="single" w:sz="8" w:space="0" w:color="000000"/>
              <w:right w:val="single" w:sz="4" w:space="0" w:color="auto"/>
            </w:tcBorders>
            <w:shd w:val="clear" w:color="auto" w:fill="auto"/>
            <w:hideMark/>
          </w:tcPr>
          <w:p w14:paraId="33DB7124"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 xml:space="preserve">Output 5.2: More knowledgeable, technically capable and competent building </w:t>
            </w:r>
            <w:r w:rsidRPr="0080047E">
              <w:rPr>
                <w:rFonts w:ascii="Myriad Pro" w:eastAsia="Times New Roman" w:hAnsi="Myriad Pro"/>
                <w:b/>
                <w:sz w:val="20"/>
                <w:szCs w:val="20"/>
              </w:rPr>
              <w:lastRenderedPageBreak/>
              <w:t>practitioners in the GOM and the private sector</w:t>
            </w:r>
          </w:p>
        </w:tc>
        <w:tc>
          <w:tcPr>
            <w:tcW w:w="2767" w:type="dxa"/>
            <w:tcBorders>
              <w:top w:val="nil"/>
              <w:left w:val="single" w:sz="4" w:space="0" w:color="auto"/>
              <w:bottom w:val="single" w:sz="8" w:space="0" w:color="auto"/>
              <w:right w:val="single" w:sz="4" w:space="0" w:color="auto"/>
            </w:tcBorders>
            <w:shd w:val="clear" w:color="auto" w:fill="auto"/>
            <w:hideMark/>
          </w:tcPr>
          <w:p w14:paraId="04902FE6"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lastRenderedPageBreak/>
              <w:t xml:space="preserve">Cumulative no. of practitioners experienced in EE building practices by means of the </w:t>
            </w:r>
            <w:r w:rsidRPr="0080047E">
              <w:rPr>
                <w:rFonts w:ascii="Myriad Pro" w:eastAsia="Times New Roman" w:hAnsi="Myriad Pro"/>
                <w:bCs/>
                <w:sz w:val="20"/>
                <w:szCs w:val="20"/>
              </w:rPr>
              <w:lastRenderedPageBreak/>
              <w:t xml:space="preserve">demonstration buildings by EOP.  </w:t>
            </w:r>
          </w:p>
        </w:tc>
        <w:tc>
          <w:tcPr>
            <w:tcW w:w="992" w:type="dxa"/>
            <w:tcBorders>
              <w:top w:val="nil"/>
              <w:left w:val="nil"/>
              <w:bottom w:val="single" w:sz="8" w:space="0" w:color="auto"/>
              <w:right w:val="single" w:sz="4" w:space="0" w:color="auto"/>
            </w:tcBorders>
            <w:shd w:val="clear" w:color="auto" w:fill="auto"/>
            <w:hideMark/>
          </w:tcPr>
          <w:p w14:paraId="2A8A386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lastRenderedPageBreak/>
              <w:t>0</w:t>
            </w:r>
          </w:p>
        </w:tc>
        <w:tc>
          <w:tcPr>
            <w:tcW w:w="1276" w:type="dxa"/>
            <w:tcBorders>
              <w:top w:val="nil"/>
              <w:left w:val="nil"/>
              <w:bottom w:val="single" w:sz="8" w:space="0" w:color="auto"/>
              <w:right w:val="single" w:sz="8" w:space="0" w:color="auto"/>
            </w:tcBorders>
            <w:shd w:val="clear" w:color="auto" w:fill="auto"/>
            <w:hideMark/>
          </w:tcPr>
          <w:p w14:paraId="13A2F44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30</w:t>
            </w:r>
          </w:p>
          <w:p w14:paraId="6D82235A"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nil"/>
              <w:left w:val="nil"/>
              <w:bottom w:val="single" w:sz="8" w:space="0" w:color="auto"/>
              <w:right w:val="single" w:sz="8" w:space="0" w:color="auto"/>
            </w:tcBorders>
            <w:shd w:val="clear" w:color="auto" w:fill="auto"/>
          </w:tcPr>
          <w:p w14:paraId="3493328D"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&gt;30 </w:t>
            </w:r>
          </w:p>
        </w:tc>
        <w:tc>
          <w:tcPr>
            <w:tcW w:w="6930" w:type="dxa"/>
            <w:tcBorders>
              <w:top w:val="nil"/>
              <w:left w:val="nil"/>
              <w:bottom w:val="single" w:sz="8" w:space="0" w:color="auto"/>
              <w:right w:val="single" w:sz="8" w:space="0" w:color="auto"/>
            </w:tcBorders>
            <w:shd w:val="clear" w:color="auto" w:fill="auto"/>
          </w:tcPr>
          <w:p w14:paraId="0E0712A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The Project assumed at least one practitioner for each demonstration projects were involved. </w:t>
            </w:r>
          </w:p>
        </w:tc>
        <w:tc>
          <w:tcPr>
            <w:tcW w:w="1350" w:type="dxa"/>
            <w:tcBorders>
              <w:top w:val="nil"/>
              <w:left w:val="nil"/>
              <w:bottom w:val="single" w:sz="8" w:space="0" w:color="auto"/>
              <w:right w:val="single" w:sz="8" w:space="0" w:color="auto"/>
            </w:tcBorders>
          </w:tcPr>
          <w:p w14:paraId="4062884C"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298C054F" w14:textId="77777777" w:rsidTr="0080047E">
        <w:trPr>
          <w:trHeight w:val="615"/>
        </w:trPr>
        <w:tc>
          <w:tcPr>
            <w:tcW w:w="2533" w:type="dxa"/>
            <w:vMerge w:val="restart"/>
            <w:tcBorders>
              <w:top w:val="nil"/>
              <w:left w:val="single" w:sz="8" w:space="0" w:color="auto"/>
              <w:right w:val="single" w:sz="4" w:space="0" w:color="auto"/>
            </w:tcBorders>
            <w:shd w:val="clear" w:color="auto" w:fill="auto"/>
            <w:hideMark/>
          </w:tcPr>
          <w:p w14:paraId="5220630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Activity 5.2.1: Follow-up Capacity Building for the Local Building Industry </w:t>
            </w:r>
          </w:p>
        </w:tc>
        <w:tc>
          <w:tcPr>
            <w:tcW w:w="2767" w:type="dxa"/>
            <w:tcBorders>
              <w:top w:val="nil"/>
              <w:left w:val="single" w:sz="4" w:space="0" w:color="auto"/>
              <w:bottom w:val="single" w:sz="8" w:space="0" w:color="auto"/>
              <w:right w:val="single" w:sz="4" w:space="0" w:color="auto"/>
            </w:tcBorders>
            <w:shd w:val="clear" w:color="auto" w:fill="auto"/>
            <w:hideMark/>
          </w:tcPr>
          <w:p w14:paraId="3F840BFD"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Completed assessment report on the viability of a local industry for the manufacture of EE building materials and EE building equipment/components by Year 2013   EOP</w:t>
            </w:r>
          </w:p>
        </w:tc>
        <w:tc>
          <w:tcPr>
            <w:tcW w:w="992" w:type="dxa"/>
            <w:tcBorders>
              <w:top w:val="nil"/>
              <w:left w:val="nil"/>
              <w:bottom w:val="single" w:sz="8" w:space="0" w:color="auto"/>
              <w:right w:val="single" w:sz="4" w:space="0" w:color="auto"/>
            </w:tcBorders>
            <w:shd w:val="clear" w:color="auto" w:fill="auto"/>
            <w:hideMark/>
          </w:tcPr>
          <w:p w14:paraId="47CCB9D5"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140200D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972" w:type="dxa"/>
            <w:tcBorders>
              <w:top w:val="nil"/>
              <w:left w:val="nil"/>
              <w:bottom w:val="single" w:sz="8" w:space="0" w:color="auto"/>
              <w:right w:val="single" w:sz="8" w:space="0" w:color="auto"/>
            </w:tcBorders>
            <w:shd w:val="clear" w:color="auto" w:fill="auto"/>
          </w:tcPr>
          <w:p w14:paraId="2BE5FCA3"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1</w:t>
            </w:r>
          </w:p>
        </w:tc>
        <w:tc>
          <w:tcPr>
            <w:tcW w:w="6930" w:type="dxa"/>
            <w:tcBorders>
              <w:top w:val="nil"/>
              <w:left w:val="nil"/>
              <w:bottom w:val="single" w:sz="8" w:space="0" w:color="auto"/>
              <w:right w:val="single" w:sz="8" w:space="0" w:color="auto"/>
            </w:tcBorders>
            <w:shd w:val="clear" w:color="auto" w:fill="auto"/>
          </w:tcPr>
          <w:p w14:paraId="3119C13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 Report on 'Analysis and Evaluation of the Manufacturing Industry for Building Materials for Energy Efficient Buildings in Malaysia' was prepared. The report was undertaken in collaboration between the German RoCABT project and BSEEP, which resulted in a bachelor thesis in 2014 and powerpoint. However, neither the powerpoint nor thesis was conclusive on the viability of a local industry for the manufacture of EE building materials and EE building equipment/components.</w:t>
            </w:r>
          </w:p>
          <w:p w14:paraId="4416708A" w14:textId="77777777" w:rsidR="00B7652D" w:rsidRPr="0080047E" w:rsidRDefault="00B7652D" w:rsidP="00A83CE3">
            <w:pPr>
              <w:spacing w:after="0"/>
              <w:jc w:val="both"/>
              <w:rPr>
                <w:rFonts w:ascii="Myriad Pro" w:eastAsia="Times New Roman" w:hAnsi="Myriad Pro"/>
                <w:sz w:val="20"/>
                <w:szCs w:val="20"/>
              </w:rPr>
            </w:pPr>
          </w:p>
          <w:p w14:paraId="2BE826E4" w14:textId="77777777" w:rsidR="00B7652D" w:rsidRPr="0080047E" w:rsidRDefault="00B7652D" w:rsidP="00A83CE3">
            <w:pPr>
              <w:spacing w:after="0"/>
              <w:jc w:val="both"/>
              <w:rPr>
                <w:rFonts w:ascii="Myriad Pro" w:eastAsia="Times New Roman" w:hAnsi="Myriad Pro"/>
                <w:sz w:val="20"/>
                <w:szCs w:val="20"/>
              </w:rPr>
            </w:pPr>
          </w:p>
        </w:tc>
        <w:tc>
          <w:tcPr>
            <w:tcW w:w="1350" w:type="dxa"/>
            <w:tcBorders>
              <w:top w:val="nil"/>
              <w:left w:val="nil"/>
              <w:bottom w:val="single" w:sz="8" w:space="0" w:color="auto"/>
              <w:right w:val="single" w:sz="8" w:space="0" w:color="auto"/>
            </w:tcBorders>
          </w:tcPr>
          <w:p w14:paraId="0428BA9F"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65869878" w14:textId="77777777" w:rsidTr="0080047E">
        <w:trPr>
          <w:trHeight w:val="615"/>
        </w:trPr>
        <w:tc>
          <w:tcPr>
            <w:tcW w:w="2533" w:type="dxa"/>
            <w:vMerge/>
            <w:tcBorders>
              <w:left w:val="single" w:sz="8" w:space="0" w:color="auto"/>
              <w:right w:val="single" w:sz="4" w:space="0" w:color="auto"/>
            </w:tcBorders>
            <w:shd w:val="clear" w:color="auto" w:fill="auto"/>
            <w:hideMark/>
          </w:tcPr>
          <w:p w14:paraId="7BB46D3B"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53CF5FDA" w14:textId="77777777" w:rsidR="00B7652D" w:rsidRPr="0080047E" w:rsidRDefault="00B7652D" w:rsidP="00A83CE3">
            <w:pPr>
              <w:spacing w:after="0"/>
              <w:jc w:val="both"/>
              <w:rPr>
                <w:rFonts w:ascii="Myriad Pro" w:eastAsia="Times New Roman" w:hAnsi="Myriad Pro"/>
                <w:bCs/>
                <w:sz w:val="20"/>
                <w:szCs w:val="20"/>
              </w:rPr>
            </w:pPr>
            <w:r w:rsidRPr="0080047E">
              <w:rPr>
                <w:rFonts w:ascii="Myriad Pro" w:eastAsia="Times New Roman" w:hAnsi="Myriad Pro"/>
                <w:bCs/>
                <w:sz w:val="20"/>
                <w:szCs w:val="20"/>
              </w:rPr>
              <w:t>Cumulative no. of training courses designed and conducted for local building materials producers/suppliers on EE building materials applications by EOP</w:t>
            </w:r>
          </w:p>
        </w:tc>
        <w:tc>
          <w:tcPr>
            <w:tcW w:w="992" w:type="dxa"/>
            <w:tcBorders>
              <w:top w:val="nil"/>
              <w:left w:val="nil"/>
              <w:bottom w:val="single" w:sz="8" w:space="0" w:color="auto"/>
              <w:right w:val="single" w:sz="4" w:space="0" w:color="auto"/>
            </w:tcBorders>
            <w:shd w:val="clear" w:color="auto" w:fill="auto"/>
            <w:hideMark/>
          </w:tcPr>
          <w:p w14:paraId="559D0BEE"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04DF8C3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8</w:t>
            </w:r>
          </w:p>
        </w:tc>
        <w:tc>
          <w:tcPr>
            <w:tcW w:w="972" w:type="dxa"/>
            <w:tcBorders>
              <w:top w:val="nil"/>
              <w:left w:val="nil"/>
              <w:bottom w:val="single" w:sz="8" w:space="0" w:color="auto"/>
              <w:right w:val="single" w:sz="8" w:space="0" w:color="auto"/>
            </w:tcBorders>
            <w:shd w:val="clear" w:color="auto" w:fill="auto"/>
          </w:tcPr>
          <w:p w14:paraId="0F130342"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22</w:t>
            </w:r>
          </w:p>
        </w:tc>
        <w:tc>
          <w:tcPr>
            <w:tcW w:w="6930" w:type="dxa"/>
            <w:tcBorders>
              <w:top w:val="nil"/>
              <w:left w:val="nil"/>
              <w:bottom w:val="single" w:sz="8" w:space="0" w:color="auto"/>
              <w:right w:val="single" w:sz="8" w:space="0" w:color="auto"/>
            </w:tcBorders>
            <w:shd w:val="clear" w:color="auto" w:fill="auto"/>
          </w:tcPr>
          <w:p w14:paraId="6770B65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 total 22 events were conducted in 2012 to 2016 on the passive and active design that covered EE building materials application i.e. low e glazing, high efficiency chillers, and others. These events were attended by members of local building materials producers and suppliers. In addition, an event was held from the 16</w:t>
            </w:r>
            <w:r w:rsidRPr="0080047E">
              <w:rPr>
                <w:rFonts w:ascii="Myriad Pro" w:eastAsia="Times New Roman" w:hAnsi="Myriad Pro"/>
                <w:sz w:val="20"/>
                <w:szCs w:val="20"/>
                <w:vertAlign w:val="superscript"/>
              </w:rPr>
              <w:t>th</w:t>
            </w:r>
            <w:r w:rsidRPr="0080047E">
              <w:rPr>
                <w:rFonts w:ascii="Myriad Pro" w:eastAsia="Times New Roman" w:hAnsi="Myriad Pro"/>
                <w:sz w:val="20"/>
                <w:szCs w:val="20"/>
              </w:rPr>
              <w:t xml:space="preserve"> to 20</w:t>
            </w:r>
            <w:r w:rsidRPr="0080047E">
              <w:rPr>
                <w:rFonts w:ascii="Myriad Pro" w:eastAsia="Times New Roman" w:hAnsi="Myriad Pro"/>
                <w:sz w:val="20"/>
                <w:szCs w:val="20"/>
                <w:vertAlign w:val="superscript"/>
              </w:rPr>
              <w:t>th</w:t>
            </w:r>
            <w:r w:rsidRPr="0080047E">
              <w:rPr>
                <w:rFonts w:ascii="Myriad Pro" w:eastAsia="Times New Roman" w:hAnsi="Myriad Pro"/>
                <w:sz w:val="20"/>
                <w:szCs w:val="20"/>
              </w:rPr>
              <w:t xml:space="preserve"> December 2016 to showcase energy efficient technologies called EE4Life. </w:t>
            </w:r>
          </w:p>
        </w:tc>
        <w:tc>
          <w:tcPr>
            <w:tcW w:w="1350" w:type="dxa"/>
            <w:tcBorders>
              <w:top w:val="nil"/>
              <w:left w:val="nil"/>
              <w:bottom w:val="single" w:sz="8" w:space="0" w:color="auto"/>
              <w:right w:val="single" w:sz="8" w:space="0" w:color="auto"/>
            </w:tcBorders>
          </w:tcPr>
          <w:p w14:paraId="6A0F3C3B"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5462760F" w14:textId="77777777" w:rsidTr="0080047E">
        <w:trPr>
          <w:trHeight w:val="615"/>
        </w:trPr>
        <w:tc>
          <w:tcPr>
            <w:tcW w:w="2533" w:type="dxa"/>
            <w:vMerge/>
            <w:tcBorders>
              <w:left w:val="single" w:sz="8" w:space="0" w:color="auto"/>
              <w:right w:val="single" w:sz="4" w:space="0" w:color="auto"/>
            </w:tcBorders>
            <w:shd w:val="clear" w:color="auto" w:fill="auto"/>
            <w:hideMark/>
          </w:tcPr>
          <w:p w14:paraId="77942927"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8" w:space="0" w:color="auto"/>
              <w:right w:val="single" w:sz="4" w:space="0" w:color="auto"/>
            </w:tcBorders>
            <w:shd w:val="clear" w:color="auto" w:fill="auto"/>
            <w:hideMark/>
          </w:tcPr>
          <w:p w14:paraId="09FBBD26"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training courses designed and conducted for local engineering firms on EE building materials production and applications by EOP</w:t>
            </w:r>
          </w:p>
        </w:tc>
        <w:tc>
          <w:tcPr>
            <w:tcW w:w="992" w:type="dxa"/>
            <w:tcBorders>
              <w:top w:val="nil"/>
              <w:left w:val="nil"/>
              <w:bottom w:val="single" w:sz="8" w:space="0" w:color="auto"/>
              <w:right w:val="single" w:sz="4" w:space="0" w:color="auto"/>
            </w:tcBorders>
            <w:shd w:val="clear" w:color="auto" w:fill="auto"/>
            <w:hideMark/>
          </w:tcPr>
          <w:p w14:paraId="19941793"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8" w:space="0" w:color="auto"/>
              <w:right w:val="single" w:sz="8" w:space="0" w:color="auto"/>
            </w:tcBorders>
            <w:shd w:val="clear" w:color="auto" w:fill="auto"/>
            <w:hideMark/>
          </w:tcPr>
          <w:p w14:paraId="615921CA"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8</w:t>
            </w:r>
          </w:p>
        </w:tc>
        <w:tc>
          <w:tcPr>
            <w:tcW w:w="972" w:type="dxa"/>
            <w:tcBorders>
              <w:top w:val="nil"/>
              <w:left w:val="nil"/>
              <w:bottom w:val="single" w:sz="8" w:space="0" w:color="auto"/>
              <w:right w:val="single" w:sz="8" w:space="0" w:color="auto"/>
            </w:tcBorders>
            <w:shd w:val="clear" w:color="auto" w:fill="auto"/>
          </w:tcPr>
          <w:p w14:paraId="337235D9"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22</w:t>
            </w:r>
          </w:p>
        </w:tc>
        <w:tc>
          <w:tcPr>
            <w:tcW w:w="6930" w:type="dxa"/>
            <w:tcBorders>
              <w:top w:val="nil"/>
              <w:left w:val="nil"/>
              <w:bottom w:val="single" w:sz="8" w:space="0" w:color="auto"/>
              <w:right w:val="single" w:sz="8" w:space="0" w:color="auto"/>
            </w:tcBorders>
            <w:shd w:val="clear" w:color="auto" w:fill="auto"/>
          </w:tcPr>
          <w:p w14:paraId="3F889C26"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A total 22 events were conducted in 2012 to 2016 on the passive and active design that covered EE building materials application i.e. low e glazing, high efficiency chillers, and others. These events were attended by members of local building materials producers and suppliers. In addition, an event was held from the 16</w:t>
            </w:r>
            <w:r w:rsidRPr="0080047E">
              <w:rPr>
                <w:rFonts w:ascii="Myriad Pro" w:eastAsia="Times New Roman" w:hAnsi="Myriad Pro"/>
                <w:sz w:val="20"/>
                <w:szCs w:val="20"/>
                <w:vertAlign w:val="superscript"/>
              </w:rPr>
              <w:t>th</w:t>
            </w:r>
            <w:r w:rsidRPr="0080047E">
              <w:rPr>
                <w:rFonts w:ascii="Myriad Pro" w:eastAsia="Times New Roman" w:hAnsi="Myriad Pro"/>
                <w:sz w:val="20"/>
                <w:szCs w:val="20"/>
              </w:rPr>
              <w:t xml:space="preserve"> to 20</w:t>
            </w:r>
            <w:r w:rsidRPr="0080047E">
              <w:rPr>
                <w:rFonts w:ascii="Myriad Pro" w:eastAsia="Times New Roman" w:hAnsi="Myriad Pro"/>
                <w:sz w:val="20"/>
                <w:szCs w:val="20"/>
                <w:vertAlign w:val="superscript"/>
              </w:rPr>
              <w:t>th</w:t>
            </w:r>
            <w:r w:rsidRPr="0080047E">
              <w:rPr>
                <w:rFonts w:ascii="Myriad Pro" w:eastAsia="Times New Roman" w:hAnsi="Myriad Pro"/>
                <w:sz w:val="20"/>
                <w:szCs w:val="20"/>
              </w:rPr>
              <w:t xml:space="preserve"> December 2016 to showcase energy efficient technologies called EE4Life. </w:t>
            </w:r>
          </w:p>
        </w:tc>
        <w:tc>
          <w:tcPr>
            <w:tcW w:w="1350" w:type="dxa"/>
            <w:tcBorders>
              <w:top w:val="nil"/>
              <w:left w:val="nil"/>
              <w:bottom w:val="single" w:sz="8" w:space="0" w:color="auto"/>
              <w:right w:val="single" w:sz="8" w:space="0" w:color="auto"/>
            </w:tcBorders>
          </w:tcPr>
          <w:p w14:paraId="76DB413B"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S</w:t>
            </w:r>
          </w:p>
        </w:tc>
      </w:tr>
      <w:tr w:rsidR="00B7652D" w:rsidRPr="0080047E" w14:paraId="1C5375D0" w14:textId="77777777" w:rsidTr="0080047E">
        <w:trPr>
          <w:trHeight w:val="615"/>
        </w:trPr>
        <w:tc>
          <w:tcPr>
            <w:tcW w:w="2533" w:type="dxa"/>
            <w:vMerge/>
            <w:tcBorders>
              <w:left w:val="single" w:sz="8" w:space="0" w:color="auto"/>
              <w:bottom w:val="single" w:sz="4" w:space="0" w:color="auto"/>
              <w:right w:val="single" w:sz="4" w:space="0" w:color="auto"/>
            </w:tcBorders>
            <w:shd w:val="clear" w:color="auto" w:fill="auto"/>
            <w:hideMark/>
          </w:tcPr>
          <w:p w14:paraId="6058006E"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nil"/>
              <w:left w:val="single" w:sz="4" w:space="0" w:color="auto"/>
              <w:bottom w:val="single" w:sz="4" w:space="0" w:color="auto"/>
              <w:right w:val="single" w:sz="4" w:space="0" w:color="auto"/>
            </w:tcBorders>
            <w:shd w:val="clear" w:color="auto" w:fill="auto"/>
            <w:hideMark/>
          </w:tcPr>
          <w:p w14:paraId="2B1553C7"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bCs/>
                <w:sz w:val="20"/>
                <w:szCs w:val="20"/>
              </w:rPr>
              <w:t>Cumulative no. of new EE building projects designed based on, or influenced by the results of the demonstration project by EOP</w:t>
            </w:r>
          </w:p>
        </w:tc>
        <w:tc>
          <w:tcPr>
            <w:tcW w:w="992" w:type="dxa"/>
            <w:tcBorders>
              <w:top w:val="nil"/>
              <w:left w:val="nil"/>
              <w:bottom w:val="single" w:sz="4" w:space="0" w:color="auto"/>
              <w:right w:val="single" w:sz="4" w:space="0" w:color="auto"/>
            </w:tcBorders>
            <w:shd w:val="clear" w:color="auto" w:fill="auto"/>
            <w:hideMark/>
          </w:tcPr>
          <w:p w14:paraId="6C3BCEA2"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0</w:t>
            </w:r>
          </w:p>
        </w:tc>
        <w:tc>
          <w:tcPr>
            <w:tcW w:w="1276" w:type="dxa"/>
            <w:tcBorders>
              <w:top w:val="nil"/>
              <w:left w:val="nil"/>
              <w:bottom w:val="single" w:sz="4" w:space="0" w:color="auto"/>
              <w:right w:val="single" w:sz="8" w:space="0" w:color="auto"/>
            </w:tcBorders>
            <w:shd w:val="clear" w:color="auto" w:fill="auto"/>
            <w:hideMark/>
          </w:tcPr>
          <w:p w14:paraId="4D7318C8" w14:textId="77777777" w:rsidR="00B7652D" w:rsidRPr="0080047E" w:rsidRDefault="00B7652D" w:rsidP="00A83CE3">
            <w:pPr>
              <w:spacing w:after="0"/>
              <w:jc w:val="both"/>
              <w:rPr>
                <w:rFonts w:ascii="Myriad Pro" w:eastAsia="Times New Roman" w:hAnsi="Myriad Pro"/>
                <w:b/>
                <w:bCs/>
                <w:sz w:val="20"/>
                <w:szCs w:val="20"/>
              </w:rPr>
            </w:pPr>
            <w:r w:rsidRPr="0080047E">
              <w:rPr>
                <w:rFonts w:ascii="Myriad Pro" w:eastAsia="Times New Roman" w:hAnsi="Myriad Pro"/>
                <w:sz w:val="20"/>
                <w:szCs w:val="20"/>
              </w:rPr>
              <w:t>40</w:t>
            </w:r>
          </w:p>
        </w:tc>
        <w:tc>
          <w:tcPr>
            <w:tcW w:w="972" w:type="dxa"/>
            <w:tcBorders>
              <w:top w:val="nil"/>
              <w:left w:val="nil"/>
              <w:bottom w:val="single" w:sz="4" w:space="0" w:color="auto"/>
              <w:right w:val="single" w:sz="8" w:space="0" w:color="auto"/>
            </w:tcBorders>
            <w:shd w:val="clear" w:color="auto" w:fill="auto"/>
          </w:tcPr>
          <w:p w14:paraId="538A9B21"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34</w:t>
            </w:r>
          </w:p>
        </w:tc>
        <w:tc>
          <w:tcPr>
            <w:tcW w:w="6930" w:type="dxa"/>
            <w:tcBorders>
              <w:top w:val="nil"/>
              <w:left w:val="nil"/>
              <w:bottom w:val="single" w:sz="4" w:space="0" w:color="auto"/>
              <w:right w:val="single" w:sz="8" w:space="0" w:color="auto"/>
            </w:tcBorders>
            <w:shd w:val="clear" w:color="auto" w:fill="auto"/>
          </w:tcPr>
          <w:p w14:paraId="076E1F1A"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The Project indicated that the successful completion of Menara Kerja Raya (one of the Project demonstration activities) led to increased confidence within JKR to design EE building projects. This was realized by stipulating requirements for complying with pH-JKR and MyCREST with a BEI threshold of 140 Kwh/m2/year. As Menara Kerja Raya was completed in 2015, its impacts on other JKR projects was assumed to occur from 2016 onwards. Based on the list provided the Project, there were 8 and 4 pH-JKR projects in 2016 and 2017, respectively as well as 6 and </w:t>
            </w:r>
            <w:r w:rsidRPr="0080047E">
              <w:rPr>
                <w:rFonts w:ascii="Myriad Pro" w:eastAsia="Times New Roman" w:hAnsi="Myriad Pro"/>
                <w:sz w:val="20"/>
                <w:szCs w:val="20"/>
              </w:rPr>
              <w:lastRenderedPageBreak/>
              <w:t>13 MyCREST projects in 2016 and 2017, respectively. Total new projects influenced by the demonstration project was 34.</w:t>
            </w:r>
          </w:p>
          <w:p w14:paraId="26ABE151" w14:textId="77777777" w:rsidR="00B7652D" w:rsidRPr="0080047E" w:rsidRDefault="00B7652D" w:rsidP="00A83CE3">
            <w:pPr>
              <w:spacing w:after="0"/>
              <w:jc w:val="both"/>
              <w:rPr>
                <w:rFonts w:ascii="Myriad Pro" w:eastAsia="Times New Roman" w:hAnsi="Myriad Pro"/>
                <w:sz w:val="20"/>
                <w:szCs w:val="20"/>
              </w:rPr>
            </w:pPr>
          </w:p>
          <w:p w14:paraId="2AEFB519"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sz w:val="20"/>
                <w:szCs w:val="20"/>
              </w:rPr>
              <w:t xml:space="preserve">In addition to the JKR projects, the Project also expected positive impacts from other demonstration activities. The energy efficient PAM building will also inspire architects and engineers to apply EE principles in the design of new buildings. Sime Darby property showcased EE low rise housing project which may be replicated in their upcoming project and by other developers. </w:t>
            </w:r>
          </w:p>
        </w:tc>
        <w:tc>
          <w:tcPr>
            <w:tcW w:w="1350" w:type="dxa"/>
            <w:tcBorders>
              <w:top w:val="nil"/>
              <w:left w:val="nil"/>
              <w:bottom w:val="single" w:sz="4" w:space="0" w:color="auto"/>
              <w:right w:val="single" w:sz="8" w:space="0" w:color="auto"/>
            </w:tcBorders>
          </w:tcPr>
          <w:p w14:paraId="49033D4C"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lastRenderedPageBreak/>
              <w:t>MS</w:t>
            </w:r>
          </w:p>
        </w:tc>
      </w:tr>
      <w:tr w:rsidR="00B7652D" w:rsidRPr="0080047E" w14:paraId="1894A932" w14:textId="77777777" w:rsidTr="0080047E">
        <w:trPr>
          <w:trHeight w:val="615"/>
        </w:trPr>
        <w:tc>
          <w:tcPr>
            <w:tcW w:w="2533" w:type="dxa"/>
            <w:tcBorders>
              <w:top w:val="single" w:sz="4" w:space="0" w:color="auto"/>
              <w:left w:val="single" w:sz="4" w:space="0" w:color="auto"/>
              <w:bottom w:val="single" w:sz="4" w:space="0" w:color="auto"/>
              <w:right w:val="single" w:sz="4" w:space="0" w:color="auto"/>
            </w:tcBorders>
            <w:shd w:val="clear" w:color="auto" w:fill="auto"/>
          </w:tcPr>
          <w:p w14:paraId="48DB60F0"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2322AFC1" w14:textId="77777777" w:rsidR="00B7652D" w:rsidRPr="0080047E" w:rsidRDefault="00B7652D" w:rsidP="00A83CE3">
            <w:pPr>
              <w:spacing w:after="0"/>
              <w:jc w:val="both"/>
              <w:rPr>
                <w:rFonts w:ascii="Myriad Pro" w:eastAsia="Times New Roman" w:hAnsi="Myriad Pro"/>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4BD4D6B"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6D4FAE3A"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24DBD54B" w14:textId="77777777" w:rsidR="00B7652D" w:rsidRPr="0080047E" w:rsidRDefault="00B7652D" w:rsidP="00A83CE3">
            <w:pPr>
              <w:spacing w:after="0"/>
              <w:jc w:val="both"/>
              <w:rPr>
                <w:rFonts w:ascii="Myriad Pro" w:eastAsia="Times New Roman" w:hAnsi="Myriad Pro"/>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20925938" w14:textId="77777777" w:rsidR="00B7652D" w:rsidRPr="0080047E" w:rsidRDefault="00B7652D" w:rsidP="00A83CE3">
            <w:pPr>
              <w:spacing w:after="0"/>
              <w:jc w:val="both"/>
              <w:rPr>
                <w:rFonts w:ascii="Myriad Pro" w:eastAsia="Times New Roman" w:hAnsi="Myriad Pro"/>
                <w:sz w:val="20"/>
                <w:szCs w:val="20"/>
              </w:rPr>
            </w:pPr>
            <w:r w:rsidRPr="0080047E">
              <w:rPr>
                <w:rFonts w:ascii="Myriad Pro" w:eastAsia="Times New Roman" w:hAnsi="Myriad Pro"/>
                <w:b/>
                <w:sz w:val="20"/>
                <w:szCs w:val="20"/>
              </w:rPr>
              <w:t>Average Component 5 Rating</w:t>
            </w:r>
          </w:p>
        </w:tc>
        <w:tc>
          <w:tcPr>
            <w:tcW w:w="1350" w:type="dxa"/>
            <w:tcBorders>
              <w:top w:val="single" w:sz="4" w:space="0" w:color="auto"/>
              <w:left w:val="single" w:sz="4" w:space="0" w:color="auto"/>
              <w:bottom w:val="single" w:sz="4" w:space="0" w:color="auto"/>
              <w:right w:val="single" w:sz="4" w:space="0" w:color="auto"/>
            </w:tcBorders>
            <w:vAlign w:val="center"/>
          </w:tcPr>
          <w:p w14:paraId="29756AF3"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r w:rsidR="00B7652D" w:rsidRPr="0080047E" w14:paraId="31230F34" w14:textId="77777777" w:rsidTr="0080047E">
        <w:trPr>
          <w:trHeight w:val="615"/>
        </w:trPr>
        <w:tc>
          <w:tcPr>
            <w:tcW w:w="2533" w:type="dxa"/>
            <w:tcBorders>
              <w:top w:val="single" w:sz="4" w:space="0" w:color="auto"/>
              <w:left w:val="single" w:sz="4" w:space="0" w:color="auto"/>
              <w:bottom w:val="single" w:sz="4" w:space="0" w:color="auto"/>
              <w:right w:val="single" w:sz="4" w:space="0" w:color="auto"/>
            </w:tcBorders>
            <w:shd w:val="clear" w:color="auto" w:fill="auto"/>
          </w:tcPr>
          <w:p w14:paraId="1A2BB07E" w14:textId="77777777" w:rsidR="00B7652D" w:rsidRPr="0080047E" w:rsidRDefault="00B7652D" w:rsidP="00A83CE3">
            <w:pPr>
              <w:spacing w:after="0"/>
              <w:jc w:val="both"/>
              <w:rPr>
                <w:rFonts w:ascii="Myriad Pro" w:eastAsia="Times New Roman" w:hAnsi="Myriad Pro"/>
                <w:sz w:val="20"/>
                <w:szCs w:val="20"/>
              </w:rPr>
            </w:pPr>
          </w:p>
        </w:tc>
        <w:tc>
          <w:tcPr>
            <w:tcW w:w="2767" w:type="dxa"/>
            <w:tcBorders>
              <w:top w:val="single" w:sz="4" w:space="0" w:color="auto"/>
              <w:left w:val="single" w:sz="4" w:space="0" w:color="auto"/>
              <w:bottom w:val="single" w:sz="4" w:space="0" w:color="auto"/>
              <w:right w:val="single" w:sz="4" w:space="0" w:color="auto"/>
            </w:tcBorders>
            <w:shd w:val="clear" w:color="auto" w:fill="auto"/>
          </w:tcPr>
          <w:p w14:paraId="191E96A3" w14:textId="77777777" w:rsidR="00B7652D" w:rsidRPr="0080047E" w:rsidRDefault="00B7652D" w:rsidP="00A83CE3">
            <w:pPr>
              <w:spacing w:after="0"/>
              <w:jc w:val="both"/>
              <w:rPr>
                <w:rFonts w:ascii="Myriad Pro" w:eastAsia="Times New Roman" w:hAnsi="Myriad Pro"/>
                <w:bCs/>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45859BEB" w14:textId="77777777" w:rsidR="00B7652D" w:rsidRPr="0080047E" w:rsidRDefault="00B7652D" w:rsidP="00A83CE3">
            <w:pPr>
              <w:spacing w:after="0"/>
              <w:jc w:val="both"/>
              <w:rPr>
                <w:rFonts w:ascii="Myriad Pro" w:eastAsia="Times New Roman" w:hAnsi="Myriad Pro"/>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14:paraId="31BB62C2" w14:textId="77777777" w:rsidR="00B7652D" w:rsidRPr="0080047E" w:rsidRDefault="00B7652D" w:rsidP="00A83CE3">
            <w:pPr>
              <w:spacing w:after="0"/>
              <w:jc w:val="both"/>
              <w:rPr>
                <w:rFonts w:ascii="Myriad Pro" w:eastAsia="Times New Roman" w:hAnsi="Myriad Pro"/>
                <w:sz w:val="20"/>
                <w:szCs w:val="20"/>
              </w:rPr>
            </w:pPr>
          </w:p>
        </w:tc>
        <w:tc>
          <w:tcPr>
            <w:tcW w:w="972" w:type="dxa"/>
            <w:tcBorders>
              <w:top w:val="single" w:sz="4" w:space="0" w:color="auto"/>
              <w:left w:val="single" w:sz="4" w:space="0" w:color="auto"/>
              <w:bottom w:val="single" w:sz="4" w:space="0" w:color="auto"/>
              <w:right w:val="single" w:sz="4" w:space="0" w:color="auto"/>
            </w:tcBorders>
            <w:shd w:val="clear" w:color="auto" w:fill="auto"/>
          </w:tcPr>
          <w:p w14:paraId="7CC884E3" w14:textId="77777777" w:rsidR="00B7652D" w:rsidRPr="0080047E" w:rsidRDefault="00B7652D" w:rsidP="00A83CE3">
            <w:pPr>
              <w:spacing w:after="0"/>
              <w:jc w:val="both"/>
              <w:rPr>
                <w:rFonts w:ascii="Myriad Pro" w:eastAsia="Times New Roman" w:hAnsi="Myriad Pro"/>
                <w:sz w:val="20"/>
                <w:szCs w:val="20"/>
              </w:rPr>
            </w:pPr>
          </w:p>
        </w:tc>
        <w:tc>
          <w:tcPr>
            <w:tcW w:w="6930" w:type="dxa"/>
            <w:tcBorders>
              <w:top w:val="single" w:sz="4" w:space="0" w:color="auto"/>
              <w:left w:val="single" w:sz="4" w:space="0" w:color="auto"/>
              <w:bottom w:val="single" w:sz="4" w:space="0" w:color="auto"/>
              <w:right w:val="single" w:sz="4" w:space="0" w:color="auto"/>
            </w:tcBorders>
            <w:shd w:val="clear" w:color="auto" w:fill="auto"/>
            <w:vAlign w:val="center"/>
          </w:tcPr>
          <w:p w14:paraId="339F058E" w14:textId="77777777" w:rsidR="00B7652D" w:rsidRPr="0080047E" w:rsidRDefault="00B7652D" w:rsidP="00A83CE3">
            <w:pPr>
              <w:spacing w:after="0"/>
              <w:jc w:val="both"/>
              <w:rPr>
                <w:rFonts w:ascii="Myriad Pro" w:eastAsia="Times New Roman" w:hAnsi="Myriad Pro"/>
                <w:b/>
                <w:sz w:val="20"/>
                <w:szCs w:val="20"/>
              </w:rPr>
            </w:pPr>
            <w:r w:rsidRPr="0080047E">
              <w:rPr>
                <w:rFonts w:ascii="Myriad Pro" w:eastAsia="Times New Roman" w:hAnsi="Myriad Pro"/>
                <w:b/>
                <w:sz w:val="20"/>
                <w:szCs w:val="20"/>
              </w:rPr>
              <w:t>Overall Rating</w:t>
            </w:r>
          </w:p>
        </w:tc>
        <w:tc>
          <w:tcPr>
            <w:tcW w:w="1350" w:type="dxa"/>
            <w:tcBorders>
              <w:top w:val="single" w:sz="4" w:space="0" w:color="auto"/>
              <w:left w:val="single" w:sz="4" w:space="0" w:color="auto"/>
              <w:bottom w:val="single" w:sz="4" w:space="0" w:color="auto"/>
              <w:right w:val="single" w:sz="4" w:space="0" w:color="auto"/>
            </w:tcBorders>
            <w:vAlign w:val="center"/>
          </w:tcPr>
          <w:p w14:paraId="76A4F39F" w14:textId="77777777" w:rsidR="00B7652D" w:rsidRPr="0080047E" w:rsidRDefault="00B7652D" w:rsidP="00A83CE3">
            <w:pPr>
              <w:spacing w:after="0"/>
              <w:jc w:val="center"/>
              <w:rPr>
                <w:rFonts w:ascii="Myriad Pro" w:eastAsia="Times New Roman" w:hAnsi="Myriad Pro"/>
                <w:sz w:val="20"/>
                <w:szCs w:val="20"/>
              </w:rPr>
            </w:pPr>
            <w:r w:rsidRPr="0080047E">
              <w:rPr>
                <w:rFonts w:ascii="Myriad Pro" w:eastAsia="Times New Roman" w:hAnsi="Myriad Pro"/>
                <w:sz w:val="20"/>
                <w:szCs w:val="20"/>
              </w:rPr>
              <w:t>MS</w:t>
            </w:r>
          </w:p>
        </w:tc>
      </w:tr>
    </w:tbl>
    <w:p w14:paraId="1D6113AD" w14:textId="60FA3B07" w:rsidR="00721A7B" w:rsidRPr="00C765B3" w:rsidRDefault="00721A7B" w:rsidP="00A83CE3">
      <w:pPr>
        <w:spacing w:before="200"/>
        <w:jc w:val="both"/>
        <w:rPr>
          <w:rFonts w:ascii="Myriad Pro" w:hAnsi="Myriad Pro"/>
          <w:b/>
        </w:rPr>
      </w:pPr>
    </w:p>
    <w:p w14:paraId="0407EAA6" w14:textId="77777777" w:rsidR="007267AF" w:rsidRPr="00C765B3" w:rsidRDefault="007267AF" w:rsidP="00A83CE3">
      <w:pPr>
        <w:autoSpaceDE w:val="0"/>
        <w:autoSpaceDN w:val="0"/>
        <w:adjustRightInd w:val="0"/>
        <w:spacing w:after="0"/>
        <w:jc w:val="both"/>
        <w:rPr>
          <w:rFonts w:ascii="Myriad Pro" w:eastAsiaTheme="minorHAnsi" w:hAnsi="Myriad Pro" w:cs="Myriad-Bold"/>
          <w:b/>
          <w:bCs/>
          <w:color w:val="FFFFFF"/>
          <w:sz w:val="20"/>
          <w:szCs w:val="20"/>
          <w:lang w:bidi="ar-SA"/>
        </w:rPr>
      </w:pPr>
    </w:p>
    <w:p w14:paraId="3EC1A60A" w14:textId="77777777" w:rsidR="007267AF" w:rsidRPr="00C765B3" w:rsidRDefault="007267AF" w:rsidP="00A83CE3">
      <w:pPr>
        <w:autoSpaceDE w:val="0"/>
        <w:autoSpaceDN w:val="0"/>
        <w:adjustRightInd w:val="0"/>
        <w:spacing w:after="0"/>
        <w:jc w:val="both"/>
        <w:rPr>
          <w:rFonts w:ascii="Myriad Pro" w:eastAsiaTheme="minorHAnsi" w:hAnsi="Myriad Pro" w:cs="Myriad-Bold"/>
          <w:b/>
          <w:bCs/>
          <w:color w:val="FFFFFF"/>
          <w:sz w:val="20"/>
          <w:szCs w:val="20"/>
          <w:lang w:bidi="ar-SA"/>
        </w:rPr>
      </w:pPr>
    </w:p>
    <w:p w14:paraId="7F42D3C4" w14:textId="77777777" w:rsidR="00F52A8C" w:rsidRPr="00C765B3" w:rsidRDefault="00F52A8C" w:rsidP="00A83CE3">
      <w:pPr>
        <w:autoSpaceDE w:val="0"/>
        <w:autoSpaceDN w:val="0"/>
        <w:adjustRightInd w:val="0"/>
        <w:spacing w:after="0"/>
        <w:jc w:val="both"/>
        <w:rPr>
          <w:rFonts w:ascii="Myriad Pro" w:eastAsiaTheme="minorHAnsi" w:hAnsi="Myriad Pro" w:cs="Calibri"/>
          <w:b/>
          <w:bCs/>
          <w:sz w:val="20"/>
          <w:szCs w:val="20"/>
          <w:lang w:bidi="ar-SA"/>
        </w:rPr>
        <w:sectPr w:rsidR="00F52A8C" w:rsidRPr="00C765B3" w:rsidSect="0007095A">
          <w:pgSz w:w="20160" w:h="12240" w:orient="landscape" w:code="5"/>
          <w:pgMar w:top="1325" w:right="1440" w:bottom="1440" w:left="1440" w:header="708" w:footer="708" w:gutter="0"/>
          <w:cols w:space="708"/>
          <w:docGrid w:linePitch="360"/>
        </w:sectPr>
      </w:pPr>
    </w:p>
    <w:p w14:paraId="260BAF44" w14:textId="10FAC421" w:rsidR="007267AF" w:rsidRPr="00C765B3" w:rsidRDefault="007267AF" w:rsidP="00A83CE3">
      <w:pPr>
        <w:pStyle w:val="Heading2"/>
        <w:rPr>
          <w:rFonts w:ascii="Myriad Pro" w:hAnsi="Myriad Pro"/>
          <w:lang w:bidi="ar-SA"/>
        </w:rPr>
      </w:pPr>
      <w:bookmarkStart w:id="250" w:name="_Toc515027684"/>
      <w:bookmarkStart w:id="251" w:name="_Toc515035647"/>
      <w:r w:rsidRPr="00C765B3">
        <w:rPr>
          <w:rFonts w:ascii="Myriad Pro" w:hAnsi="Myriad Pro"/>
          <w:lang w:bidi="ar-SA"/>
        </w:rPr>
        <w:lastRenderedPageBreak/>
        <w:t xml:space="preserve">Table </w:t>
      </w:r>
      <w:r w:rsidR="0027398F" w:rsidRPr="00C765B3">
        <w:rPr>
          <w:rFonts w:ascii="Myriad Pro" w:hAnsi="Myriad Pro"/>
          <w:lang w:bidi="ar-SA"/>
        </w:rPr>
        <w:t>G1</w:t>
      </w:r>
      <w:r w:rsidRPr="00C765B3">
        <w:rPr>
          <w:rFonts w:ascii="Myriad Pro" w:hAnsi="Myriad Pro"/>
          <w:lang w:bidi="ar-SA"/>
        </w:rPr>
        <w:t>: UNDP – GEF Evaluation Criteria and Rating Standards</w:t>
      </w:r>
      <w:bookmarkEnd w:id="250"/>
      <w:bookmarkEnd w:id="251"/>
    </w:p>
    <w:p w14:paraId="7ECEC424" w14:textId="77777777" w:rsidR="007267AF" w:rsidRPr="00C765B3" w:rsidRDefault="007267AF" w:rsidP="00A83CE3">
      <w:pPr>
        <w:autoSpaceDE w:val="0"/>
        <w:autoSpaceDN w:val="0"/>
        <w:adjustRightInd w:val="0"/>
        <w:spacing w:after="0"/>
        <w:jc w:val="both"/>
        <w:rPr>
          <w:rFonts w:ascii="Myriad Pro" w:eastAsiaTheme="minorHAnsi" w:hAnsi="Myriad Pro" w:cs="Myriad-Bold"/>
          <w:b/>
          <w:bCs/>
          <w:sz w:val="20"/>
          <w:szCs w:val="20"/>
          <w:lang w:bidi="ar-SA"/>
        </w:rPr>
      </w:pPr>
    </w:p>
    <w:tbl>
      <w:tblPr>
        <w:tblStyle w:val="TableGrid"/>
        <w:tblW w:w="0" w:type="auto"/>
        <w:jc w:val="center"/>
        <w:tblLook w:val="04A0" w:firstRow="1" w:lastRow="0" w:firstColumn="1" w:lastColumn="0" w:noHBand="0" w:noVBand="1"/>
      </w:tblPr>
      <w:tblGrid>
        <w:gridCol w:w="3618"/>
        <w:gridCol w:w="2790"/>
        <w:gridCol w:w="2880"/>
      </w:tblGrid>
      <w:tr w:rsidR="007267AF" w:rsidRPr="00C765B3" w14:paraId="0C7C8A72" w14:textId="77777777" w:rsidTr="00F523F0">
        <w:trPr>
          <w:jc w:val="center"/>
        </w:trPr>
        <w:tc>
          <w:tcPr>
            <w:tcW w:w="9288" w:type="dxa"/>
            <w:gridSpan w:val="3"/>
          </w:tcPr>
          <w:p w14:paraId="0CB8114E" w14:textId="521EED7B" w:rsidR="007267AF" w:rsidRPr="00C765B3" w:rsidRDefault="007267AF" w:rsidP="00A83CE3">
            <w:pPr>
              <w:spacing w:line="276" w:lineRule="auto"/>
              <w:jc w:val="both"/>
              <w:rPr>
                <w:rFonts w:ascii="Myriad Pro" w:eastAsia="Times New Roman" w:hAnsi="Myriad Pro" w:cs="Calibri"/>
                <w:b/>
                <w:sz w:val="20"/>
                <w:szCs w:val="20"/>
              </w:rPr>
            </w:pPr>
            <w:r w:rsidRPr="00C765B3">
              <w:rPr>
                <w:rFonts w:ascii="Myriad Pro" w:eastAsia="Times New Roman" w:hAnsi="Myriad Pro" w:cs="Calibri"/>
                <w:b/>
                <w:sz w:val="20"/>
                <w:szCs w:val="20"/>
              </w:rPr>
              <w:t>Rating Scales</w:t>
            </w:r>
          </w:p>
        </w:tc>
      </w:tr>
      <w:tr w:rsidR="006736DD" w:rsidRPr="00C765B3" w14:paraId="3EE2B625" w14:textId="77777777" w:rsidTr="007267AF">
        <w:trPr>
          <w:jc w:val="center"/>
        </w:trPr>
        <w:tc>
          <w:tcPr>
            <w:tcW w:w="3618" w:type="dxa"/>
          </w:tcPr>
          <w:p w14:paraId="1EB13C7A" w14:textId="77777777" w:rsidR="007B60B5" w:rsidRPr="00C765B3" w:rsidRDefault="007B60B5" w:rsidP="00A83CE3">
            <w:pPr>
              <w:autoSpaceDE w:val="0"/>
              <w:autoSpaceDN w:val="0"/>
              <w:adjustRightInd w:val="0"/>
              <w:spacing w:line="276" w:lineRule="auto"/>
              <w:jc w:val="both"/>
              <w:rPr>
                <w:rFonts w:ascii="Myriad Pro" w:eastAsiaTheme="minorHAnsi" w:hAnsi="Myriad Pro" w:cs="Calibri"/>
                <w:b/>
                <w:bCs/>
                <w:sz w:val="19"/>
                <w:szCs w:val="19"/>
                <w:lang w:bidi="ar-SA"/>
              </w:rPr>
            </w:pPr>
            <w:r w:rsidRPr="00C765B3">
              <w:rPr>
                <w:rFonts w:ascii="Myriad Pro" w:eastAsiaTheme="minorHAnsi" w:hAnsi="Myriad Pro" w:cs="Calibri"/>
                <w:b/>
                <w:bCs/>
                <w:sz w:val="19"/>
                <w:szCs w:val="19"/>
                <w:lang w:bidi="ar-SA"/>
              </w:rPr>
              <w:t>Ratings for Outcomes, Effectiveness,</w:t>
            </w:r>
          </w:p>
          <w:p w14:paraId="2018F169" w14:textId="1069E121" w:rsidR="007B60B5" w:rsidRPr="00C765B3" w:rsidRDefault="007B60B5" w:rsidP="00A83CE3">
            <w:pPr>
              <w:autoSpaceDE w:val="0"/>
              <w:autoSpaceDN w:val="0"/>
              <w:adjustRightInd w:val="0"/>
              <w:spacing w:line="276" w:lineRule="auto"/>
              <w:jc w:val="both"/>
              <w:rPr>
                <w:rFonts w:ascii="Myriad Pro" w:eastAsiaTheme="minorHAnsi" w:hAnsi="Myriad Pro" w:cs="Calibri"/>
                <w:sz w:val="16"/>
                <w:szCs w:val="16"/>
                <w:lang w:bidi="ar-SA"/>
              </w:rPr>
            </w:pPr>
            <w:r w:rsidRPr="00C765B3">
              <w:rPr>
                <w:rFonts w:ascii="Myriad Pro" w:eastAsiaTheme="minorHAnsi" w:hAnsi="Myriad Pro" w:cs="Calibri"/>
                <w:b/>
                <w:bCs/>
                <w:sz w:val="19"/>
                <w:szCs w:val="19"/>
                <w:lang w:bidi="ar-SA"/>
              </w:rPr>
              <w:t>Efficiency, M&amp;E, I&amp;E Execution</w:t>
            </w:r>
          </w:p>
          <w:p w14:paraId="77F21DE3" w14:textId="77777777" w:rsidR="007B60B5" w:rsidRPr="00C765B3" w:rsidRDefault="007B60B5" w:rsidP="00A83CE3">
            <w:pPr>
              <w:autoSpaceDE w:val="0"/>
              <w:autoSpaceDN w:val="0"/>
              <w:adjustRightInd w:val="0"/>
              <w:spacing w:line="276" w:lineRule="auto"/>
              <w:jc w:val="both"/>
              <w:rPr>
                <w:rFonts w:ascii="Myriad Pro" w:eastAsiaTheme="minorHAnsi" w:hAnsi="Myriad Pro" w:cs="Calibri"/>
                <w:sz w:val="16"/>
                <w:szCs w:val="16"/>
                <w:lang w:bidi="ar-SA"/>
              </w:rPr>
            </w:pPr>
          </w:p>
          <w:p w14:paraId="4C603BBF"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6</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Highly Satisfactory (HS):</w:t>
            </w:r>
          </w:p>
          <w:p w14:paraId="22E0E921"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 project had no shortcomings in the</w:t>
            </w:r>
          </w:p>
          <w:p w14:paraId="295C4931"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achievement of its objectives in terms of</w:t>
            </w:r>
          </w:p>
          <w:p w14:paraId="5470AB1A"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relevance, effectiveness, or efficiency</w:t>
            </w:r>
          </w:p>
          <w:p w14:paraId="4C19F401" w14:textId="77777777" w:rsidR="00FA2E19" w:rsidRPr="00C765B3" w:rsidRDefault="00FA2E19"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p>
          <w:p w14:paraId="0160D72C"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r w:rsidRPr="00C765B3">
              <w:rPr>
                <w:rFonts w:ascii="Myriad Pro" w:eastAsiaTheme="minorHAnsi" w:hAnsi="Myriad Pro" w:cs="Calibri"/>
                <w:b/>
                <w:bCs/>
                <w:sz w:val="16"/>
                <w:szCs w:val="16"/>
                <w:lang w:bidi="ar-SA"/>
              </w:rPr>
              <w:t>5: Satisfactory (S):</w:t>
            </w:r>
          </w:p>
          <w:p w14:paraId="7B2B5479"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There were only minor shortcomings</w:t>
            </w:r>
          </w:p>
          <w:p w14:paraId="3A215EE2"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p>
          <w:p w14:paraId="4854AD94"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094E23">
              <w:rPr>
                <w:rFonts w:ascii="Myriad Pro" w:eastAsiaTheme="minorHAnsi" w:hAnsi="Myriad Pro" w:cs="Calibri"/>
                <w:b/>
                <w:bCs/>
                <w:sz w:val="16"/>
                <w:szCs w:val="16"/>
                <w:lang w:bidi="ar-SA"/>
              </w:rPr>
              <w:t xml:space="preserve">4: </w:t>
            </w:r>
            <w:r w:rsidRPr="00C765B3">
              <w:rPr>
                <w:rFonts w:ascii="Myriad Pro" w:eastAsiaTheme="minorHAnsi" w:hAnsi="Myriad Pro" w:cs="Calibri"/>
                <w:b/>
                <w:bCs/>
                <w:sz w:val="16"/>
                <w:szCs w:val="16"/>
                <w:lang w:bidi="ar-SA"/>
              </w:rPr>
              <w:t>Moderately Satisfactory (MS)</w:t>
            </w:r>
            <w:r w:rsidRPr="00C765B3">
              <w:rPr>
                <w:rFonts w:ascii="Myriad Pro" w:eastAsiaTheme="minorHAnsi" w:hAnsi="Myriad Pro" w:cs="Calibri"/>
                <w:sz w:val="16"/>
                <w:szCs w:val="16"/>
                <w:lang w:bidi="ar-SA"/>
              </w:rPr>
              <w:t>:</w:t>
            </w:r>
          </w:p>
          <w:p w14:paraId="7393E34D"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there were moderate shortcomings</w:t>
            </w:r>
          </w:p>
          <w:p w14:paraId="2D41C5D1"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p>
          <w:p w14:paraId="0B83E754" w14:textId="03A7CFF4"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094E23">
              <w:rPr>
                <w:rFonts w:ascii="Myriad Pro" w:eastAsiaTheme="minorHAnsi" w:hAnsi="Myriad Pro" w:cs="Calibri"/>
                <w:b/>
                <w:bCs/>
                <w:sz w:val="16"/>
                <w:szCs w:val="16"/>
                <w:lang w:bidi="ar-SA"/>
              </w:rPr>
              <w:t>3</w:t>
            </w:r>
            <w:r w:rsidR="005D642A" w:rsidRPr="00094E23">
              <w:rPr>
                <w:rFonts w:ascii="Myriad Pro" w:eastAsiaTheme="minorHAnsi" w:hAnsi="Myriad Pro" w:cs="Calibri"/>
                <w:b/>
                <w:bCs/>
                <w:sz w:val="16"/>
                <w:szCs w:val="16"/>
                <w:lang w:bidi="ar-SA"/>
              </w:rPr>
              <w:t>:</w:t>
            </w:r>
            <w:r w:rsidRPr="00094E23">
              <w:rPr>
                <w:rFonts w:ascii="Myriad Pro" w:eastAsiaTheme="minorHAnsi" w:hAnsi="Myriad Pro" w:cs="Calibri"/>
                <w:b/>
                <w:bCs/>
                <w:sz w:val="16"/>
                <w:szCs w:val="16"/>
                <w:lang w:bidi="ar-SA"/>
              </w:rPr>
              <w:t xml:space="preserve"> </w:t>
            </w:r>
            <w:r w:rsidRPr="00C765B3">
              <w:rPr>
                <w:rFonts w:ascii="Myriad Pro" w:eastAsiaTheme="minorHAnsi" w:hAnsi="Myriad Pro" w:cs="Calibri"/>
                <w:b/>
                <w:bCs/>
                <w:sz w:val="16"/>
                <w:szCs w:val="16"/>
                <w:lang w:bidi="ar-SA"/>
              </w:rPr>
              <w:t>Moderately Unsatisfactory (MU)</w:t>
            </w:r>
            <w:r w:rsidRPr="00C765B3">
              <w:rPr>
                <w:rFonts w:ascii="Myriad Pro" w:eastAsiaTheme="minorHAnsi" w:hAnsi="Myriad Pro" w:cs="Calibri"/>
                <w:sz w:val="16"/>
                <w:szCs w:val="16"/>
                <w:lang w:bidi="ar-SA"/>
              </w:rPr>
              <w:t>:</w:t>
            </w:r>
          </w:p>
          <w:p w14:paraId="5E4E39C9"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 project had significant shortcomings</w:t>
            </w:r>
          </w:p>
          <w:p w14:paraId="4F4EA1DD"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p>
          <w:p w14:paraId="7A0BBDAA" w14:textId="5F7E329D" w:rsidR="007B60B5" w:rsidRPr="00C765B3" w:rsidRDefault="007B60B5"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r w:rsidRPr="00094E23">
              <w:rPr>
                <w:rFonts w:ascii="Myriad Pro" w:eastAsiaTheme="minorHAnsi" w:hAnsi="Myriad Pro" w:cs="Calibri"/>
                <w:b/>
                <w:bCs/>
                <w:sz w:val="16"/>
                <w:szCs w:val="16"/>
                <w:lang w:bidi="ar-SA"/>
              </w:rPr>
              <w:t>2</w:t>
            </w:r>
            <w:r w:rsidR="005D642A" w:rsidRPr="00094E23">
              <w:rPr>
                <w:rFonts w:ascii="Myriad Pro" w:eastAsiaTheme="minorHAnsi" w:hAnsi="Myriad Pro" w:cs="Calibri"/>
                <w:b/>
                <w:bCs/>
                <w:sz w:val="16"/>
                <w:szCs w:val="16"/>
                <w:lang w:bidi="ar-SA"/>
              </w:rPr>
              <w:t>:</w:t>
            </w:r>
            <w:r w:rsidRPr="00094E23">
              <w:rPr>
                <w:rFonts w:ascii="Myriad Pro" w:eastAsiaTheme="minorHAnsi" w:hAnsi="Myriad Pro" w:cs="Calibri"/>
                <w:b/>
                <w:bCs/>
                <w:sz w:val="16"/>
                <w:szCs w:val="16"/>
                <w:lang w:bidi="ar-SA"/>
              </w:rPr>
              <w:t xml:space="preserve"> </w:t>
            </w:r>
            <w:r w:rsidRPr="00C765B3">
              <w:rPr>
                <w:rFonts w:ascii="Myriad Pro" w:eastAsiaTheme="minorHAnsi" w:hAnsi="Myriad Pro" w:cs="Calibri"/>
                <w:b/>
                <w:bCs/>
                <w:sz w:val="16"/>
                <w:szCs w:val="16"/>
                <w:lang w:bidi="ar-SA"/>
              </w:rPr>
              <w:t>Unsatisfactory (U):</w:t>
            </w:r>
          </w:p>
          <w:p w14:paraId="2F78274F"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there were major shortcomings in the</w:t>
            </w:r>
          </w:p>
          <w:p w14:paraId="2F88C19D"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achievement of project objectives in terms</w:t>
            </w:r>
          </w:p>
          <w:p w14:paraId="2C787B8E"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of relevance, effectiveness, or efficiency</w:t>
            </w:r>
          </w:p>
          <w:p w14:paraId="16A48B4E" w14:textId="77777777" w:rsidR="007B60B5" w:rsidRPr="00C765B3" w:rsidRDefault="007B60B5" w:rsidP="00A83CE3">
            <w:pPr>
              <w:autoSpaceDE w:val="0"/>
              <w:autoSpaceDN w:val="0"/>
              <w:adjustRightInd w:val="0"/>
              <w:spacing w:line="276" w:lineRule="auto"/>
              <w:ind w:left="396"/>
              <w:jc w:val="both"/>
              <w:rPr>
                <w:rFonts w:ascii="Myriad Pro" w:eastAsiaTheme="minorHAnsi" w:hAnsi="Myriad Pro" w:cs="Calibri"/>
                <w:sz w:val="16"/>
                <w:szCs w:val="16"/>
                <w:lang w:bidi="ar-SA"/>
              </w:rPr>
            </w:pPr>
          </w:p>
          <w:p w14:paraId="2528B00F" w14:textId="2705C5D9" w:rsidR="007B60B5" w:rsidRPr="00C765B3" w:rsidRDefault="005D642A" w:rsidP="00A83CE3">
            <w:pPr>
              <w:autoSpaceDE w:val="0"/>
              <w:autoSpaceDN w:val="0"/>
              <w:adjustRightInd w:val="0"/>
              <w:spacing w:line="276" w:lineRule="auto"/>
              <w:ind w:left="396"/>
              <w:jc w:val="both"/>
              <w:rPr>
                <w:rFonts w:ascii="Myriad Pro" w:eastAsiaTheme="minorHAnsi" w:hAnsi="Myriad Pro" w:cs="Calibri"/>
                <w:b/>
                <w:bCs/>
                <w:sz w:val="16"/>
                <w:szCs w:val="16"/>
                <w:lang w:bidi="ar-SA"/>
              </w:rPr>
            </w:pPr>
            <w:r w:rsidRPr="00094E23">
              <w:rPr>
                <w:rFonts w:ascii="Myriad Pro" w:eastAsiaTheme="minorHAnsi" w:hAnsi="Myriad Pro" w:cs="Calibri"/>
                <w:b/>
                <w:bCs/>
                <w:sz w:val="16"/>
                <w:szCs w:val="16"/>
                <w:lang w:bidi="ar-SA"/>
              </w:rPr>
              <w:t>1:</w:t>
            </w:r>
            <w:r w:rsidR="007B60B5" w:rsidRPr="00094E23">
              <w:rPr>
                <w:rFonts w:ascii="Myriad Pro" w:eastAsiaTheme="minorHAnsi" w:hAnsi="Myriad Pro" w:cs="Calibri"/>
                <w:b/>
                <w:bCs/>
                <w:sz w:val="16"/>
                <w:szCs w:val="16"/>
                <w:lang w:bidi="ar-SA"/>
              </w:rPr>
              <w:t xml:space="preserve"> </w:t>
            </w:r>
            <w:r w:rsidR="007B60B5" w:rsidRPr="00C765B3">
              <w:rPr>
                <w:rFonts w:ascii="Myriad Pro" w:eastAsiaTheme="minorHAnsi" w:hAnsi="Myriad Pro" w:cs="Calibri"/>
                <w:b/>
                <w:bCs/>
                <w:sz w:val="16"/>
                <w:szCs w:val="16"/>
                <w:lang w:bidi="ar-SA"/>
              </w:rPr>
              <w:t>Highly Unsatisfactory (HU):</w:t>
            </w:r>
          </w:p>
          <w:p w14:paraId="20D7F83B" w14:textId="24F6EF24" w:rsidR="006736DD" w:rsidRPr="00C765B3" w:rsidRDefault="007B60B5" w:rsidP="00A83CE3">
            <w:pPr>
              <w:spacing w:line="276" w:lineRule="auto"/>
              <w:ind w:left="396"/>
              <w:jc w:val="both"/>
              <w:rPr>
                <w:rFonts w:ascii="Myriad Pro" w:eastAsia="Times New Roman" w:hAnsi="Myriad Pro" w:cs="Calibri"/>
                <w:sz w:val="20"/>
                <w:szCs w:val="20"/>
              </w:rPr>
            </w:pPr>
            <w:r w:rsidRPr="00C765B3">
              <w:rPr>
                <w:rFonts w:ascii="Myriad Pro" w:eastAsiaTheme="minorHAnsi" w:hAnsi="Myriad Pro" w:cs="Calibri"/>
                <w:sz w:val="16"/>
                <w:szCs w:val="16"/>
                <w:lang w:bidi="ar-SA"/>
              </w:rPr>
              <w:t>The project had severe shortcomings</w:t>
            </w:r>
          </w:p>
        </w:tc>
        <w:tc>
          <w:tcPr>
            <w:tcW w:w="2790" w:type="dxa"/>
          </w:tcPr>
          <w:p w14:paraId="48EE5A12" w14:textId="4A74094A" w:rsidR="007B60B5" w:rsidRPr="00C765B3" w:rsidRDefault="007B60B5" w:rsidP="00A83CE3">
            <w:pPr>
              <w:autoSpaceDE w:val="0"/>
              <w:autoSpaceDN w:val="0"/>
              <w:adjustRightInd w:val="0"/>
              <w:spacing w:line="276" w:lineRule="auto"/>
              <w:jc w:val="both"/>
              <w:rPr>
                <w:rFonts w:ascii="Myriad Pro" w:eastAsiaTheme="minorHAnsi" w:hAnsi="Myriad Pro" w:cs="Calibri"/>
                <w:b/>
                <w:bCs/>
                <w:sz w:val="16"/>
                <w:szCs w:val="16"/>
                <w:lang w:bidi="ar-SA"/>
              </w:rPr>
            </w:pPr>
            <w:r w:rsidRPr="00C765B3">
              <w:rPr>
                <w:rFonts w:ascii="Myriad Pro" w:eastAsiaTheme="minorHAnsi" w:hAnsi="Myriad Pro" w:cs="Calibri"/>
                <w:b/>
                <w:bCs/>
                <w:sz w:val="19"/>
                <w:szCs w:val="19"/>
                <w:lang w:bidi="ar-SA"/>
              </w:rPr>
              <w:t>Sustainability ratings:</w:t>
            </w:r>
          </w:p>
          <w:p w14:paraId="7B024F62" w14:textId="77777777" w:rsidR="007B60B5" w:rsidRPr="00C765B3" w:rsidRDefault="007B60B5" w:rsidP="00A83CE3">
            <w:pPr>
              <w:autoSpaceDE w:val="0"/>
              <w:autoSpaceDN w:val="0"/>
              <w:adjustRightInd w:val="0"/>
              <w:spacing w:line="276" w:lineRule="auto"/>
              <w:jc w:val="both"/>
              <w:rPr>
                <w:rFonts w:ascii="Myriad Pro" w:eastAsiaTheme="minorHAnsi" w:hAnsi="Myriad Pro" w:cs="Calibri"/>
                <w:sz w:val="16"/>
                <w:szCs w:val="16"/>
                <w:lang w:bidi="ar-SA"/>
              </w:rPr>
            </w:pPr>
          </w:p>
          <w:p w14:paraId="5D4CEBC2"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sz w:val="16"/>
                <w:szCs w:val="16"/>
                <w:lang w:bidi="ar-SA"/>
              </w:rPr>
            </w:pPr>
            <w:r w:rsidRPr="00C765B3">
              <w:rPr>
                <w:rFonts w:ascii="Myriad Pro" w:eastAsiaTheme="minorHAnsi" w:hAnsi="Myriad Pro" w:cs="Calibri"/>
                <w:b/>
                <w:sz w:val="16"/>
                <w:szCs w:val="16"/>
                <w:lang w:bidi="ar-SA"/>
              </w:rPr>
              <w:t>4</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Likely (L)</w:t>
            </w:r>
            <w:r w:rsidRPr="00C765B3">
              <w:rPr>
                <w:rFonts w:ascii="Myriad Pro" w:eastAsiaTheme="minorHAnsi" w:hAnsi="Myriad Pro" w:cs="Calibri"/>
                <w:sz w:val="16"/>
                <w:szCs w:val="16"/>
                <w:lang w:bidi="ar-SA"/>
              </w:rPr>
              <w:t>:</w:t>
            </w:r>
          </w:p>
          <w:p w14:paraId="6AFD6AEF"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negligible risks to sustainability</w:t>
            </w:r>
          </w:p>
          <w:p w14:paraId="4180F804"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sz w:val="16"/>
                <w:szCs w:val="16"/>
                <w:lang w:bidi="ar-SA"/>
              </w:rPr>
            </w:pPr>
          </w:p>
          <w:p w14:paraId="16FC3D86"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3</w:t>
            </w:r>
            <w:r w:rsidRPr="00C765B3">
              <w:rPr>
                <w:rFonts w:ascii="Myriad Pro" w:eastAsiaTheme="minorHAnsi" w:hAnsi="Myriad Pro" w:cs="Calibri"/>
                <w:b/>
                <w:bCs/>
                <w:sz w:val="16"/>
                <w:szCs w:val="16"/>
                <w:lang w:bidi="ar-SA"/>
              </w:rPr>
              <w:t>. Moderately Likely (ML):</w:t>
            </w:r>
          </w:p>
          <w:p w14:paraId="65D10A54"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moderate risks</w:t>
            </w:r>
          </w:p>
          <w:p w14:paraId="0BB792A3"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sz w:val="16"/>
                <w:szCs w:val="16"/>
                <w:lang w:bidi="ar-SA"/>
              </w:rPr>
            </w:pPr>
          </w:p>
          <w:p w14:paraId="1F8631C0"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2</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Moderately Unlikely (MU):</w:t>
            </w:r>
          </w:p>
          <w:p w14:paraId="7A2F688A"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sz w:val="16"/>
                <w:szCs w:val="16"/>
                <w:lang w:bidi="ar-SA"/>
              </w:rPr>
            </w:pPr>
            <w:r w:rsidRPr="00C765B3">
              <w:rPr>
                <w:rFonts w:ascii="Myriad Pro" w:eastAsiaTheme="minorHAnsi" w:hAnsi="Myriad Pro" w:cs="Calibri"/>
                <w:sz w:val="16"/>
                <w:szCs w:val="16"/>
                <w:lang w:bidi="ar-SA"/>
              </w:rPr>
              <w:t>significant risks</w:t>
            </w:r>
          </w:p>
          <w:p w14:paraId="1C81413F"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sz w:val="16"/>
                <w:szCs w:val="16"/>
                <w:lang w:bidi="ar-SA"/>
              </w:rPr>
            </w:pPr>
          </w:p>
          <w:p w14:paraId="07CA7584" w14:textId="77777777" w:rsidR="007B60B5" w:rsidRPr="00C765B3" w:rsidRDefault="007B60B5" w:rsidP="00A83CE3">
            <w:pPr>
              <w:autoSpaceDE w:val="0"/>
              <w:autoSpaceDN w:val="0"/>
              <w:adjustRightInd w:val="0"/>
              <w:spacing w:line="276" w:lineRule="auto"/>
              <w:ind w:left="37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1</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Unlikely (U):</w:t>
            </w:r>
          </w:p>
          <w:p w14:paraId="185AA77C" w14:textId="7D0AF455" w:rsidR="006736DD" w:rsidRPr="00C765B3" w:rsidRDefault="007B60B5" w:rsidP="00A83CE3">
            <w:pPr>
              <w:spacing w:line="276" w:lineRule="auto"/>
              <w:ind w:left="378"/>
              <w:jc w:val="both"/>
              <w:rPr>
                <w:rFonts w:ascii="Myriad Pro" w:eastAsia="Times New Roman" w:hAnsi="Myriad Pro" w:cs="Calibri"/>
                <w:sz w:val="20"/>
                <w:szCs w:val="20"/>
              </w:rPr>
            </w:pPr>
            <w:r w:rsidRPr="00C765B3">
              <w:rPr>
                <w:rFonts w:ascii="Myriad Pro" w:eastAsiaTheme="minorHAnsi" w:hAnsi="Myriad Pro" w:cs="Calibri"/>
                <w:sz w:val="16"/>
                <w:szCs w:val="16"/>
                <w:lang w:bidi="ar-SA"/>
              </w:rPr>
              <w:t>severe risks</w:t>
            </w:r>
          </w:p>
        </w:tc>
        <w:tc>
          <w:tcPr>
            <w:tcW w:w="2880" w:type="dxa"/>
          </w:tcPr>
          <w:p w14:paraId="60953964" w14:textId="60262A26" w:rsidR="007B60B5" w:rsidRPr="00C765B3" w:rsidRDefault="007B60B5" w:rsidP="00A83CE3">
            <w:pPr>
              <w:autoSpaceDE w:val="0"/>
              <w:autoSpaceDN w:val="0"/>
              <w:adjustRightInd w:val="0"/>
              <w:spacing w:line="276" w:lineRule="auto"/>
              <w:jc w:val="both"/>
              <w:rPr>
                <w:rFonts w:ascii="Myriad Pro" w:eastAsiaTheme="minorHAnsi" w:hAnsi="Myriad Pro" w:cs="Calibri"/>
                <w:sz w:val="16"/>
                <w:szCs w:val="16"/>
                <w:lang w:bidi="ar-SA"/>
              </w:rPr>
            </w:pPr>
            <w:r w:rsidRPr="00C765B3">
              <w:rPr>
                <w:rFonts w:ascii="Myriad Pro" w:eastAsiaTheme="minorHAnsi" w:hAnsi="Myriad Pro" w:cs="Calibri"/>
                <w:b/>
                <w:bCs/>
                <w:sz w:val="19"/>
                <w:szCs w:val="19"/>
                <w:lang w:bidi="ar-SA"/>
              </w:rPr>
              <w:t>Relevance ratings:</w:t>
            </w:r>
          </w:p>
          <w:p w14:paraId="57C7A58A" w14:textId="77777777" w:rsidR="007B60B5" w:rsidRPr="00C765B3" w:rsidRDefault="007B60B5" w:rsidP="00A83CE3">
            <w:pPr>
              <w:autoSpaceDE w:val="0"/>
              <w:autoSpaceDN w:val="0"/>
              <w:adjustRightInd w:val="0"/>
              <w:spacing w:line="276" w:lineRule="auto"/>
              <w:jc w:val="both"/>
              <w:rPr>
                <w:rFonts w:ascii="Myriad Pro" w:eastAsiaTheme="minorHAnsi" w:hAnsi="Myriad Pro" w:cs="Calibri"/>
                <w:sz w:val="16"/>
                <w:szCs w:val="16"/>
                <w:lang w:bidi="ar-SA"/>
              </w:rPr>
            </w:pPr>
          </w:p>
          <w:p w14:paraId="3AEC668C" w14:textId="77777777" w:rsidR="007B60B5" w:rsidRPr="00C765B3" w:rsidRDefault="007B60B5" w:rsidP="00A83CE3">
            <w:pPr>
              <w:autoSpaceDE w:val="0"/>
              <w:autoSpaceDN w:val="0"/>
              <w:adjustRightInd w:val="0"/>
              <w:spacing w:line="276" w:lineRule="auto"/>
              <w:ind w:left="288"/>
              <w:jc w:val="both"/>
              <w:rPr>
                <w:rFonts w:ascii="Myriad Pro" w:eastAsiaTheme="minorHAnsi" w:hAnsi="Myriad Pro" w:cs="Calibri"/>
                <w:sz w:val="16"/>
                <w:szCs w:val="16"/>
                <w:lang w:bidi="ar-SA"/>
              </w:rPr>
            </w:pPr>
            <w:r w:rsidRPr="00C765B3">
              <w:rPr>
                <w:rFonts w:ascii="Myriad Pro" w:eastAsiaTheme="minorHAnsi" w:hAnsi="Myriad Pro" w:cs="Calibri"/>
                <w:b/>
                <w:sz w:val="16"/>
                <w:szCs w:val="16"/>
                <w:lang w:bidi="ar-SA"/>
              </w:rPr>
              <w:t>2</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Relevant (R</w:t>
            </w:r>
            <w:r w:rsidRPr="00C765B3">
              <w:rPr>
                <w:rFonts w:ascii="Myriad Pro" w:eastAsiaTheme="minorHAnsi" w:hAnsi="Myriad Pro" w:cs="Calibri"/>
                <w:sz w:val="16"/>
                <w:szCs w:val="16"/>
                <w:lang w:bidi="ar-SA"/>
              </w:rPr>
              <w:t>)</w:t>
            </w:r>
          </w:p>
          <w:p w14:paraId="1AB2979E" w14:textId="77777777" w:rsidR="00FA2E19" w:rsidRPr="00C765B3" w:rsidRDefault="00FA2E19" w:rsidP="00A83CE3">
            <w:pPr>
              <w:autoSpaceDE w:val="0"/>
              <w:autoSpaceDN w:val="0"/>
              <w:adjustRightInd w:val="0"/>
              <w:spacing w:line="276" w:lineRule="auto"/>
              <w:ind w:left="288"/>
              <w:jc w:val="both"/>
              <w:rPr>
                <w:rFonts w:ascii="Myriad Pro" w:eastAsiaTheme="minorHAnsi" w:hAnsi="Myriad Pro" w:cs="Calibri"/>
                <w:sz w:val="16"/>
                <w:szCs w:val="16"/>
                <w:lang w:bidi="ar-SA"/>
              </w:rPr>
            </w:pPr>
          </w:p>
          <w:p w14:paraId="1A26E3C0" w14:textId="77777777" w:rsidR="007B60B5" w:rsidRPr="00C765B3" w:rsidRDefault="007B60B5" w:rsidP="00A83CE3">
            <w:pPr>
              <w:autoSpaceDE w:val="0"/>
              <w:autoSpaceDN w:val="0"/>
              <w:adjustRightInd w:val="0"/>
              <w:spacing w:line="276" w:lineRule="auto"/>
              <w:ind w:left="28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1</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Not relevant (NR)</w:t>
            </w:r>
          </w:p>
          <w:p w14:paraId="332BD2D1" w14:textId="77777777" w:rsidR="007B60B5" w:rsidRPr="00C765B3" w:rsidRDefault="007B60B5" w:rsidP="00A83CE3">
            <w:pPr>
              <w:autoSpaceDE w:val="0"/>
              <w:autoSpaceDN w:val="0"/>
              <w:adjustRightInd w:val="0"/>
              <w:spacing w:line="276" w:lineRule="auto"/>
              <w:ind w:left="288"/>
              <w:jc w:val="both"/>
              <w:rPr>
                <w:rFonts w:ascii="Myriad Pro" w:eastAsiaTheme="minorHAnsi" w:hAnsi="Myriad Pro" w:cs="Calibri"/>
                <w:b/>
                <w:bCs/>
                <w:sz w:val="19"/>
                <w:szCs w:val="19"/>
                <w:lang w:bidi="ar-SA"/>
              </w:rPr>
            </w:pPr>
          </w:p>
          <w:p w14:paraId="60FBFCE3" w14:textId="77777777" w:rsidR="007B60B5" w:rsidRPr="00C765B3" w:rsidRDefault="007B60B5" w:rsidP="00A83CE3">
            <w:pPr>
              <w:autoSpaceDE w:val="0"/>
              <w:autoSpaceDN w:val="0"/>
              <w:adjustRightInd w:val="0"/>
              <w:spacing w:line="276" w:lineRule="auto"/>
              <w:jc w:val="both"/>
              <w:rPr>
                <w:rFonts w:ascii="Myriad Pro" w:eastAsiaTheme="minorHAnsi" w:hAnsi="Myriad Pro" w:cs="Calibri"/>
                <w:b/>
                <w:bCs/>
                <w:sz w:val="19"/>
                <w:szCs w:val="19"/>
                <w:lang w:bidi="ar-SA"/>
              </w:rPr>
            </w:pPr>
            <w:r w:rsidRPr="00C765B3">
              <w:rPr>
                <w:rFonts w:ascii="Myriad Pro" w:eastAsiaTheme="minorHAnsi" w:hAnsi="Myriad Pro" w:cs="Calibri"/>
                <w:b/>
                <w:bCs/>
                <w:sz w:val="19"/>
                <w:szCs w:val="19"/>
                <w:lang w:bidi="ar-SA"/>
              </w:rPr>
              <w:t>Impact Ratings:</w:t>
            </w:r>
          </w:p>
          <w:p w14:paraId="506F464A" w14:textId="77777777" w:rsidR="00FA2E19" w:rsidRPr="00C765B3" w:rsidRDefault="00FA2E19" w:rsidP="00A83CE3">
            <w:pPr>
              <w:autoSpaceDE w:val="0"/>
              <w:autoSpaceDN w:val="0"/>
              <w:adjustRightInd w:val="0"/>
              <w:spacing w:line="276" w:lineRule="auto"/>
              <w:ind w:left="288"/>
              <w:jc w:val="both"/>
              <w:rPr>
                <w:rFonts w:ascii="Myriad Pro" w:eastAsiaTheme="minorHAnsi" w:hAnsi="Myriad Pro" w:cs="Calibri"/>
                <w:sz w:val="16"/>
                <w:szCs w:val="16"/>
                <w:lang w:bidi="ar-SA"/>
              </w:rPr>
            </w:pPr>
          </w:p>
          <w:p w14:paraId="3E217CE3" w14:textId="77777777" w:rsidR="007B60B5" w:rsidRPr="00C765B3" w:rsidRDefault="007B60B5" w:rsidP="00A83CE3">
            <w:pPr>
              <w:autoSpaceDE w:val="0"/>
              <w:autoSpaceDN w:val="0"/>
              <w:adjustRightInd w:val="0"/>
              <w:spacing w:line="276" w:lineRule="auto"/>
              <w:ind w:left="28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3</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Significant (S)</w:t>
            </w:r>
          </w:p>
          <w:p w14:paraId="57E86012" w14:textId="77777777" w:rsidR="00FA2E19" w:rsidRPr="00C765B3" w:rsidRDefault="00FA2E19" w:rsidP="00A83CE3">
            <w:pPr>
              <w:autoSpaceDE w:val="0"/>
              <w:autoSpaceDN w:val="0"/>
              <w:adjustRightInd w:val="0"/>
              <w:spacing w:line="276" w:lineRule="auto"/>
              <w:ind w:left="288"/>
              <w:jc w:val="both"/>
              <w:rPr>
                <w:rFonts w:ascii="Myriad Pro" w:eastAsiaTheme="minorHAnsi" w:hAnsi="Myriad Pro" w:cs="Calibri"/>
                <w:sz w:val="16"/>
                <w:szCs w:val="16"/>
                <w:lang w:bidi="ar-SA"/>
              </w:rPr>
            </w:pPr>
          </w:p>
          <w:p w14:paraId="25C0E3F0" w14:textId="77777777" w:rsidR="007B60B5" w:rsidRPr="00C765B3" w:rsidRDefault="007B60B5" w:rsidP="00A83CE3">
            <w:pPr>
              <w:autoSpaceDE w:val="0"/>
              <w:autoSpaceDN w:val="0"/>
              <w:adjustRightInd w:val="0"/>
              <w:spacing w:line="276" w:lineRule="auto"/>
              <w:ind w:left="288"/>
              <w:jc w:val="both"/>
              <w:rPr>
                <w:rFonts w:ascii="Myriad Pro" w:eastAsiaTheme="minorHAnsi" w:hAnsi="Myriad Pro" w:cs="Calibri"/>
                <w:b/>
                <w:bCs/>
                <w:sz w:val="16"/>
                <w:szCs w:val="16"/>
                <w:lang w:bidi="ar-SA"/>
              </w:rPr>
            </w:pPr>
            <w:r w:rsidRPr="00C765B3">
              <w:rPr>
                <w:rFonts w:ascii="Myriad Pro" w:eastAsiaTheme="minorHAnsi" w:hAnsi="Myriad Pro" w:cs="Calibri"/>
                <w:b/>
                <w:sz w:val="16"/>
                <w:szCs w:val="16"/>
                <w:lang w:bidi="ar-SA"/>
              </w:rPr>
              <w:t>2</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Minimal (M)</w:t>
            </w:r>
          </w:p>
          <w:p w14:paraId="08BA6E8E" w14:textId="77777777" w:rsidR="00FA2E19" w:rsidRPr="00C765B3" w:rsidRDefault="00FA2E19" w:rsidP="00A83CE3">
            <w:pPr>
              <w:spacing w:line="276" w:lineRule="auto"/>
              <w:ind w:left="288"/>
              <w:jc w:val="both"/>
              <w:rPr>
                <w:rFonts w:ascii="Myriad Pro" w:eastAsiaTheme="minorHAnsi" w:hAnsi="Myriad Pro" w:cs="Calibri"/>
                <w:sz w:val="16"/>
                <w:szCs w:val="16"/>
                <w:lang w:bidi="ar-SA"/>
              </w:rPr>
            </w:pPr>
          </w:p>
          <w:p w14:paraId="68D7EE6D" w14:textId="73F52EFF" w:rsidR="006736DD" w:rsidRPr="00C765B3" w:rsidRDefault="007B60B5" w:rsidP="00A83CE3">
            <w:pPr>
              <w:spacing w:line="276" w:lineRule="auto"/>
              <w:ind w:left="288"/>
              <w:jc w:val="both"/>
              <w:rPr>
                <w:rFonts w:ascii="Myriad Pro" w:eastAsia="Times New Roman" w:hAnsi="Myriad Pro" w:cs="Calibri"/>
                <w:sz w:val="20"/>
                <w:szCs w:val="20"/>
              </w:rPr>
            </w:pPr>
            <w:r w:rsidRPr="00C765B3">
              <w:rPr>
                <w:rFonts w:ascii="Myriad Pro" w:eastAsiaTheme="minorHAnsi" w:hAnsi="Myriad Pro" w:cs="Calibri"/>
                <w:b/>
                <w:sz w:val="16"/>
                <w:szCs w:val="16"/>
                <w:lang w:bidi="ar-SA"/>
              </w:rPr>
              <w:t>1</w:t>
            </w:r>
            <w:r w:rsidRPr="00C765B3">
              <w:rPr>
                <w:rFonts w:ascii="Myriad Pro" w:eastAsiaTheme="minorHAnsi" w:hAnsi="Myriad Pro" w:cs="Calibri"/>
                <w:sz w:val="16"/>
                <w:szCs w:val="16"/>
                <w:lang w:bidi="ar-SA"/>
              </w:rPr>
              <w:t xml:space="preserve">. </w:t>
            </w:r>
            <w:r w:rsidRPr="00C765B3">
              <w:rPr>
                <w:rFonts w:ascii="Myriad Pro" w:eastAsiaTheme="minorHAnsi" w:hAnsi="Myriad Pro" w:cs="Calibri"/>
                <w:b/>
                <w:bCs/>
                <w:sz w:val="16"/>
                <w:szCs w:val="16"/>
                <w:lang w:bidi="ar-SA"/>
              </w:rPr>
              <w:t>Negligible (N)</w:t>
            </w:r>
          </w:p>
        </w:tc>
      </w:tr>
    </w:tbl>
    <w:p w14:paraId="37001507" w14:textId="77777777" w:rsidR="00593A9E" w:rsidRPr="00C765B3" w:rsidRDefault="00593A9E" w:rsidP="00A83CE3">
      <w:pPr>
        <w:jc w:val="both"/>
        <w:rPr>
          <w:rFonts w:ascii="Myriad Pro" w:eastAsia="Times New Roman" w:hAnsi="Myriad Pro"/>
          <w:sz w:val="20"/>
          <w:szCs w:val="20"/>
        </w:rPr>
        <w:sectPr w:rsidR="00593A9E" w:rsidRPr="00C765B3" w:rsidSect="00F52A8C">
          <w:pgSz w:w="12240" w:h="15840" w:code="1"/>
          <w:pgMar w:top="1440" w:right="1325" w:bottom="1440" w:left="1440" w:header="708" w:footer="708" w:gutter="0"/>
          <w:cols w:space="708"/>
          <w:docGrid w:linePitch="360"/>
        </w:sectPr>
      </w:pPr>
    </w:p>
    <w:p w14:paraId="1D7D22A1" w14:textId="1A03BBE4" w:rsidR="00ED04BD" w:rsidRPr="00C765B3" w:rsidRDefault="00ED04BD" w:rsidP="00A83CE3">
      <w:pPr>
        <w:pStyle w:val="Heading2"/>
        <w:rPr>
          <w:rFonts w:ascii="Myriad Pro" w:hAnsi="Myriad Pro"/>
        </w:rPr>
      </w:pPr>
      <w:bookmarkStart w:id="252" w:name="_Toc515027685"/>
      <w:bookmarkStart w:id="253" w:name="_Toc515035648"/>
      <w:r w:rsidRPr="00C765B3">
        <w:rPr>
          <w:rFonts w:ascii="Myriad Pro" w:hAnsi="Myriad Pro"/>
        </w:rPr>
        <w:lastRenderedPageBreak/>
        <w:t xml:space="preserve">Annex </w:t>
      </w:r>
      <w:r w:rsidR="0027398F" w:rsidRPr="00C765B3">
        <w:rPr>
          <w:rFonts w:ascii="Myriad Pro" w:hAnsi="Myriad Pro"/>
        </w:rPr>
        <w:t>H</w:t>
      </w:r>
      <w:r w:rsidRPr="00C765B3">
        <w:rPr>
          <w:rFonts w:ascii="Myriad Pro" w:hAnsi="Myriad Pro"/>
        </w:rPr>
        <w:t xml:space="preserve">: </w:t>
      </w:r>
      <w:r w:rsidR="00993BDA" w:rsidRPr="00C765B3">
        <w:rPr>
          <w:rFonts w:ascii="Myriad Pro" w:hAnsi="Myriad Pro"/>
        </w:rPr>
        <w:t xml:space="preserve">Status of the </w:t>
      </w:r>
      <w:r w:rsidRPr="00C765B3">
        <w:rPr>
          <w:rFonts w:ascii="Myriad Pro" w:hAnsi="Myriad Pro"/>
        </w:rPr>
        <w:t xml:space="preserve">Action </w:t>
      </w:r>
      <w:r w:rsidR="00993BDA" w:rsidRPr="00C765B3">
        <w:rPr>
          <w:rFonts w:ascii="Myriad Pro" w:hAnsi="Myriad Pro"/>
        </w:rPr>
        <w:t>P</w:t>
      </w:r>
      <w:r w:rsidRPr="00C765B3">
        <w:rPr>
          <w:rFonts w:ascii="Myriad Pro" w:hAnsi="Myriad Pro"/>
        </w:rPr>
        <w:t xml:space="preserve">lan for the </w:t>
      </w:r>
      <w:r w:rsidR="00993BDA" w:rsidRPr="00C765B3">
        <w:rPr>
          <w:rFonts w:ascii="Myriad Pro" w:hAnsi="Myriad Pro"/>
        </w:rPr>
        <w:t>P</w:t>
      </w:r>
      <w:r w:rsidRPr="00C765B3">
        <w:rPr>
          <w:rFonts w:ascii="Myriad Pro" w:hAnsi="Myriad Pro"/>
        </w:rPr>
        <w:t xml:space="preserve">ending or </w:t>
      </w:r>
      <w:r w:rsidR="00993BDA" w:rsidRPr="00C765B3">
        <w:rPr>
          <w:rFonts w:ascii="Myriad Pro" w:hAnsi="Myriad Pro"/>
        </w:rPr>
        <w:t>R</w:t>
      </w:r>
      <w:r w:rsidRPr="00C765B3">
        <w:rPr>
          <w:rFonts w:ascii="Myriad Pro" w:hAnsi="Myriad Pro"/>
        </w:rPr>
        <w:t xml:space="preserve">emaining </w:t>
      </w:r>
      <w:r w:rsidR="00993BDA" w:rsidRPr="00C765B3">
        <w:rPr>
          <w:rFonts w:ascii="Myriad Pro" w:hAnsi="Myriad Pro"/>
        </w:rPr>
        <w:t>A</w:t>
      </w:r>
      <w:r w:rsidRPr="00C765B3">
        <w:rPr>
          <w:rFonts w:ascii="Myriad Pro" w:hAnsi="Myriad Pro"/>
        </w:rPr>
        <w:t xml:space="preserve">ctivities and </w:t>
      </w:r>
      <w:r w:rsidR="00993BDA" w:rsidRPr="00C765B3">
        <w:rPr>
          <w:rFonts w:ascii="Myriad Pro" w:hAnsi="Myriad Pro"/>
        </w:rPr>
        <w:t>C</w:t>
      </w:r>
      <w:r w:rsidRPr="00C765B3">
        <w:rPr>
          <w:rFonts w:ascii="Myriad Pro" w:hAnsi="Myriad Pro"/>
        </w:rPr>
        <w:t xml:space="preserve">orresponding </w:t>
      </w:r>
      <w:r w:rsidR="00491170" w:rsidRPr="00C765B3">
        <w:rPr>
          <w:rFonts w:ascii="Myriad Pro" w:hAnsi="Myriad Pro"/>
        </w:rPr>
        <w:t xml:space="preserve">Estimated </w:t>
      </w:r>
      <w:r w:rsidR="00993BDA" w:rsidRPr="00C765B3">
        <w:rPr>
          <w:rFonts w:ascii="Myriad Pro" w:hAnsi="Myriad Pro"/>
        </w:rPr>
        <w:t>B</w:t>
      </w:r>
      <w:r w:rsidRPr="00C765B3">
        <w:rPr>
          <w:rFonts w:ascii="Myriad Pro" w:hAnsi="Myriad Pro"/>
        </w:rPr>
        <w:t>udget</w:t>
      </w:r>
      <w:bookmarkEnd w:id="252"/>
      <w:bookmarkEnd w:id="253"/>
    </w:p>
    <w:p w14:paraId="561BAFF4" w14:textId="77777777" w:rsidR="00ED04BD" w:rsidRPr="00C765B3" w:rsidRDefault="00ED04BD" w:rsidP="00A83CE3">
      <w:pPr>
        <w:spacing w:after="0"/>
        <w:ind w:left="360"/>
        <w:jc w:val="both"/>
        <w:rPr>
          <w:rFonts w:ascii="Myriad Pro" w:eastAsia="Times New Roman" w:hAnsi="Myriad Pro" w:cs="Calibri"/>
          <w:b/>
        </w:rPr>
      </w:pPr>
    </w:p>
    <w:p w14:paraId="7F3A081E" w14:textId="77777777" w:rsidR="00ED04BD" w:rsidRPr="00C765B3" w:rsidRDefault="00ED04BD" w:rsidP="00A83CE3">
      <w:pPr>
        <w:spacing w:after="0"/>
        <w:ind w:left="360"/>
        <w:jc w:val="both"/>
        <w:rPr>
          <w:rFonts w:ascii="Myriad Pro" w:eastAsia="Times New Roman" w:hAnsi="Myriad Pro" w:cs="Calibri"/>
          <w:b/>
        </w:rPr>
      </w:pPr>
    </w:p>
    <w:tbl>
      <w:tblPr>
        <w:tblW w:w="120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2"/>
        <w:gridCol w:w="2365"/>
        <w:gridCol w:w="1617"/>
        <w:gridCol w:w="3104"/>
        <w:gridCol w:w="2235"/>
      </w:tblGrid>
      <w:tr w:rsidR="00ED04BD" w:rsidRPr="00C765B3" w14:paraId="13896E70" w14:textId="77777777" w:rsidTr="00EC5832">
        <w:trPr>
          <w:tblHeader/>
        </w:trPr>
        <w:tc>
          <w:tcPr>
            <w:tcW w:w="2742" w:type="dxa"/>
            <w:shd w:val="clear" w:color="auto" w:fill="F2F2F2" w:themeFill="background1" w:themeFillShade="F2"/>
            <w:vAlign w:val="center"/>
          </w:tcPr>
          <w:p w14:paraId="1E9DE68D" w14:textId="690E78C4" w:rsidR="00ED04BD" w:rsidRPr="00C765B3" w:rsidRDefault="00993BDA" w:rsidP="00A83CE3">
            <w:pPr>
              <w:spacing w:after="0"/>
              <w:jc w:val="center"/>
              <w:rPr>
                <w:rFonts w:ascii="Myriad Pro" w:hAnsi="Myriad Pro" w:cs="Calibri"/>
                <w:b/>
                <w:sz w:val="20"/>
                <w:szCs w:val="20"/>
              </w:rPr>
            </w:pPr>
            <w:r w:rsidRPr="00C765B3">
              <w:rPr>
                <w:rFonts w:ascii="Myriad Pro" w:hAnsi="Myriad Pro" w:cs="Calibri"/>
                <w:b/>
                <w:sz w:val="20"/>
                <w:szCs w:val="20"/>
              </w:rPr>
              <w:t>Outcome</w:t>
            </w:r>
          </w:p>
        </w:tc>
        <w:tc>
          <w:tcPr>
            <w:tcW w:w="2365" w:type="dxa"/>
            <w:shd w:val="clear" w:color="auto" w:fill="F2F2F2" w:themeFill="background1" w:themeFillShade="F2"/>
            <w:vAlign w:val="center"/>
          </w:tcPr>
          <w:p w14:paraId="2AA26C5E" w14:textId="6B3BE233" w:rsidR="00ED04BD" w:rsidRPr="00C765B3" w:rsidRDefault="00ED04BD" w:rsidP="00A83CE3">
            <w:pPr>
              <w:spacing w:after="0"/>
              <w:jc w:val="center"/>
              <w:rPr>
                <w:rFonts w:ascii="Myriad Pro" w:hAnsi="Myriad Pro" w:cs="Calibri"/>
                <w:b/>
                <w:sz w:val="20"/>
                <w:szCs w:val="20"/>
              </w:rPr>
            </w:pPr>
            <w:r w:rsidRPr="00C765B3">
              <w:rPr>
                <w:rFonts w:ascii="Myriad Pro" w:hAnsi="Myriad Pro" w:cs="Calibri"/>
                <w:b/>
                <w:sz w:val="20"/>
                <w:szCs w:val="20"/>
              </w:rPr>
              <w:t>Activity</w:t>
            </w:r>
          </w:p>
        </w:tc>
        <w:tc>
          <w:tcPr>
            <w:tcW w:w="1617" w:type="dxa"/>
            <w:shd w:val="clear" w:color="auto" w:fill="F2F2F2" w:themeFill="background1" w:themeFillShade="F2"/>
            <w:vAlign w:val="center"/>
          </w:tcPr>
          <w:p w14:paraId="34240E04" w14:textId="0394586E" w:rsidR="00ED04BD" w:rsidRPr="00C765B3" w:rsidRDefault="00ED04BD" w:rsidP="00A83CE3">
            <w:pPr>
              <w:spacing w:after="0"/>
              <w:jc w:val="center"/>
              <w:rPr>
                <w:rFonts w:ascii="Myriad Pro" w:hAnsi="Myriad Pro" w:cs="Calibri"/>
                <w:b/>
                <w:sz w:val="20"/>
                <w:szCs w:val="20"/>
              </w:rPr>
            </w:pPr>
            <w:r w:rsidRPr="00C765B3">
              <w:rPr>
                <w:rFonts w:ascii="Myriad Pro" w:hAnsi="Myriad Pro" w:cs="Calibri"/>
                <w:b/>
                <w:sz w:val="20"/>
                <w:szCs w:val="20"/>
              </w:rPr>
              <w:t>Responsible Institutions</w:t>
            </w:r>
          </w:p>
        </w:tc>
        <w:tc>
          <w:tcPr>
            <w:tcW w:w="3104" w:type="dxa"/>
            <w:shd w:val="clear" w:color="auto" w:fill="F2F2F2" w:themeFill="background1" w:themeFillShade="F2"/>
            <w:vAlign w:val="center"/>
          </w:tcPr>
          <w:p w14:paraId="663A8E4F" w14:textId="6D112051" w:rsidR="00ED04BD" w:rsidRPr="00C765B3" w:rsidRDefault="00ED04BD" w:rsidP="00A83CE3">
            <w:pPr>
              <w:spacing w:after="0"/>
              <w:jc w:val="center"/>
              <w:rPr>
                <w:rFonts w:ascii="Myriad Pro" w:hAnsi="Myriad Pro" w:cs="Calibri"/>
                <w:b/>
                <w:sz w:val="20"/>
                <w:szCs w:val="20"/>
              </w:rPr>
            </w:pPr>
            <w:r w:rsidRPr="00C765B3">
              <w:rPr>
                <w:rFonts w:ascii="Myriad Pro" w:hAnsi="Myriad Pro" w:cs="Calibri"/>
                <w:b/>
                <w:sz w:val="20"/>
                <w:szCs w:val="20"/>
              </w:rPr>
              <w:t>Remarks on present status of the Acti</w:t>
            </w:r>
            <w:r w:rsidR="00993BDA" w:rsidRPr="00C765B3">
              <w:rPr>
                <w:rFonts w:ascii="Myriad Pro" w:hAnsi="Myriad Pro" w:cs="Calibri"/>
                <w:b/>
                <w:sz w:val="20"/>
                <w:szCs w:val="20"/>
              </w:rPr>
              <w:t>vities</w:t>
            </w:r>
            <w:r w:rsidRPr="00C765B3">
              <w:rPr>
                <w:rFonts w:ascii="Myriad Pro" w:hAnsi="Myriad Pro" w:cs="Calibri"/>
                <w:b/>
                <w:sz w:val="20"/>
                <w:szCs w:val="20"/>
              </w:rPr>
              <w:t xml:space="preserve"> as of EOP</w:t>
            </w:r>
          </w:p>
        </w:tc>
        <w:tc>
          <w:tcPr>
            <w:tcW w:w="2235" w:type="dxa"/>
            <w:shd w:val="clear" w:color="auto" w:fill="F2F2F2" w:themeFill="background1" w:themeFillShade="F2"/>
          </w:tcPr>
          <w:p w14:paraId="6F726B40" w14:textId="77777777" w:rsidR="00ED04BD" w:rsidRPr="00C765B3" w:rsidRDefault="00ED04BD" w:rsidP="00A83CE3">
            <w:pPr>
              <w:spacing w:after="0"/>
              <w:jc w:val="center"/>
              <w:rPr>
                <w:rFonts w:ascii="Myriad Pro" w:hAnsi="Myriad Pro" w:cs="Calibri"/>
                <w:b/>
                <w:sz w:val="20"/>
                <w:szCs w:val="20"/>
              </w:rPr>
            </w:pPr>
            <w:r w:rsidRPr="00C765B3">
              <w:rPr>
                <w:rFonts w:ascii="Myriad Pro" w:hAnsi="Myriad Pro" w:cs="Calibri"/>
                <w:b/>
                <w:sz w:val="20"/>
                <w:szCs w:val="20"/>
              </w:rPr>
              <w:t>Budget Requirement/Source</w:t>
            </w:r>
          </w:p>
        </w:tc>
      </w:tr>
      <w:tr w:rsidR="001D71D7" w:rsidRPr="00C765B3" w14:paraId="713683B8" w14:textId="77777777" w:rsidTr="001D71D7">
        <w:trPr>
          <w:trHeight w:val="1655"/>
        </w:trPr>
        <w:tc>
          <w:tcPr>
            <w:tcW w:w="2742" w:type="dxa"/>
            <w:shd w:val="clear" w:color="auto" w:fill="auto"/>
          </w:tcPr>
          <w:p w14:paraId="1A5E7FA7" w14:textId="77777777" w:rsidR="001D71D7" w:rsidRPr="00C765B3" w:rsidRDefault="001D71D7" w:rsidP="00A83CE3">
            <w:pPr>
              <w:numPr>
                <w:ilvl w:val="0"/>
                <w:numId w:val="14"/>
              </w:numPr>
              <w:spacing w:after="0"/>
              <w:ind w:left="270"/>
              <w:jc w:val="both"/>
              <w:rPr>
                <w:rFonts w:ascii="Myriad Pro" w:hAnsi="Myriad Pro" w:cs="Calibri"/>
                <w:b/>
                <w:sz w:val="20"/>
                <w:szCs w:val="20"/>
              </w:rPr>
            </w:pPr>
            <w:r w:rsidRPr="00C765B3">
              <w:rPr>
                <w:rFonts w:ascii="Myriad Pro" w:eastAsia="Times New Roman" w:hAnsi="Myriad Pro" w:cs="Calibri"/>
                <w:b/>
                <w:color w:val="000000"/>
                <w:sz w:val="20"/>
                <w:szCs w:val="20"/>
              </w:rPr>
              <w:t>Clear and effective system of monitoring and improving the energy performance of the buildings sector</w:t>
            </w:r>
          </w:p>
          <w:p w14:paraId="3653EFA7" w14:textId="77777777" w:rsidR="001D71D7" w:rsidRPr="00C765B3" w:rsidRDefault="001D71D7" w:rsidP="00A83CE3">
            <w:pPr>
              <w:spacing w:after="0"/>
              <w:ind w:left="180"/>
              <w:jc w:val="both"/>
              <w:rPr>
                <w:rFonts w:ascii="Myriad Pro" w:hAnsi="Myriad Pro" w:cs="Calibri"/>
                <w:sz w:val="20"/>
                <w:szCs w:val="20"/>
              </w:rPr>
            </w:pPr>
          </w:p>
        </w:tc>
        <w:tc>
          <w:tcPr>
            <w:tcW w:w="2365" w:type="dxa"/>
            <w:shd w:val="clear" w:color="auto" w:fill="auto"/>
          </w:tcPr>
          <w:p w14:paraId="1BAF9473" w14:textId="7C47C9D1" w:rsidR="001D71D7" w:rsidRPr="00C765B3" w:rsidRDefault="001D71D7" w:rsidP="00A83CE3">
            <w:pPr>
              <w:spacing w:after="0"/>
              <w:ind w:left="-88"/>
              <w:jc w:val="both"/>
              <w:rPr>
                <w:rFonts w:ascii="Myriad Pro" w:hAnsi="Myriad Pro" w:cs="Calibri"/>
                <w:b/>
                <w:bCs/>
                <w:sz w:val="20"/>
                <w:szCs w:val="20"/>
              </w:rPr>
            </w:pPr>
            <w:r w:rsidRPr="00C765B3">
              <w:rPr>
                <w:rFonts w:ascii="Myriad Pro" w:hAnsi="Myriad Pro" w:cs="Calibri"/>
                <w:sz w:val="20"/>
                <w:szCs w:val="20"/>
              </w:rPr>
              <w:t>Activity 1.5: Building Energy Reporting and Monitoring (BERM) Program under the National Building energy Management System (NBEMS</w:t>
            </w:r>
          </w:p>
        </w:tc>
        <w:tc>
          <w:tcPr>
            <w:tcW w:w="1617" w:type="dxa"/>
            <w:shd w:val="clear" w:color="auto" w:fill="auto"/>
          </w:tcPr>
          <w:p w14:paraId="554A6343" w14:textId="77777777" w:rsidR="001D71D7" w:rsidRPr="00C765B3" w:rsidRDefault="001D71D7" w:rsidP="00A83CE3">
            <w:pPr>
              <w:spacing w:after="0"/>
              <w:ind w:left="-104"/>
              <w:jc w:val="both"/>
              <w:rPr>
                <w:rFonts w:ascii="Myriad Pro" w:hAnsi="Myriad Pro" w:cs="Calibri"/>
                <w:sz w:val="20"/>
                <w:szCs w:val="20"/>
              </w:rPr>
            </w:pPr>
          </w:p>
          <w:p w14:paraId="21CEE12D" w14:textId="0EC62F23" w:rsidR="001D71D7" w:rsidRPr="00C765B3" w:rsidRDefault="001D71D7" w:rsidP="00A83CE3">
            <w:pPr>
              <w:spacing w:after="0"/>
              <w:ind w:left="-108"/>
              <w:jc w:val="both"/>
              <w:rPr>
                <w:rFonts w:ascii="Myriad Pro" w:hAnsi="Myriad Pro" w:cs="Calibri"/>
                <w:sz w:val="20"/>
                <w:szCs w:val="20"/>
              </w:rPr>
            </w:pPr>
            <w:r w:rsidRPr="00C765B3">
              <w:rPr>
                <w:rFonts w:ascii="Myriad Pro" w:hAnsi="Myriad Pro" w:cs="Calibri"/>
                <w:sz w:val="20"/>
                <w:szCs w:val="20"/>
              </w:rPr>
              <w:t>ST, KeTTHA</w:t>
            </w:r>
          </w:p>
        </w:tc>
        <w:tc>
          <w:tcPr>
            <w:tcW w:w="3104" w:type="dxa"/>
            <w:shd w:val="clear" w:color="auto" w:fill="auto"/>
          </w:tcPr>
          <w:p w14:paraId="01698516" w14:textId="77777777" w:rsidR="001D71D7" w:rsidRPr="00C765B3" w:rsidRDefault="001D71D7" w:rsidP="00A83CE3">
            <w:pPr>
              <w:spacing w:after="0"/>
              <w:ind w:left="-87"/>
              <w:jc w:val="both"/>
              <w:rPr>
                <w:rFonts w:ascii="Myriad Pro" w:hAnsi="Myriad Pro" w:cs="Calibri"/>
                <w:b/>
                <w:bCs/>
                <w:sz w:val="20"/>
                <w:szCs w:val="20"/>
              </w:rPr>
            </w:pPr>
            <w:r w:rsidRPr="00C765B3">
              <w:rPr>
                <w:rFonts w:ascii="Myriad Pro" w:hAnsi="Myriad Pro" w:cs="Calibri"/>
                <w:sz w:val="20"/>
                <w:szCs w:val="20"/>
              </w:rPr>
              <w:t>EMIS database is at the last phase of development at the EC involving training of end-users. A full roll-out will be conducted early 2018. 645 commercial buildings are now registered under EMEER 2008</w:t>
            </w:r>
          </w:p>
          <w:p w14:paraId="18A13B0A" w14:textId="043B8162" w:rsidR="001D71D7" w:rsidRPr="00C765B3" w:rsidRDefault="001D71D7" w:rsidP="00A83CE3">
            <w:pPr>
              <w:spacing w:after="0"/>
              <w:ind w:left="-88"/>
              <w:jc w:val="both"/>
              <w:rPr>
                <w:rFonts w:ascii="Myriad Pro" w:hAnsi="Myriad Pro" w:cs="Calibri"/>
                <w:sz w:val="20"/>
                <w:szCs w:val="20"/>
              </w:rPr>
            </w:pPr>
          </w:p>
        </w:tc>
        <w:tc>
          <w:tcPr>
            <w:tcW w:w="2235" w:type="dxa"/>
            <w:shd w:val="clear" w:color="auto" w:fill="auto"/>
          </w:tcPr>
          <w:p w14:paraId="7C62B13E" w14:textId="3810F7ED" w:rsidR="001D71D7" w:rsidRPr="00C765B3" w:rsidRDefault="001D71D7" w:rsidP="00A83CE3">
            <w:pPr>
              <w:spacing w:after="0"/>
              <w:ind w:left="-88"/>
              <w:jc w:val="both"/>
              <w:rPr>
                <w:rFonts w:ascii="Myriad Pro" w:hAnsi="Myriad Pro" w:cs="Calibri"/>
                <w:b/>
                <w:bCs/>
                <w:sz w:val="20"/>
                <w:szCs w:val="20"/>
              </w:rPr>
            </w:pPr>
            <w:r w:rsidRPr="00C765B3">
              <w:rPr>
                <w:rFonts w:ascii="Myriad Pro" w:hAnsi="Myriad Pro" w:cs="Calibri"/>
                <w:sz w:val="20"/>
                <w:szCs w:val="20"/>
              </w:rPr>
              <w:t>Consultancy work by Ekonerg paid by BSEEP</w:t>
            </w:r>
          </w:p>
        </w:tc>
      </w:tr>
      <w:tr w:rsidR="00ED04BD" w:rsidRPr="00C765B3" w14:paraId="3DD3C9A9" w14:textId="77777777" w:rsidTr="001D71D7">
        <w:trPr>
          <w:trHeight w:val="1547"/>
        </w:trPr>
        <w:tc>
          <w:tcPr>
            <w:tcW w:w="2742" w:type="dxa"/>
            <w:vMerge w:val="restart"/>
            <w:tcBorders>
              <w:top w:val="single" w:sz="4" w:space="0" w:color="000000"/>
              <w:left w:val="single" w:sz="4" w:space="0" w:color="000000"/>
              <w:right w:val="single" w:sz="4" w:space="0" w:color="000000"/>
            </w:tcBorders>
            <w:shd w:val="clear" w:color="auto" w:fill="auto"/>
          </w:tcPr>
          <w:p w14:paraId="7F8EF24E" w14:textId="13155847" w:rsidR="00ED04BD" w:rsidRPr="00094E23" w:rsidRDefault="00ED04BD" w:rsidP="00A83CE3">
            <w:pPr>
              <w:numPr>
                <w:ilvl w:val="0"/>
                <w:numId w:val="14"/>
              </w:numPr>
              <w:spacing w:after="0"/>
              <w:ind w:left="270"/>
              <w:jc w:val="both"/>
              <w:rPr>
                <w:rFonts w:ascii="Myriad Pro" w:hAnsi="Myriad Pro" w:cs="Calibri"/>
                <w:b/>
                <w:bCs/>
                <w:sz w:val="20"/>
                <w:szCs w:val="20"/>
              </w:rPr>
            </w:pPr>
            <w:r w:rsidRPr="00094E23">
              <w:rPr>
                <w:rFonts w:ascii="Myriad Pro" w:eastAsia="Times New Roman" w:hAnsi="Myriad Pro" w:cs="Calibri"/>
                <w:b/>
                <w:color w:val="000000"/>
                <w:sz w:val="20"/>
                <w:szCs w:val="20"/>
              </w:rPr>
              <w:t>Implementation of, and compliance to, favorable policies that encourage the application of EE technologies and practices in the country’s buildings sector</w:t>
            </w: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29F28556" w14:textId="77777777" w:rsidR="00ED04BD" w:rsidRPr="00C765B3" w:rsidRDefault="00ED04BD" w:rsidP="00A83CE3">
            <w:pPr>
              <w:spacing w:after="0"/>
              <w:ind w:left="-47"/>
              <w:jc w:val="both"/>
              <w:rPr>
                <w:rFonts w:ascii="Myriad Pro" w:hAnsi="Myriad Pro" w:cs="Calibri"/>
                <w:b/>
                <w:bCs/>
                <w:sz w:val="20"/>
                <w:szCs w:val="20"/>
              </w:rPr>
            </w:pPr>
            <w:r w:rsidRPr="00C765B3">
              <w:rPr>
                <w:rFonts w:ascii="Myriad Pro" w:hAnsi="Myriad Pro" w:cs="Calibri"/>
                <w:sz w:val="20"/>
                <w:szCs w:val="20"/>
              </w:rPr>
              <w:t>Activity 2.1.1: Conduct of Building EE Policy Studies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57F20D55" w14:textId="77777777" w:rsidR="00ED04BD" w:rsidRPr="00C765B3" w:rsidRDefault="00ED04BD" w:rsidP="00A83CE3">
            <w:pPr>
              <w:spacing w:after="0"/>
              <w:ind w:left="-78"/>
              <w:jc w:val="both"/>
              <w:rPr>
                <w:rFonts w:ascii="Myriad Pro" w:hAnsi="Myriad Pro" w:cs="Calibri"/>
                <w:b/>
                <w:bCs/>
                <w:sz w:val="20"/>
                <w:szCs w:val="20"/>
              </w:rPr>
            </w:pPr>
            <w:r w:rsidRPr="00C765B3">
              <w:rPr>
                <w:rFonts w:ascii="Myriad Pro" w:hAnsi="Myriad Pro" w:cs="Calibri"/>
                <w:sz w:val="20"/>
                <w:szCs w:val="20"/>
              </w:rPr>
              <w:t>KeTTHA</w:t>
            </w:r>
          </w:p>
          <w:p w14:paraId="7BF64E97" w14:textId="77777777" w:rsidR="00ED04BD" w:rsidRPr="00C765B3" w:rsidRDefault="00ED04BD" w:rsidP="00A83CE3">
            <w:pPr>
              <w:spacing w:after="0"/>
              <w:jc w:val="both"/>
              <w:rPr>
                <w:rFonts w:ascii="Myriad Pro" w:hAnsi="Myriad Pro" w:cs="Calibri"/>
                <w:sz w:val="20"/>
                <w:szCs w:val="20"/>
              </w:rPr>
            </w:pPr>
          </w:p>
          <w:p w14:paraId="3331F975" w14:textId="77777777" w:rsidR="00ED04BD" w:rsidRPr="00C765B3" w:rsidRDefault="00ED04BD" w:rsidP="00A83CE3">
            <w:pPr>
              <w:spacing w:after="0"/>
              <w:jc w:val="both"/>
              <w:rPr>
                <w:rFonts w:ascii="Myriad Pro" w:hAnsi="Myriad Pro" w:cs="Calibri"/>
                <w:sz w:val="20"/>
                <w:szCs w:val="20"/>
              </w:rPr>
            </w:pPr>
          </w:p>
          <w:p w14:paraId="1F3BC80F" w14:textId="77777777" w:rsidR="00ED04BD" w:rsidRPr="00C765B3" w:rsidRDefault="00ED04BD" w:rsidP="00A83CE3">
            <w:pPr>
              <w:spacing w:after="0"/>
              <w:jc w:val="both"/>
              <w:rPr>
                <w:rFonts w:ascii="Myriad Pro" w:hAnsi="Myriad Pro" w:cs="Calibri"/>
                <w:sz w:val="20"/>
                <w:szCs w:val="20"/>
              </w:rPr>
            </w:pPr>
          </w:p>
          <w:p w14:paraId="5376B706" w14:textId="77777777" w:rsidR="00ED04BD" w:rsidRPr="00C765B3" w:rsidRDefault="00ED04BD" w:rsidP="00A83CE3">
            <w:pPr>
              <w:spacing w:after="0"/>
              <w:jc w:val="both"/>
              <w:rPr>
                <w:rFonts w:ascii="Myriad Pro" w:hAnsi="Myriad Pro" w:cs="Calibri"/>
                <w:sz w:val="20"/>
                <w:szCs w:val="20"/>
              </w:rPr>
            </w:pPr>
          </w:p>
          <w:p w14:paraId="0C583747" w14:textId="77777777" w:rsidR="00ED04BD" w:rsidRPr="00C765B3" w:rsidRDefault="00ED04BD" w:rsidP="00A83CE3">
            <w:pPr>
              <w:spacing w:after="0"/>
              <w:jc w:val="both"/>
              <w:rPr>
                <w:rFonts w:ascii="Myriad Pro" w:hAnsi="Myriad Pro" w:cs="Calibri"/>
                <w:sz w:val="20"/>
                <w:szCs w:val="20"/>
              </w:rPr>
            </w:pPr>
          </w:p>
          <w:p w14:paraId="2F4D46F5" w14:textId="77777777" w:rsidR="00ED04BD" w:rsidRPr="00C765B3" w:rsidRDefault="00ED04BD" w:rsidP="00A83CE3">
            <w:pPr>
              <w:spacing w:after="0"/>
              <w:ind w:left="360"/>
              <w:jc w:val="both"/>
              <w:rPr>
                <w:rFonts w:ascii="Myriad Pro" w:hAnsi="Myriad Pro" w:cs="Calibri"/>
                <w:sz w:val="20"/>
                <w:szCs w:val="20"/>
              </w:rPr>
            </w:pPr>
          </w:p>
        </w:tc>
        <w:tc>
          <w:tcPr>
            <w:tcW w:w="3104" w:type="dxa"/>
            <w:shd w:val="clear" w:color="auto" w:fill="auto"/>
          </w:tcPr>
          <w:p w14:paraId="42A7E644" w14:textId="77777777" w:rsidR="00ED04BD" w:rsidRPr="00C765B3" w:rsidRDefault="00ED04BD" w:rsidP="00A83CE3">
            <w:pPr>
              <w:jc w:val="both"/>
              <w:rPr>
                <w:rFonts w:ascii="Myriad Pro" w:hAnsi="Myriad Pro" w:cs="Calibri"/>
                <w:b/>
                <w:bCs/>
                <w:sz w:val="20"/>
                <w:szCs w:val="20"/>
              </w:rPr>
            </w:pPr>
            <w:r w:rsidRPr="00C765B3">
              <w:rPr>
                <w:rFonts w:ascii="Myriad Pro" w:hAnsi="Myriad Pro" w:cs="Calibri"/>
                <w:sz w:val="20"/>
                <w:szCs w:val="20"/>
              </w:rPr>
              <w:t xml:space="preserve">BEI disclosure for government buildings - supports MS1525, to table at MTHPI in Sept 2017. </w:t>
            </w:r>
          </w:p>
          <w:p w14:paraId="54CF3350" w14:textId="1EBCCEAD" w:rsidR="00ED04BD" w:rsidRPr="00C765B3" w:rsidRDefault="00ED04BD" w:rsidP="00A83CE3">
            <w:pPr>
              <w:ind w:left="-95"/>
              <w:jc w:val="both"/>
              <w:rPr>
                <w:rFonts w:ascii="Myriad Pro" w:hAnsi="Myriad Pro" w:cs="Calibri"/>
                <w:b/>
                <w:bCs/>
                <w:sz w:val="20"/>
                <w:szCs w:val="20"/>
              </w:rPr>
            </w:pPr>
            <w:r w:rsidRPr="00C765B3">
              <w:rPr>
                <w:rFonts w:ascii="Myriad Pro" w:hAnsi="Myriad Pro" w:cs="Calibri"/>
                <w:sz w:val="20"/>
                <w:szCs w:val="20"/>
              </w:rPr>
              <w:t>Development of Energy Efficiency &amp; Conservation Law</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BF05403" w14:textId="77777777" w:rsidR="00ED04BD" w:rsidRPr="00C765B3" w:rsidRDefault="00ED04BD" w:rsidP="00A83CE3">
            <w:pPr>
              <w:spacing w:after="0"/>
              <w:jc w:val="both"/>
              <w:rPr>
                <w:rFonts w:ascii="Myriad Pro" w:hAnsi="Myriad Pro" w:cs="Calibri"/>
                <w:b/>
                <w:bCs/>
                <w:sz w:val="20"/>
                <w:szCs w:val="20"/>
              </w:rPr>
            </w:pPr>
            <w:r w:rsidRPr="00C765B3">
              <w:rPr>
                <w:rFonts w:ascii="Myriad Pro" w:hAnsi="Myriad Pro" w:cs="Calibri"/>
                <w:sz w:val="20"/>
                <w:szCs w:val="20"/>
              </w:rPr>
              <w:t>Proposed funding of USD 100,000 pending NSC approval</w:t>
            </w:r>
          </w:p>
        </w:tc>
      </w:tr>
      <w:tr w:rsidR="00ED04BD" w:rsidRPr="00C765B3" w14:paraId="7BD3066C" w14:textId="77777777" w:rsidTr="0027398F">
        <w:tc>
          <w:tcPr>
            <w:tcW w:w="2742" w:type="dxa"/>
            <w:vMerge/>
            <w:tcBorders>
              <w:left w:val="single" w:sz="4" w:space="0" w:color="000000"/>
              <w:right w:val="single" w:sz="4" w:space="0" w:color="000000"/>
            </w:tcBorders>
            <w:shd w:val="clear" w:color="auto" w:fill="auto"/>
          </w:tcPr>
          <w:p w14:paraId="00EC38AE" w14:textId="77777777" w:rsidR="00ED04BD" w:rsidRPr="00C765B3" w:rsidRDefault="00ED04BD" w:rsidP="00A83CE3">
            <w:pPr>
              <w:spacing w:after="0"/>
              <w:ind w:left="270"/>
              <w:jc w:val="both"/>
              <w:rPr>
                <w:rFonts w:ascii="Myriad Pro" w:eastAsia="Times New Roman" w:hAnsi="Myriad Pro" w:cs="Calibri"/>
                <w:b/>
                <w:color w:val="000000"/>
                <w:sz w:val="20"/>
                <w:szCs w:val="2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1472E5A"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Activity 2.2.1: Review of Existing Buildings Code of Practice</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22C9DC95"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SIRIM &amp; JKR</w:t>
            </w:r>
          </w:p>
        </w:tc>
        <w:tc>
          <w:tcPr>
            <w:tcW w:w="3104" w:type="dxa"/>
            <w:shd w:val="clear" w:color="auto" w:fill="auto"/>
          </w:tcPr>
          <w:p w14:paraId="352013B6"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Revision of MS1525:2014 to commence after EOP</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2AA0F490"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Funds disbursed to SIRIM</w:t>
            </w:r>
          </w:p>
        </w:tc>
      </w:tr>
      <w:tr w:rsidR="00ED04BD" w:rsidRPr="00C765B3" w14:paraId="09937192" w14:textId="77777777" w:rsidTr="0027398F">
        <w:tc>
          <w:tcPr>
            <w:tcW w:w="2742" w:type="dxa"/>
            <w:vMerge/>
            <w:tcBorders>
              <w:left w:val="single" w:sz="4" w:space="0" w:color="000000"/>
              <w:right w:val="single" w:sz="4" w:space="0" w:color="000000"/>
            </w:tcBorders>
            <w:shd w:val="clear" w:color="auto" w:fill="auto"/>
          </w:tcPr>
          <w:p w14:paraId="69AA5814" w14:textId="77777777" w:rsidR="00ED04BD" w:rsidRPr="00C765B3" w:rsidRDefault="00ED04BD" w:rsidP="00A83CE3">
            <w:pPr>
              <w:spacing w:after="0"/>
              <w:ind w:left="270"/>
              <w:jc w:val="both"/>
              <w:rPr>
                <w:rFonts w:ascii="Myriad Pro" w:eastAsia="Times New Roman" w:hAnsi="Myriad Pro" w:cs="Calibri"/>
                <w:b/>
                <w:color w:val="000000"/>
                <w:sz w:val="20"/>
                <w:szCs w:val="2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4701DCA5"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Activity 2.2.4: Development of an EE Code of Practice in Residential Buildings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2D7A7691"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JKR CASKT,KPKT</w:t>
            </w:r>
          </w:p>
        </w:tc>
        <w:tc>
          <w:tcPr>
            <w:tcW w:w="3104" w:type="dxa"/>
            <w:shd w:val="clear" w:color="auto" w:fill="auto"/>
          </w:tcPr>
          <w:p w14:paraId="4E235D3C" w14:textId="77777777" w:rsidR="00ED04BD" w:rsidRPr="00C765B3" w:rsidRDefault="00ED04BD" w:rsidP="00A83CE3">
            <w:pPr>
              <w:spacing w:after="0"/>
              <w:ind w:left="-64"/>
              <w:jc w:val="both"/>
              <w:rPr>
                <w:rFonts w:ascii="Myriad Pro" w:hAnsi="Myriad Pro" w:cs="Calibri"/>
                <w:b/>
                <w:bCs/>
                <w:sz w:val="20"/>
                <w:szCs w:val="20"/>
              </w:rPr>
            </w:pPr>
            <w:r w:rsidRPr="00C765B3">
              <w:rPr>
                <w:rFonts w:ascii="Myriad Pro" w:hAnsi="Myriad Pro" w:cs="Calibri"/>
                <w:sz w:val="20"/>
                <w:szCs w:val="20"/>
              </w:rPr>
              <w:t>Promotion of MS 2680 to both public and private sector. JKR CASKT to collaborate with other training partners to promote this standard.</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DBCA85B"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Funding of USD 200,000 disbursed to JKR CASKT</w:t>
            </w:r>
          </w:p>
        </w:tc>
      </w:tr>
      <w:tr w:rsidR="00ED04BD" w:rsidRPr="00C765B3" w14:paraId="43168B0F" w14:textId="77777777" w:rsidTr="0027398F">
        <w:tc>
          <w:tcPr>
            <w:tcW w:w="2742" w:type="dxa"/>
            <w:vMerge/>
            <w:tcBorders>
              <w:left w:val="single" w:sz="4" w:space="0" w:color="000000"/>
              <w:bottom w:val="single" w:sz="4" w:space="0" w:color="000000"/>
              <w:right w:val="single" w:sz="4" w:space="0" w:color="000000"/>
            </w:tcBorders>
            <w:shd w:val="clear" w:color="auto" w:fill="auto"/>
          </w:tcPr>
          <w:p w14:paraId="78789E97" w14:textId="77777777" w:rsidR="00ED04BD" w:rsidRPr="00C765B3" w:rsidRDefault="00ED04BD" w:rsidP="00A83CE3">
            <w:pPr>
              <w:spacing w:after="0"/>
              <w:ind w:left="270"/>
              <w:jc w:val="both"/>
              <w:rPr>
                <w:rFonts w:ascii="Myriad Pro" w:eastAsia="Times New Roman" w:hAnsi="Myriad Pro" w:cs="Calibri"/>
                <w:b/>
                <w:color w:val="000000"/>
                <w:sz w:val="20"/>
                <w:szCs w:val="2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4668FBAB"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Activity 2.3.2: Design of EE System Incentives in Buildings</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448BAFDB"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MDV,ST &amp; KeTTHA</w:t>
            </w:r>
          </w:p>
        </w:tc>
        <w:tc>
          <w:tcPr>
            <w:tcW w:w="3104" w:type="dxa"/>
            <w:shd w:val="clear" w:color="auto" w:fill="auto"/>
          </w:tcPr>
          <w:p w14:paraId="3DE62B24" w14:textId="77777777" w:rsidR="00ED04BD" w:rsidRPr="00C765B3" w:rsidRDefault="00ED04BD" w:rsidP="00A83CE3">
            <w:pPr>
              <w:spacing w:after="0"/>
              <w:ind w:left="-64"/>
              <w:jc w:val="both"/>
              <w:rPr>
                <w:rFonts w:ascii="Myriad Pro" w:hAnsi="Myriad Pro" w:cs="Calibri"/>
                <w:b/>
                <w:bCs/>
                <w:sz w:val="20"/>
                <w:szCs w:val="20"/>
              </w:rPr>
            </w:pPr>
            <w:r w:rsidRPr="00C765B3">
              <w:rPr>
                <w:rFonts w:ascii="Myriad Pro" w:hAnsi="Myriad Pro" w:cs="Calibri"/>
                <w:sz w:val="20"/>
                <w:szCs w:val="20"/>
              </w:rPr>
              <w:t>The RM200 million EPC Fund jointly funded by BSEEP and KETTHA</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211E1F7"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Disbursement of funds of RM 2 million by BSEEP and RM 15.8 million by KeTTHA</w:t>
            </w:r>
          </w:p>
        </w:tc>
      </w:tr>
      <w:tr w:rsidR="00ED04BD" w:rsidRPr="00C765B3" w14:paraId="744677C1" w14:textId="77777777" w:rsidTr="0027398F">
        <w:trPr>
          <w:trHeight w:val="278"/>
        </w:trPr>
        <w:tc>
          <w:tcPr>
            <w:tcW w:w="2742" w:type="dxa"/>
            <w:tcBorders>
              <w:top w:val="single" w:sz="4" w:space="0" w:color="000000"/>
              <w:left w:val="single" w:sz="4" w:space="0" w:color="000000"/>
              <w:bottom w:val="single" w:sz="4" w:space="0" w:color="000000"/>
              <w:right w:val="single" w:sz="4" w:space="0" w:color="000000"/>
            </w:tcBorders>
            <w:shd w:val="clear" w:color="auto" w:fill="auto"/>
          </w:tcPr>
          <w:p w14:paraId="52E19F7B" w14:textId="77777777" w:rsidR="00ED04BD" w:rsidRPr="00C765B3" w:rsidRDefault="00ED04BD" w:rsidP="00A83CE3">
            <w:pPr>
              <w:numPr>
                <w:ilvl w:val="0"/>
                <w:numId w:val="14"/>
              </w:numPr>
              <w:spacing w:after="0"/>
              <w:ind w:left="270"/>
              <w:jc w:val="both"/>
              <w:rPr>
                <w:rFonts w:ascii="Myriad Pro" w:hAnsi="Myriad Pro" w:cs="Calibri"/>
                <w:b/>
                <w:bCs/>
                <w:sz w:val="20"/>
                <w:szCs w:val="20"/>
              </w:rPr>
            </w:pPr>
            <w:r w:rsidRPr="00C765B3">
              <w:rPr>
                <w:rFonts w:ascii="Myriad Pro" w:eastAsia="Times New Roman" w:hAnsi="Myriad Pro" w:cs="Calibri"/>
                <w:b/>
                <w:bCs/>
                <w:color w:val="000000"/>
                <w:sz w:val="20"/>
                <w:szCs w:val="20"/>
              </w:rPr>
              <w:lastRenderedPageBreak/>
              <w:t>Availability of financial and Institutional support for initiatives on EE Building technology applications</w:t>
            </w:r>
          </w:p>
          <w:p w14:paraId="34B01424" w14:textId="77777777" w:rsidR="00ED04BD" w:rsidRPr="00C765B3" w:rsidRDefault="00ED04BD" w:rsidP="00A83CE3">
            <w:pPr>
              <w:spacing w:after="0"/>
              <w:ind w:left="180"/>
              <w:jc w:val="both"/>
              <w:rPr>
                <w:rFonts w:ascii="Myriad Pro" w:hAnsi="Myriad Pro" w:cs="Calibri"/>
                <w:b/>
                <w:bCs/>
                <w:sz w:val="20"/>
                <w:szCs w:val="2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6201767A" w14:textId="77777777" w:rsidR="00ED04BD" w:rsidRPr="00C765B3" w:rsidRDefault="00ED04BD" w:rsidP="00A83CE3">
            <w:pPr>
              <w:spacing w:after="0"/>
              <w:ind w:left="-42"/>
              <w:jc w:val="both"/>
              <w:rPr>
                <w:rFonts w:ascii="Myriad Pro" w:hAnsi="Myriad Pro" w:cs="Calibri"/>
                <w:b/>
                <w:bCs/>
                <w:sz w:val="20"/>
                <w:szCs w:val="20"/>
              </w:rPr>
            </w:pPr>
            <w:r w:rsidRPr="00C765B3">
              <w:rPr>
                <w:rFonts w:ascii="Myriad Pro" w:hAnsi="Myriad Pro" w:cs="Calibri"/>
                <w:sz w:val="20"/>
                <w:szCs w:val="20"/>
              </w:rPr>
              <w:t xml:space="preserve">Activity 3.4: Design of Financing Schemes for EE Building Project Financing </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6D2B1882"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MDV, ST &amp; KeTTHA</w:t>
            </w:r>
          </w:p>
          <w:p w14:paraId="29582C8A" w14:textId="77777777" w:rsidR="00ED04BD" w:rsidRPr="00C765B3" w:rsidRDefault="00ED04BD" w:rsidP="00A83CE3">
            <w:pPr>
              <w:spacing w:after="0"/>
              <w:ind w:left="-88"/>
              <w:jc w:val="both"/>
              <w:rPr>
                <w:rFonts w:ascii="Myriad Pro" w:hAnsi="Myriad Pro" w:cs="Calibri"/>
                <w:sz w:val="20"/>
                <w:szCs w:val="20"/>
              </w:rPr>
            </w:pPr>
          </w:p>
          <w:p w14:paraId="36B1609B" w14:textId="77777777" w:rsidR="00ED04BD" w:rsidRPr="00C765B3" w:rsidRDefault="00ED04BD" w:rsidP="00A83CE3">
            <w:pPr>
              <w:spacing w:after="0"/>
              <w:ind w:left="-88"/>
              <w:jc w:val="both"/>
              <w:rPr>
                <w:rFonts w:ascii="Myriad Pro" w:hAnsi="Myriad Pro" w:cs="Calibri"/>
                <w:sz w:val="20"/>
                <w:szCs w:val="20"/>
              </w:rPr>
            </w:pPr>
          </w:p>
        </w:tc>
        <w:tc>
          <w:tcPr>
            <w:tcW w:w="3104" w:type="dxa"/>
            <w:shd w:val="clear" w:color="auto" w:fill="auto"/>
          </w:tcPr>
          <w:p w14:paraId="4DD3F62C" w14:textId="2E828B48"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RM 200 million EPC financ</w:t>
            </w:r>
            <w:r w:rsidR="00993BDA" w:rsidRPr="00C765B3">
              <w:rPr>
                <w:rFonts w:ascii="Myriad Pro" w:hAnsi="Myriad Pro" w:cs="Calibri"/>
                <w:sz w:val="20"/>
                <w:szCs w:val="20"/>
              </w:rPr>
              <w:t>ing scheme by MDV. Disbursement</w:t>
            </w:r>
            <w:r w:rsidRPr="00C765B3">
              <w:rPr>
                <w:rFonts w:ascii="Myriad Pro" w:hAnsi="Myriad Pro" w:cs="Calibri"/>
                <w:sz w:val="20"/>
                <w:szCs w:val="20"/>
              </w:rPr>
              <w:t xml:space="preserve"> of loans to ESCOs is ongoing. MDV will set up a joint monitoring committee with ST and KeTTHA.</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5797C3FC" w14:textId="1EE61ADE"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t>Proposed funding of USD 30,000 to provide technical assistance to MDV</w:t>
            </w:r>
            <w:r w:rsidR="001D71D7" w:rsidRPr="00C765B3">
              <w:rPr>
                <w:rFonts w:ascii="Myriad Pro" w:hAnsi="Myriad Pro" w:cs="Calibri"/>
                <w:sz w:val="20"/>
                <w:szCs w:val="20"/>
              </w:rPr>
              <w:t xml:space="preserve"> (for</w:t>
            </w:r>
            <w:r w:rsidR="00940459">
              <w:rPr>
                <w:rFonts w:ascii="Myriad Pro" w:hAnsi="Myriad Pro" w:cs="Calibri"/>
                <w:sz w:val="20"/>
                <w:szCs w:val="20"/>
              </w:rPr>
              <w:t xml:space="preserve"> </w:t>
            </w:r>
            <w:r w:rsidR="001D71D7" w:rsidRPr="00C765B3">
              <w:rPr>
                <w:rFonts w:ascii="Myriad Pro" w:hAnsi="Myriad Pro" w:cs="Calibri"/>
                <w:sz w:val="20"/>
                <w:szCs w:val="20"/>
              </w:rPr>
              <w:t>presentation in the NSC Meeting on 24 August 2017)</w:t>
            </w:r>
          </w:p>
        </w:tc>
      </w:tr>
      <w:tr w:rsidR="00094E23" w:rsidRPr="00C765B3" w14:paraId="76AB2669" w14:textId="77777777" w:rsidTr="00CF0ABE">
        <w:trPr>
          <w:trHeight w:val="1250"/>
        </w:trPr>
        <w:tc>
          <w:tcPr>
            <w:tcW w:w="2742" w:type="dxa"/>
            <w:vMerge w:val="restart"/>
            <w:tcBorders>
              <w:top w:val="single" w:sz="4" w:space="0" w:color="000000"/>
              <w:left w:val="single" w:sz="4" w:space="0" w:color="000000"/>
              <w:right w:val="single" w:sz="4" w:space="0" w:color="000000"/>
            </w:tcBorders>
            <w:shd w:val="clear" w:color="auto" w:fill="auto"/>
          </w:tcPr>
          <w:p w14:paraId="4E6D25D1" w14:textId="77777777" w:rsidR="00094E23" w:rsidRPr="00C765B3" w:rsidRDefault="00094E23" w:rsidP="00A83CE3">
            <w:pPr>
              <w:numPr>
                <w:ilvl w:val="0"/>
                <w:numId w:val="14"/>
              </w:numPr>
              <w:spacing w:after="0"/>
              <w:ind w:left="270"/>
              <w:jc w:val="both"/>
              <w:rPr>
                <w:rFonts w:ascii="Myriad Pro" w:hAnsi="Myriad Pro" w:cs="Calibri"/>
                <w:b/>
                <w:bCs/>
                <w:sz w:val="20"/>
                <w:szCs w:val="20"/>
              </w:rPr>
            </w:pPr>
            <w:r w:rsidRPr="00C765B3">
              <w:rPr>
                <w:rFonts w:ascii="Myriad Pro" w:eastAsia="Times New Roman" w:hAnsi="Myriad Pro" w:cs="Calibri"/>
                <w:b/>
                <w:bCs/>
                <w:color w:val="000000"/>
                <w:sz w:val="20"/>
                <w:szCs w:val="20"/>
              </w:rPr>
              <w:t>Enhanced awareness of the government, public and the building sector on EE building technology applications</w:t>
            </w:r>
          </w:p>
          <w:p w14:paraId="4C50A2C2" w14:textId="77777777" w:rsidR="00094E23" w:rsidRPr="00C765B3" w:rsidRDefault="00094E23" w:rsidP="00A83CE3">
            <w:pPr>
              <w:spacing w:after="0"/>
              <w:ind w:left="180"/>
              <w:jc w:val="both"/>
              <w:rPr>
                <w:rFonts w:ascii="Myriad Pro" w:hAnsi="Myriad Pro" w:cs="Calibri"/>
                <w:b/>
                <w:bCs/>
                <w:sz w:val="20"/>
                <w:szCs w:val="2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4C80D287" w14:textId="77777777" w:rsidR="00094E23" w:rsidRPr="00C765B3" w:rsidRDefault="00094E23" w:rsidP="00A83CE3">
            <w:pPr>
              <w:spacing w:after="0"/>
              <w:ind w:left="-88"/>
              <w:jc w:val="both"/>
              <w:rPr>
                <w:rFonts w:ascii="Myriad Pro" w:hAnsi="Myriad Pro" w:cs="Calibri"/>
                <w:b/>
                <w:bCs/>
                <w:sz w:val="20"/>
                <w:szCs w:val="20"/>
              </w:rPr>
            </w:pPr>
            <w:r w:rsidRPr="00C765B3">
              <w:rPr>
                <w:rFonts w:ascii="Myriad Pro" w:eastAsia="Times New Roman" w:hAnsi="Myriad Pro" w:cs="Calibri"/>
                <w:color w:val="000000"/>
                <w:sz w:val="20"/>
                <w:szCs w:val="20"/>
              </w:rPr>
              <w:t>Activity 4.1.3: Establishment of a Comprehensive Guidebook on EE Building Design</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05196E05" w14:textId="77777777" w:rsidR="00094E23" w:rsidRPr="00C765B3" w:rsidRDefault="00094E23" w:rsidP="00A83CE3">
            <w:pPr>
              <w:spacing w:after="0"/>
              <w:ind w:left="-88"/>
              <w:jc w:val="both"/>
              <w:rPr>
                <w:rFonts w:ascii="Myriad Pro" w:hAnsi="Myriad Pro" w:cs="Calibri"/>
                <w:b/>
                <w:bCs/>
                <w:sz w:val="20"/>
                <w:szCs w:val="20"/>
              </w:rPr>
            </w:pPr>
            <w:r w:rsidRPr="00C765B3">
              <w:rPr>
                <w:rFonts w:ascii="Myriad Pro" w:hAnsi="Myriad Pro" w:cs="Calibri"/>
                <w:sz w:val="20"/>
                <w:szCs w:val="20"/>
              </w:rPr>
              <w:t>JKR CASKT</w:t>
            </w:r>
          </w:p>
          <w:p w14:paraId="3B9E7BA6" w14:textId="77777777" w:rsidR="00094E23" w:rsidRPr="00C765B3" w:rsidRDefault="00094E23" w:rsidP="00A83CE3">
            <w:pPr>
              <w:spacing w:after="0"/>
              <w:ind w:left="-88"/>
              <w:jc w:val="both"/>
              <w:rPr>
                <w:rFonts w:ascii="Myriad Pro" w:hAnsi="Myriad Pro" w:cs="Calibri"/>
                <w:sz w:val="20"/>
                <w:szCs w:val="20"/>
              </w:rPr>
            </w:pPr>
          </w:p>
          <w:p w14:paraId="49FA743C" w14:textId="77777777" w:rsidR="00094E23" w:rsidRPr="00C765B3" w:rsidRDefault="00094E23" w:rsidP="00A83CE3">
            <w:pPr>
              <w:spacing w:after="0"/>
              <w:ind w:left="-88"/>
              <w:jc w:val="both"/>
              <w:rPr>
                <w:rFonts w:ascii="Myriad Pro" w:hAnsi="Myriad Pro" w:cs="Calibri"/>
                <w:sz w:val="20"/>
                <w:szCs w:val="20"/>
              </w:rPr>
            </w:pPr>
          </w:p>
        </w:tc>
        <w:tc>
          <w:tcPr>
            <w:tcW w:w="3104" w:type="dxa"/>
            <w:shd w:val="clear" w:color="auto" w:fill="auto"/>
          </w:tcPr>
          <w:p w14:paraId="2849EEFA" w14:textId="77777777" w:rsidR="00094E23" w:rsidRPr="00C765B3" w:rsidRDefault="00094E23" w:rsidP="00A83CE3">
            <w:pPr>
              <w:spacing w:after="0"/>
              <w:ind w:left="-88"/>
              <w:jc w:val="both"/>
              <w:rPr>
                <w:rFonts w:ascii="Myriad Pro" w:hAnsi="Myriad Pro" w:cs="Calibri"/>
                <w:b/>
                <w:bCs/>
                <w:sz w:val="20"/>
                <w:szCs w:val="20"/>
              </w:rPr>
            </w:pPr>
            <w:r w:rsidRPr="00C765B3">
              <w:rPr>
                <w:rFonts w:ascii="Myriad Pro" w:hAnsi="Myriad Pro" w:cs="Calibri"/>
                <w:sz w:val="20"/>
                <w:szCs w:val="20"/>
              </w:rPr>
              <w:t xml:space="preserve">Distribution of Active and Passive Design guidebooks to public and private stakeholders and academic institutions. Proposed translation of the guidebooks to Bahasa Melayu to reach out to a wider audience. </w:t>
            </w:r>
          </w:p>
          <w:p w14:paraId="3761A3BE" w14:textId="77777777" w:rsidR="00094E23" w:rsidRPr="00C765B3" w:rsidRDefault="00094E23" w:rsidP="00A83CE3">
            <w:pPr>
              <w:spacing w:after="0"/>
              <w:ind w:left="-88"/>
              <w:jc w:val="both"/>
              <w:rPr>
                <w:rFonts w:ascii="Myriad Pro" w:hAnsi="Myriad Pro" w:cs="Calibri"/>
                <w:sz w:val="20"/>
                <w:szCs w:val="20"/>
              </w:rPr>
            </w:pPr>
          </w:p>
          <w:p w14:paraId="37D38F55" w14:textId="77777777" w:rsidR="00094E23" w:rsidRPr="00C765B3" w:rsidRDefault="00094E23" w:rsidP="00A83CE3">
            <w:pPr>
              <w:jc w:val="both"/>
              <w:rPr>
                <w:rFonts w:ascii="Myriad Pro" w:hAnsi="Myriad Pro" w:cs="Calibri"/>
                <w:sz w:val="20"/>
                <w:szCs w:val="20"/>
              </w:rPr>
            </w:pP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4A2E8B84" w14:textId="77777777" w:rsidR="00094E23" w:rsidRPr="00C765B3" w:rsidRDefault="00094E23" w:rsidP="00A83CE3">
            <w:pPr>
              <w:spacing w:after="0"/>
              <w:ind w:left="-88"/>
              <w:jc w:val="both"/>
              <w:rPr>
                <w:rFonts w:ascii="Myriad Pro" w:hAnsi="Myriad Pro" w:cs="Calibri"/>
                <w:b/>
                <w:bCs/>
                <w:sz w:val="20"/>
                <w:szCs w:val="20"/>
              </w:rPr>
            </w:pPr>
            <w:r w:rsidRPr="00C765B3">
              <w:rPr>
                <w:rFonts w:ascii="Myriad Pro" w:hAnsi="Myriad Pro" w:cs="Calibri"/>
                <w:sz w:val="20"/>
                <w:szCs w:val="20"/>
              </w:rPr>
              <w:t>Funding of USD 200,000 disbursed to JKR CASKT</w:t>
            </w:r>
          </w:p>
        </w:tc>
      </w:tr>
      <w:tr w:rsidR="00094E23" w:rsidRPr="00C765B3" w14:paraId="305A4F06" w14:textId="77777777" w:rsidTr="00CF0ABE">
        <w:trPr>
          <w:trHeight w:val="1250"/>
        </w:trPr>
        <w:tc>
          <w:tcPr>
            <w:tcW w:w="2742" w:type="dxa"/>
            <w:vMerge/>
            <w:tcBorders>
              <w:left w:val="single" w:sz="4" w:space="0" w:color="000000"/>
              <w:right w:val="single" w:sz="4" w:space="0" w:color="000000"/>
            </w:tcBorders>
            <w:shd w:val="clear" w:color="auto" w:fill="auto"/>
          </w:tcPr>
          <w:p w14:paraId="1EED73B9" w14:textId="77777777" w:rsidR="00094E23" w:rsidRPr="00C765B3" w:rsidRDefault="00094E23" w:rsidP="00A83CE3">
            <w:pPr>
              <w:spacing w:after="0"/>
              <w:ind w:left="270"/>
              <w:jc w:val="both"/>
              <w:rPr>
                <w:rFonts w:ascii="Myriad Pro" w:eastAsia="Times New Roman" w:hAnsi="Myriad Pro" w:cs="Calibri"/>
                <w:b/>
                <w:bCs/>
                <w:color w:val="000000"/>
                <w:sz w:val="20"/>
                <w:szCs w:val="2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167D3123" w14:textId="77777777" w:rsidR="00094E23" w:rsidRPr="00C765B3" w:rsidRDefault="00094E23" w:rsidP="00A83CE3">
            <w:pPr>
              <w:spacing w:after="0"/>
              <w:ind w:left="-88"/>
              <w:jc w:val="both"/>
              <w:rPr>
                <w:rFonts w:ascii="Myriad Pro" w:eastAsia="Times New Roman" w:hAnsi="Myriad Pro" w:cs="Calibri"/>
                <w:b/>
                <w:bCs/>
                <w:color w:val="000000"/>
                <w:sz w:val="20"/>
                <w:szCs w:val="20"/>
              </w:rPr>
            </w:pPr>
            <w:r w:rsidRPr="00C765B3">
              <w:rPr>
                <w:rFonts w:ascii="Myriad Pro" w:eastAsia="Times New Roman" w:hAnsi="Myriad Pro" w:cs="Calibri"/>
                <w:color w:val="000000"/>
                <w:sz w:val="20"/>
                <w:szCs w:val="20"/>
              </w:rPr>
              <w:t>Activity 4.2.3: Implementation, Monitoring and Evaluation of the energy efficiency assessment tool Scheme</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5BD2D6A4" w14:textId="77777777" w:rsidR="00094E23" w:rsidRPr="00C765B3" w:rsidRDefault="00094E23" w:rsidP="00A83CE3">
            <w:pPr>
              <w:spacing w:after="0"/>
              <w:ind w:left="-88"/>
              <w:jc w:val="both"/>
              <w:rPr>
                <w:rFonts w:ascii="Myriad Pro" w:hAnsi="Myriad Pro" w:cs="Calibri"/>
                <w:b/>
                <w:bCs/>
                <w:sz w:val="20"/>
                <w:szCs w:val="20"/>
              </w:rPr>
            </w:pPr>
            <w:r w:rsidRPr="00C765B3">
              <w:rPr>
                <w:rFonts w:ascii="Myriad Pro" w:hAnsi="Myriad Pro" w:cs="Calibri"/>
                <w:sz w:val="20"/>
                <w:szCs w:val="20"/>
              </w:rPr>
              <w:t>JKR CASTKT, CIDB</w:t>
            </w:r>
          </w:p>
        </w:tc>
        <w:tc>
          <w:tcPr>
            <w:tcW w:w="3104" w:type="dxa"/>
            <w:shd w:val="clear" w:color="auto" w:fill="auto"/>
          </w:tcPr>
          <w:p w14:paraId="428143FE" w14:textId="77777777" w:rsidR="00094E23" w:rsidRPr="00C765B3" w:rsidRDefault="00094E23" w:rsidP="00A83CE3">
            <w:pPr>
              <w:spacing w:after="0"/>
              <w:ind w:left="-64"/>
              <w:jc w:val="both"/>
              <w:rPr>
                <w:rFonts w:ascii="Myriad Pro" w:hAnsi="Myriad Pro" w:cs="Calibri"/>
                <w:b/>
                <w:bCs/>
                <w:sz w:val="20"/>
                <w:szCs w:val="20"/>
              </w:rPr>
            </w:pPr>
            <w:r w:rsidRPr="00C765B3">
              <w:rPr>
                <w:rFonts w:ascii="Myriad Pro" w:hAnsi="Myriad Pro" w:cs="Calibri"/>
                <w:sz w:val="20"/>
                <w:szCs w:val="20"/>
              </w:rPr>
              <w:t xml:space="preserve">All new government buildings costing RM 50 million and above to adopt MyCREST rating tool. Training of new MyCREST assessors and Qualified Professionals.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741A4F1F" w14:textId="77777777" w:rsidR="00094E23" w:rsidRPr="00C765B3" w:rsidRDefault="00094E23" w:rsidP="00A83CE3">
            <w:pPr>
              <w:spacing w:after="0"/>
              <w:ind w:left="-88"/>
              <w:jc w:val="both"/>
              <w:rPr>
                <w:rFonts w:ascii="Myriad Pro" w:hAnsi="Myriad Pro" w:cs="Calibri"/>
                <w:b/>
                <w:bCs/>
                <w:sz w:val="20"/>
                <w:szCs w:val="20"/>
              </w:rPr>
            </w:pPr>
            <w:r w:rsidRPr="00C765B3">
              <w:rPr>
                <w:rFonts w:ascii="Myriad Pro" w:hAnsi="Myriad Pro" w:cs="Calibri"/>
                <w:sz w:val="20"/>
                <w:szCs w:val="20"/>
              </w:rPr>
              <w:t>Funding of USD 200,000 disbursed to JKR CASKT</w:t>
            </w:r>
          </w:p>
        </w:tc>
      </w:tr>
      <w:tr w:rsidR="00094E23" w:rsidRPr="00C765B3" w14:paraId="4A890B50" w14:textId="77777777" w:rsidTr="00CF0ABE">
        <w:trPr>
          <w:trHeight w:val="1250"/>
        </w:trPr>
        <w:tc>
          <w:tcPr>
            <w:tcW w:w="2742" w:type="dxa"/>
            <w:vMerge/>
            <w:tcBorders>
              <w:left w:val="single" w:sz="4" w:space="0" w:color="000000"/>
              <w:bottom w:val="single" w:sz="4" w:space="0" w:color="000000"/>
              <w:right w:val="single" w:sz="4" w:space="0" w:color="000000"/>
            </w:tcBorders>
            <w:shd w:val="clear" w:color="auto" w:fill="auto"/>
          </w:tcPr>
          <w:p w14:paraId="13966F46" w14:textId="77777777" w:rsidR="00094E23" w:rsidRPr="00C765B3" w:rsidRDefault="00094E23" w:rsidP="00A83CE3">
            <w:pPr>
              <w:spacing w:after="0"/>
              <w:ind w:left="270"/>
              <w:jc w:val="both"/>
              <w:rPr>
                <w:rFonts w:ascii="Myriad Pro" w:eastAsia="Times New Roman" w:hAnsi="Myriad Pro" w:cs="Calibri"/>
                <w:b/>
                <w:bCs/>
                <w:color w:val="000000"/>
                <w:sz w:val="20"/>
                <w:szCs w:val="2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D379EF5" w14:textId="77777777" w:rsidR="00094E23" w:rsidRPr="00C765B3" w:rsidRDefault="00094E23" w:rsidP="00A83CE3">
            <w:pPr>
              <w:spacing w:after="0"/>
              <w:ind w:left="-88"/>
              <w:jc w:val="both"/>
              <w:rPr>
                <w:rFonts w:ascii="Myriad Pro" w:eastAsia="Times New Roman" w:hAnsi="Myriad Pro" w:cs="Calibri"/>
                <w:b/>
                <w:bCs/>
                <w:color w:val="000000"/>
                <w:sz w:val="20"/>
                <w:szCs w:val="20"/>
              </w:rPr>
            </w:pPr>
            <w:r w:rsidRPr="00C765B3">
              <w:rPr>
                <w:rFonts w:ascii="Myriad Pro" w:eastAsia="Times New Roman" w:hAnsi="Myriad Pro" w:cs="Calibri"/>
                <w:color w:val="000000"/>
                <w:sz w:val="20"/>
                <w:szCs w:val="20"/>
              </w:rPr>
              <w:t>Activity 4.3.3: Sustainable Training Program Design</w:t>
            </w: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29D9DE45" w14:textId="77777777" w:rsidR="00094E23" w:rsidRPr="00C765B3" w:rsidRDefault="00094E23" w:rsidP="00A83CE3">
            <w:pPr>
              <w:spacing w:after="0"/>
              <w:ind w:left="-88"/>
              <w:jc w:val="both"/>
              <w:rPr>
                <w:rFonts w:ascii="Myriad Pro" w:hAnsi="Myriad Pro" w:cs="Calibri"/>
                <w:b/>
                <w:bCs/>
                <w:sz w:val="20"/>
                <w:szCs w:val="20"/>
              </w:rPr>
            </w:pPr>
            <w:r w:rsidRPr="00C765B3">
              <w:rPr>
                <w:rFonts w:ascii="Myriad Pro" w:hAnsi="Myriad Pro" w:cs="Calibri"/>
                <w:sz w:val="20"/>
                <w:szCs w:val="20"/>
              </w:rPr>
              <w:t xml:space="preserve">JKR CASKT </w:t>
            </w:r>
          </w:p>
        </w:tc>
        <w:tc>
          <w:tcPr>
            <w:tcW w:w="3104" w:type="dxa"/>
            <w:shd w:val="clear" w:color="auto" w:fill="auto"/>
          </w:tcPr>
          <w:p w14:paraId="2630B890" w14:textId="77777777" w:rsidR="00094E23" w:rsidRPr="00C765B3" w:rsidRDefault="00094E23" w:rsidP="00A83CE3">
            <w:pPr>
              <w:spacing w:after="0"/>
              <w:ind w:left="-64"/>
              <w:jc w:val="both"/>
              <w:rPr>
                <w:rFonts w:ascii="Myriad Pro" w:hAnsi="Myriad Pro" w:cs="Calibri"/>
                <w:b/>
                <w:bCs/>
                <w:sz w:val="20"/>
                <w:szCs w:val="20"/>
              </w:rPr>
            </w:pPr>
            <w:r w:rsidRPr="00C765B3">
              <w:rPr>
                <w:rFonts w:ascii="Myriad Pro" w:hAnsi="Myriad Pro" w:cs="Calibri"/>
                <w:sz w:val="20"/>
                <w:szCs w:val="20"/>
              </w:rPr>
              <w:t xml:space="preserve">The Environment and Energy Efficiency Branch (Cawangan Alam Sekitar dan Kecekapan Tenaga) of JKR has been identified and approved by the National Steering Committee to carry out sustainable follow-up EE building training program. </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36252855" w14:textId="77777777" w:rsidR="00094E23" w:rsidRPr="00C765B3" w:rsidRDefault="00094E23" w:rsidP="00A83CE3">
            <w:pPr>
              <w:spacing w:after="0"/>
              <w:ind w:left="-88"/>
              <w:jc w:val="both"/>
              <w:rPr>
                <w:rFonts w:ascii="Myriad Pro" w:hAnsi="Myriad Pro" w:cs="Calibri"/>
                <w:b/>
                <w:bCs/>
                <w:sz w:val="20"/>
                <w:szCs w:val="20"/>
              </w:rPr>
            </w:pPr>
            <w:r w:rsidRPr="00C765B3">
              <w:rPr>
                <w:rFonts w:ascii="Myriad Pro" w:hAnsi="Myriad Pro" w:cs="Calibri"/>
                <w:sz w:val="20"/>
                <w:szCs w:val="20"/>
              </w:rPr>
              <w:t>Funding of USD 200,000 disbursed to JKR CASKT</w:t>
            </w:r>
          </w:p>
        </w:tc>
      </w:tr>
      <w:tr w:rsidR="00ED04BD" w:rsidRPr="00C765B3" w14:paraId="650A5C3A" w14:textId="77777777" w:rsidTr="0027398F">
        <w:tc>
          <w:tcPr>
            <w:tcW w:w="2742" w:type="dxa"/>
            <w:tcBorders>
              <w:top w:val="single" w:sz="4" w:space="0" w:color="000000"/>
              <w:left w:val="single" w:sz="4" w:space="0" w:color="000000"/>
              <w:bottom w:val="single" w:sz="4" w:space="0" w:color="000000"/>
              <w:right w:val="single" w:sz="4" w:space="0" w:color="000000"/>
            </w:tcBorders>
            <w:shd w:val="clear" w:color="auto" w:fill="auto"/>
          </w:tcPr>
          <w:p w14:paraId="0683CC04" w14:textId="77777777" w:rsidR="00ED04BD" w:rsidRPr="00C765B3" w:rsidRDefault="00ED04BD" w:rsidP="00A83CE3">
            <w:pPr>
              <w:numPr>
                <w:ilvl w:val="0"/>
                <w:numId w:val="14"/>
              </w:numPr>
              <w:spacing w:after="0"/>
              <w:ind w:left="270"/>
              <w:jc w:val="both"/>
              <w:rPr>
                <w:rFonts w:ascii="Myriad Pro" w:hAnsi="Myriad Pro" w:cs="Calibri"/>
                <w:b/>
                <w:bCs/>
                <w:sz w:val="20"/>
                <w:szCs w:val="20"/>
              </w:rPr>
            </w:pPr>
            <w:r w:rsidRPr="00C765B3">
              <w:rPr>
                <w:rFonts w:ascii="Myriad Pro" w:eastAsia="Times New Roman" w:hAnsi="Myriad Pro" w:cs="Calibri"/>
                <w:b/>
                <w:bCs/>
                <w:color w:val="000000"/>
                <w:sz w:val="20"/>
                <w:szCs w:val="20"/>
              </w:rPr>
              <w:t xml:space="preserve">Improved confidence in the feasibility, performance, energy, </w:t>
            </w:r>
            <w:r w:rsidRPr="00C765B3">
              <w:rPr>
                <w:rFonts w:ascii="Myriad Pro" w:eastAsia="Times New Roman" w:hAnsi="Myriad Pro" w:cs="Calibri"/>
                <w:b/>
                <w:bCs/>
                <w:color w:val="000000"/>
                <w:sz w:val="20"/>
                <w:szCs w:val="20"/>
              </w:rPr>
              <w:lastRenderedPageBreak/>
              <w:t>environmental and economic benefits of EE building technology applications</w:t>
            </w:r>
          </w:p>
          <w:p w14:paraId="093661AA" w14:textId="77777777" w:rsidR="00ED04BD" w:rsidRPr="00C765B3" w:rsidRDefault="00ED04BD" w:rsidP="00A83CE3">
            <w:pPr>
              <w:spacing w:after="0"/>
              <w:ind w:left="180"/>
              <w:jc w:val="both"/>
              <w:rPr>
                <w:rFonts w:ascii="Myriad Pro" w:hAnsi="Myriad Pro" w:cs="Calibri"/>
                <w:b/>
                <w:bCs/>
                <w:sz w:val="20"/>
                <w:szCs w:val="20"/>
              </w:rPr>
            </w:pPr>
          </w:p>
        </w:tc>
        <w:tc>
          <w:tcPr>
            <w:tcW w:w="2365" w:type="dxa"/>
            <w:tcBorders>
              <w:top w:val="single" w:sz="4" w:space="0" w:color="000000"/>
              <w:left w:val="single" w:sz="4" w:space="0" w:color="000000"/>
              <w:bottom w:val="single" w:sz="4" w:space="0" w:color="000000"/>
              <w:right w:val="single" w:sz="4" w:space="0" w:color="000000"/>
            </w:tcBorders>
            <w:shd w:val="clear" w:color="auto" w:fill="auto"/>
          </w:tcPr>
          <w:p w14:paraId="064D70AE"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lastRenderedPageBreak/>
              <w:t xml:space="preserve">Activity 5.1.1: Demonstration of EE </w:t>
            </w:r>
            <w:r w:rsidRPr="00C765B3">
              <w:rPr>
                <w:rFonts w:ascii="Myriad Pro" w:hAnsi="Myriad Pro" w:cs="Calibri"/>
                <w:sz w:val="20"/>
                <w:szCs w:val="20"/>
              </w:rPr>
              <w:lastRenderedPageBreak/>
              <w:t xml:space="preserve">Building and EE Building Technology Applications </w:t>
            </w:r>
          </w:p>
          <w:p w14:paraId="63E88658" w14:textId="77777777" w:rsidR="00ED04BD" w:rsidRPr="00C765B3" w:rsidRDefault="00ED04BD" w:rsidP="00A83CE3">
            <w:pPr>
              <w:spacing w:after="0"/>
              <w:jc w:val="both"/>
              <w:rPr>
                <w:rFonts w:ascii="Myriad Pro" w:hAnsi="Myriad Pro" w:cs="Calibri"/>
                <w:sz w:val="20"/>
                <w:szCs w:val="20"/>
              </w:rPr>
            </w:pPr>
          </w:p>
        </w:tc>
        <w:tc>
          <w:tcPr>
            <w:tcW w:w="1617" w:type="dxa"/>
            <w:tcBorders>
              <w:top w:val="single" w:sz="4" w:space="0" w:color="000000"/>
              <w:left w:val="single" w:sz="4" w:space="0" w:color="000000"/>
              <w:bottom w:val="single" w:sz="4" w:space="0" w:color="000000"/>
              <w:right w:val="single" w:sz="4" w:space="0" w:color="000000"/>
            </w:tcBorders>
            <w:shd w:val="clear" w:color="auto" w:fill="auto"/>
          </w:tcPr>
          <w:p w14:paraId="6A76D494"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lastRenderedPageBreak/>
              <w:t xml:space="preserve">JKR CASKT and demonstration project partners </w:t>
            </w:r>
            <w:r w:rsidRPr="00C765B3">
              <w:rPr>
                <w:rFonts w:ascii="Myriad Pro" w:hAnsi="Myriad Pro" w:cs="Calibri"/>
                <w:sz w:val="20"/>
                <w:szCs w:val="20"/>
              </w:rPr>
              <w:lastRenderedPageBreak/>
              <w:t>i.e PAM &amp; Sime Darby</w:t>
            </w:r>
          </w:p>
          <w:p w14:paraId="6BC62035" w14:textId="77777777" w:rsidR="00ED04BD" w:rsidRPr="00C765B3" w:rsidRDefault="00ED04BD" w:rsidP="00A83CE3">
            <w:pPr>
              <w:spacing w:after="0"/>
              <w:ind w:left="-88"/>
              <w:jc w:val="both"/>
              <w:rPr>
                <w:rFonts w:ascii="Myriad Pro" w:hAnsi="Myriad Pro" w:cs="Calibri"/>
                <w:sz w:val="20"/>
                <w:szCs w:val="20"/>
              </w:rPr>
            </w:pPr>
          </w:p>
          <w:p w14:paraId="2ACE876B" w14:textId="77777777" w:rsidR="00ED04BD" w:rsidRPr="00C765B3" w:rsidRDefault="00ED04BD" w:rsidP="00A83CE3">
            <w:pPr>
              <w:spacing w:after="0"/>
              <w:ind w:left="-88"/>
              <w:jc w:val="both"/>
              <w:rPr>
                <w:rFonts w:ascii="Myriad Pro" w:hAnsi="Myriad Pro" w:cs="Calibri"/>
                <w:sz w:val="20"/>
                <w:szCs w:val="20"/>
              </w:rPr>
            </w:pPr>
          </w:p>
        </w:tc>
        <w:tc>
          <w:tcPr>
            <w:tcW w:w="3104" w:type="dxa"/>
            <w:shd w:val="clear" w:color="auto" w:fill="auto"/>
          </w:tcPr>
          <w:p w14:paraId="502DD894" w14:textId="77777777" w:rsidR="00ED04BD" w:rsidRPr="00C765B3" w:rsidRDefault="00ED04BD" w:rsidP="00A83CE3">
            <w:pPr>
              <w:spacing w:after="0"/>
              <w:ind w:left="-88"/>
              <w:jc w:val="both"/>
              <w:rPr>
                <w:rFonts w:ascii="Myriad Pro" w:hAnsi="Myriad Pro" w:cs="Calibri"/>
                <w:b/>
                <w:bCs/>
                <w:sz w:val="20"/>
                <w:szCs w:val="20"/>
              </w:rPr>
            </w:pPr>
            <w:r w:rsidRPr="00C765B3">
              <w:rPr>
                <w:rFonts w:ascii="Myriad Pro" w:hAnsi="Myriad Pro" w:cs="Calibri"/>
                <w:sz w:val="20"/>
                <w:szCs w:val="20"/>
              </w:rPr>
              <w:lastRenderedPageBreak/>
              <w:t>Successful demonstration projects implemented :</w:t>
            </w:r>
          </w:p>
          <w:p w14:paraId="09DA9543" w14:textId="77777777" w:rsidR="00ED04BD" w:rsidRPr="00C765B3" w:rsidRDefault="00ED04BD" w:rsidP="00A83CE3">
            <w:pPr>
              <w:numPr>
                <w:ilvl w:val="0"/>
                <w:numId w:val="15"/>
              </w:numPr>
              <w:spacing w:after="0"/>
              <w:jc w:val="both"/>
              <w:rPr>
                <w:rFonts w:ascii="Myriad Pro" w:hAnsi="Myriad Pro" w:cs="Calibri"/>
                <w:b/>
                <w:bCs/>
                <w:sz w:val="20"/>
                <w:szCs w:val="20"/>
              </w:rPr>
            </w:pPr>
            <w:r w:rsidRPr="00C765B3">
              <w:rPr>
                <w:rFonts w:ascii="Myriad Pro" w:hAnsi="Myriad Pro" w:cs="Calibri"/>
                <w:sz w:val="20"/>
                <w:szCs w:val="20"/>
              </w:rPr>
              <w:lastRenderedPageBreak/>
              <w:t xml:space="preserve">650 units of energy efficient house at Sime Elmina. Sime Darby to replicate EE applications in other residential development projects. </w:t>
            </w:r>
          </w:p>
          <w:p w14:paraId="219CE99C" w14:textId="77777777" w:rsidR="00ED04BD" w:rsidRPr="00C765B3" w:rsidRDefault="00ED04BD" w:rsidP="00A83CE3">
            <w:pPr>
              <w:numPr>
                <w:ilvl w:val="0"/>
                <w:numId w:val="15"/>
              </w:numPr>
              <w:spacing w:after="0"/>
              <w:jc w:val="both"/>
              <w:rPr>
                <w:rFonts w:ascii="Myriad Pro" w:hAnsi="Myriad Pro" w:cs="Calibri"/>
                <w:b/>
                <w:bCs/>
                <w:sz w:val="20"/>
                <w:szCs w:val="20"/>
              </w:rPr>
            </w:pPr>
            <w:r w:rsidRPr="00C765B3">
              <w:rPr>
                <w:rFonts w:ascii="Myriad Pro" w:hAnsi="Myriad Pro" w:cs="Calibri"/>
                <w:sz w:val="20"/>
                <w:szCs w:val="20"/>
              </w:rPr>
              <w:t>Energy efficient office at PAM HQ</w:t>
            </w:r>
          </w:p>
        </w:tc>
        <w:tc>
          <w:tcPr>
            <w:tcW w:w="2235" w:type="dxa"/>
            <w:tcBorders>
              <w:top w:val="single" w:sz="4" w:space="0" w:color="000000"/>
              <w:left w:val="single" w:sz="4" w:space="0" w:color="000000"/>
              <w:bottom w:val="single" w:sz="4" w:space="0" w:color="000000"/>
              <w:right w:val="single" w:sz="4" w:space="0" w:color="000000"/>
            </w:tcBorders>
            <w:shd w:val="clear" w:color="auto" w:fill="auto"/>
          </w:tcPr>
          <w:p w14:paraId="1BBAB6FA" w14:textId="77777777" w:rsidR="00ED04BD" w:rsidRPr="00C765B3" w:rsidRDefault="00ED04BD" w:rsidP="00A83CE3">
            <w:pPr>
              <w:spacing w:after="0"/>
              <w:ind w:left="-88"/>
              <w:jc w:val="both"/>
              <w:rPr>
                <w:rFonts w:ascii="Myriad Pro" w:hAnsi="Myriad Pro" w:cs="Calibri"/>
                <w:sz w:val="20"/>
                <w:szCs w:val="20"/>
              </w:rPr>
            </w:pPr>
          </w:p>
        </w:tc>
      </w:tr>
    </w:tbl>
    <w:p w14:paraId="705656FD" w14:textId="298907D0" w:rsidR="00ED04BD" w:rsidRPr="00C765B3" w:rsidRDefault="00ED04BD" w:rsidP="00A83CE3">
      <w:pPr>
        <w:spacing w:after="0"/>
        <w:ind w:left="360"/>
        <w:jc w:val="both"/>
        <w:rPr>
          <w:rFonts w:ascii="Myriad Pro" w:eastAsia="Times New Roman" w:hAnsi="Myriad Pro" w:cs="Calibri"/>
          <w:b/>
        </w:rPr>
        <w:sectPr w:rsidR="00ED04BD" w:rsidRPr="00C765B3" w:rsidSect="00ED04BD">
          <w:pgSz w:w="15840" w:h="12240" w:orient="landscape"/>
          <w:pgMar w:top="1440" w:right="1440" w:bottom="1440" w:left="1440" w:header="720" w:footer="720" w:gutter="0"/>
          <w:cols w:space="720"/>
          <w:docGrid w:linePitch="360"/>
        </w:sectPr>
      </w:pPr>
    </w:p>
    <w:p w14:paraId="24E1065C" w14:textId="3751D566" w:rsidR="00204F47" w:rsidRPr="00C765B3" w:rsidRDefault="00455A1C" w:rsidP="00A83CE3">
      <w:pPr>
        <w:pStyle w:val="Heading2"/>
        <w:rPr>
          <w:rFonts w:ascii="Myriad Pro" w:hAnsi="Myriad Pro"/>
        </w:rPr>
      </w:pPr>
      <w:bookmarkStart w:id="254" w:name="_Toc515027686"/>
      <w:bookmarkStart w:id="255" w:name="_Toc515035649"/>
      <w:r w:rsidRPr="00C765B3">
        <w:rPr>
          <w:rFonts w:ascii="Myriad Pro" w:hAnsi="Myriad Pro"/>
        </w:rPr>
        <w:lastRenderedPageBreak/>
        <w:t xml:space="preserve">Annex </w:t>
      </w:r>
      <w:r w:rsidR="0027398F" w:rsidRPr="00C765B3">
        <w:rPr>
          <w:rFonts w:ascii="Myriad Pro" w:hAnsi="Myriad Pro"/>
        </w:rPr>
        <w:t>I</w:t>
      </w:r>
      <w:r w:rsidRPr="00C765B3">
        <w:rPr>
          <w:rFonts w:ascii="Myriad Pro" w:hAnsi="Myriad Pro"/>
        </w:rPr>
        <w:t>: Evaluation Consultant Agreement Form</w:t>
      </w:r>
      <w:bookmarkEnd w:id="254"/>
      <w:bookmarkEnd w:id="255"/>
    </w:p>
    <w:p w14:paraId="67BDBCBA" w14:textId="77777777" w:rsidR="00204F47" w:rsidRPr="00C765B3" w:rsidRDefault="00204F47" w:rsidP="00A83CE3">
      <w:pPr>
        <w:spacing w:before="200"/>
        <w:jc w:val="both"/>
        <w:rPr>
          <w:rFonts w:ascii="Myriad Pro" w:hAnsi="Myriad Pro"/>
        </w:rPr>
      </w:pPr>
    </w:p>
    <w:p w14:paraId="74FE2C72" w14:textId="77777777" w:rsidR="00204F47" w:rsidRPr="00C765B3" w:rsidRDefault="00204F47"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b/>
          <w:bCs/>
          <w:color w:val="000000"/>
        </w:rPr>
        <w:t>Evaluation Consultant Agreement Form</w:t>
      </w:r>
    </w:p>
    <w:p w14:paraId="55FBFB70" w14:textId="77777777" w:rsidR="00204F47" w:rsidRPr="00C765B3" w:rsidRDefault="00204F47"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b/>
          <w:bCs/>
          <w:color w:val="000000"/>
        </w:rPr>
        <w:t xml:space="preserve">Agreement to abide by the Code of Conduct for Evaluation in the UN System </w:t>
      </w:r>
    </w:p>
    <w:p w14:paraId="3EE9D26D" w14:textId="78F19210" w:rsidR="00204F47" w:rsidRPr="00C765B3" w:rsidRDefault="00204F47"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b/>
          <w:bCs/>
          <w:color w:val="000000"/>
        </w:rPr>
        <w:t xml:space="preserve">Name of Consultant: </w:t>
      </w:r>
      <w:r w:rsidRPr="00C765B3">
        <w:rPr>
          <w:rFonts w:ascii="Myriad Pro" w:eastAsia="Times New Roman" w:hAnsi="Myriad Pro" w:cs="Calibri"/>
          <w:color w:val="000000"/>
        </w:rPr>
        <w:t>__</w:t>
      </w:r>
      <w:r w:rsidR="00CA1AA2" w:rsidRPr="00C765B3">
        <w:rPr>
          <w:rFonts w:ascii="Myriad Pro" w:eastAsia="Times New Roman" w:hAnsi="Myriad Pro" w:cs="Calibri"/>
          <w:color w:val="000000"/>
          <w:u w:val="single"/>
        </w:rPr>
        <w:t>R</w:t>
      </w:r>
      <w:r w:rsidR="002A79C4" w:rsidRPr="00C765B3">
        <w:rPr>
          <w:rFonts w:ascii="Myriad Pro" w:eastAsia="Times New Roman" w:hAnsi="Myriad Pro" w:cs="Calibri"/>
          <w:color w:val="000000"/>
          <w:u w:val="single"/>
        </w:rPr>
        <w:t>ogelio Z. Aldover</w:t>
      </w:r>
      <w:r w:rsidRPr="00C765B3">
        <w:rPr>
          <w:rFonts w:ascii="Myriad Pro" w:eastAsia="Times New Roman" w:hAnsi="Myriad Pro" w:cs="Calibri"/>
          <w:color w:val="000000"/>
        </w:rPr>
        <w:t xml:space="preserve">_______________________________ </w:t>
      </w:r>
    </w:p>
    <w:p w14:paraId="2B3A782A" w14:textId="7CD2E9B3" w:rsidR="00204F47" w:rsidRPr="00C765B3" w:rsidRDefault="00204F47"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b/>
          <w:bCs/>
          <w:color w:val="000000"/>
        </w:rPr>
        <w:t xml:space="preserve">Name of Consultancy Organization </w:t>
      </w:r>
      <w:r w:rsidRPr="00C765B3">
        <w:rPr>
          <w:rFonts w:ascii="Myriad Pro" w:eastAsia="Times New Roman" w:hAnsi="Myriad Pro" w:cs="Calibri"/>
          <w:color w:val="000000"/>
        </w:rPr>
        <w:t>(where relevant)</w:t>
      </w:r>
      <w:r w:rsidRPr="00C765B3">
        <w:rPr>
          <w:rFonts w:ascii="Myriad Pro" w:eastAsia="Times New Roman" w:hAnsi="Myriad Pro" w:cs="Calibri"/>
          <w:b/>
          <w:bCs/>
          <w:color w:val="000000"/>
        </w:rPr>
        <w:t xml:space="preserve">: </w:t>
      </w:r>
      <w:r w:rsidRPr="00C765B3">
        <w:rPr>
          <w:rFonts w:ascii="Myriad Pro" w:eastAsia="Times New Roman" w:hAnsi="Myriad Pro" w:cs="Calibri"/>
          <w:color w:val="000000"/>
        </w:rPr>
        <w:t>____</w:t>
      </w:r>
      <w:r w:rsidR="00CA1AA2" w:rsidRPr="00C765B3">
        <w:rPr>
          <w:rFonts w:ascii="Myriad Pro" w:eastAsia="Times New Roman" w:hAnsi="Myriad Pro" w:cs="Calibri"/>
          <w:color w:val="000000"/>
          <w:u w:val="single"/>
        </w:rPr>
        <w:t>Independent Consultant</w:t>
      </w:r>
      <w:r w:rsidRPr="00C765B3">
        <w:rPr>
          <w:rFonts w:ascii="Myriad Pro" w:eastAsia="Times New Roman" w:hAnsi="Myriad Pro" w:cs="Calibri"/>
          <w:color w:val="000000"/>
        </w:rPr>
        <w:t xml:space="preserve">____ </w:t>
      </w:r>
    </w:p>
    <w:p w14:paraId="7D20B18E" w14:textId="5D328E1A" w:rsidR="00204F47" w:rsidRPr="00C765B3" w:rsidRDefault="002A79C4"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hAnsi="Myriad Pro"/>
          <w:noProof/>
          <w:lang w:bidi="ar-SA"/>
        </w:rPr>
        <w:drawing>
          <wp:anchor distT="0" distB="0" distL="114300" distR="114300" simplePos="0" relativeHeight="251670528" behindDoc="1" locked="0" layoutInCell="1" allowOverlap="1" wp14:anchorId="0D8B15D2" wp14:editId="778255E1">
            <wp:simplePos x="0" y="0"/>
            <wp:positionH relativeFrom="column">
              <wp:posOffset>889635</wp:posOffset>
            </wp:positionH>
            <wp:positionV relativeFrom="paragraph">
              <wp:posOffset>382905</wp:posOffset>
            </wp:positionV>
            <wp:extent cx="1576705" cy="1044575"/>
            <wp:effectExtent l="0" t="0" r="4445"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76705" cy="1044575"/>
                    </a:xfrm>
                    <a:prstGeom prst="rect">
                      <a:avLst/>
                    </a:prstGeom>
                    <a:noFill/>
                    <a:ln>
                      <a:noFill/>
                    </a:ln>
                  </pic:spPr>
                </pic:pic>
              </a:graphicData>
            </a:graphic>
            <wp14:sizeRelH relativeFrom="page">
              <wp14:pctWidth>0</wp14:pctWidth>
            </wp14:sizeRelH>
            <wp14:sizeRelV relativeFrom="page">
              <wp14:pctHeight>0</wp14:pctHeight>
            </wp14:sizeRelV>
          </wp:anchor>
        </w:drawing>
      </w:r>
      <w:r w:rsidR="00204F47" w:rsidRPr="00C765B3">
        <w:rPr>
          <w:rFonts w:ascii="Myriad Pro" w:eastAsia="Times New Roman" w:hAnsi="Myriad Pro" w:cs="Calibri"/>
          <w:b/>
          <w:bCs/>
          <w:color w:val="000000"/>
        </w:rPr>
        <w:t xml:space="preserve">I confirm that I have received and understood and will abide by the United Nations Code of Conduct for Evaluation. </w:t>
      </w:r>
    </w:p>
    <w:p w14:paraId="6A488DAB" w14:textId="3C314314" w:rsidR="00204F47" w:rsidRPr="00C765B3" w:rsidRDefault="00204F47"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color w:val="000000"/>
        </w:rPr>
        <w:t xml:space="preserve">Signed at </w:t>
      </w:r>
      <w:r w:rsidR="002A79C4" w:rsidRPr="00C765B3">
        <w:rPr>
          <w:rFonts w:ascii="Myriad Pro" w:eastAsia="Times New Roman" w:hAnsi="Myriad Pro" w:cs="Calibri"/>
          <w:i/>
          <w:color w:val="000000"/>
        </w:rPr>
        <w:t>Manila, Philippines</w:t>
      </w:r>
      <w:r w:rsidRPr="00C765B3">
        <w:rPr>
          <w:rFonts w:ascii="Myriad Pro" w:eastAsia="Times New Roman" w:hAnsi="Myriad Pro" w:cs="Calibri"/>
          <w:i/>
          <w:color w:val="000000"/>
        </w:rPr>
        <w:t xml:space="preserve"> </w:t>
      </w:r>
      <w:r w:rsidRPr="00C765B3">
        <w:rPr>
          <w:rFonts w:ascii="Myriad Pro" w:eastAsia="Times New Roman" w:hAnsi="Myriad Pro" w:cs="Calibri"/>
          <w:color w:val="000000"/>
        </w:rPr>
        <w:t xml:space="preserve">on </w:t>
      </w:r>
      <w:r w:rsidR="002A79C4" w:rsidRPr="00C765B3">
        <w:rPr>
          <w:rFonts w:ascii="Myriad Pro" w:eastAsia="Times New Roman" w:hAnsi="Myriad Pro" w:cs="Calibri"/>
          <w:i/>
          <w:color w:val="000000"/>
        </w:rPr>
        <w:t>July 21, 2017</w:t>
      </w:r>
    </w:p>
    <w:p w14:paraId="7C6FC756" w14:textId="4ADE1C34" w:rsidR="00204F47" w:rsidRPr="00C765B3" w:rsidRDefault="00204F47"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HIDDJN+TimesNewRoman,Bold"/>
          <w:color w:val="000000"/>
        </w:rPr>
      </w:pPr>
      <w:r w:rsidRPr="00C765B3">
        <w:rPr>
          <w:rFonts w:ascii="Myriad Pro" w:eastAsia="Times New Roman" w:hAnsi="Myriad Pro" w:cs="Calibri"/>
          <w:color w:val="000000"/>
        </w:rPr>
        <w:t>Signature</w:t>
      </w:r>
      <w:r w:rsidRPr="00C765B3">
        <w:rPr>
          <w:rFonts w:ascii="Myriad Pro" w:eastAsia="Times New Roman" w:hAnsi="Myriad Pro" w:cs="HIDDJN+TimesNewRoman,Bold"/>
          <w:color w:val="000000"/>
        </w:rPr>
        <w:t>: ________________________________________</w:t>
      </w:r>
    </w:p>
    <w:p w14:paraId="756CBE52" w14:textId="77777777" w:rsidR="00CA1AA2" w:rsidRPr="00C765B3" w:rsidRDefault="00CA1AA2" w:rsidP="00A83CE3">
      <w:pPr>
        <w:spacing w:after="0"/>
        <w:ind w:left="360"/>
        <w:jc w:val="both"/>
        <w:rPr>
          <w:rFonts w:ascii="Myriad Pro" w:hAnsi="Myriad Pro"/>
          <w:sz w:val="20"/>
          <w:szCs w:val="20"/>
        </w:rPr>
      </w:pPr>
    </w:p>
    <w:p w14:paraId="67CE54EF" w14:textId="77777777" w:rsidR="00CA1AA2" w:rsidRPr="00C765B3" w:rsidRDefault="00CA1AA2" w:rsidP="00A83CE3">
      <w:pPr>
        <w:spacing w:after="0"/>
        <w:ind w:left="360"/>
        <w:jc w:val="both"/>
        <w:rPr>
          <w:rFonts w:ascii="Myriad Pro" w:hAnsi="Myriad Pro"/>
          <w:sz w:val="20"/>
          <w:szCs w:val="20"/>
        </w:rPr>
      </w:pPr>
    </w:p>
    <w:p w14:paraId="719D4C7B" w14:textId="14C17858" w:rsidR="00CA1AA2" w:rsidRPr="00C765B3" w:rsidRDefault="00CA1AA2" w:rsidP="00A83CE3">
      <w:pPr>
        <w:spacing w:before="200"/>
        <w:jc w:val="both"/>
        <w:rPr>
          <w:rFonts w:ascii="Myriad Pro" w:hAnsi="Myriad Pro"/>
        </w:rPr>
      </w:pPr>
    </w:p>
    <w:p w14:paraId="3A8C0DF5" w14:textId="77777777" w:rsidR="00CA1AA2" w:rsidRPr="00C765B3" w:rsidRDefault="00CA1AA2"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b/>
          <w:bCs/>
          <w:color w:val="000000"/>
        </w:rPr>
        <w:t>Evaluation Consultant Agreement Form</w:t>
      </w:r>
    </w:p>
    <w:p w14:paraId="2A0052D6" w14:textId="77777777" w:rsidR="00CA1AA2" w:rsidRPr="00C765B3" w:rsidRDefault="00CA1AA2"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b/>
          <w:bCs/>
          <w:color w:val="000000"/>
        </w:rPr>
        <w:t xml:space="preserve">Agreement to abide by the Code of Conduct for Evaluation in the UN System </w:t>
      </w:r>
    </w:p>
    <w:p w14:paraId="6976A59F" w14:textId="1A8FE3F0" w:rsidR="00CA1AA2" w:rsidRPr="00C765B3" w:rsidRDefault="00CA1AA2"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b/>
          <w:bCs/>
          <w:color w:val="000000"/>
        </w:rPr>
        <w:t xml:space="preserve">Name of Consultant: </w:t>
      </w:r>
      <w:r w:rsidRPr="00C765B3">
        <w:rPr>
          <w:rFonts w:ascii="Myriad Pro" w:eastAsia="Times New Roman" w:hAnsi="Myriad Pro" w:cs="Calibri"/>
          <w:color w:val="000000"/>
          <w:u w:val="single"/>
        </w:rPr>
        <w:t>__</w:t>
      </w:r>
      <w:r w:rsidR="002A79C4" w:rsidRPr="00C765B3">
        <w:rPr>
          <w:rFonts w:ascii="Myriad Pro" w:eastAsia="Times New Roman" w:hAnsi="Myriad Pro" w:cs="Calibri"/>
          <w:color w:val="000000"/>
          <w:u w:val="single"/>
        </w:rPr>
        <w:t xml:space="preserve"> Tan Ching Tiong</w:t>
      </w:r>
      <w:r w:rsidR="002A79C4" w:rsidRPr="00C765B3">
        <w:rPr>
          <w:rFonts w:ascii="Myriad Pro" w:eastAsia="Times New Roman" w:hAnsi="Myriad Pro" w:cs="Calibri"/>
          <w:color w:val="000000"/>
        </w:rPr>
        <w:t xml:space="preserve"> </w:t>
      </w:r>
      <w:r w:rsidRPr="00C765B3">
        <w:rPr>
          <w:rFonts w:ascii="Myriad Pro" w:eastAsia="Times New Roman" w:hAnsi="Myriad Pro" w:cs="Calibri"/>
          <w:color w:val="000000"/>
        </w:rPr>
        <w:t xml:space="preserve">___________________________________ </w:t>
      </w:r>
    </w:p>
    <w:p w14:paraId="07BCA25A" w14:textId="7F492F7A" w:rsidR="00CA1AA2" w:rsidRPr="00C765B3" w:rsidRDefault="00CA1AA2"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b/>
          <w:bCs/>
          <w:color w:val="000000"/>
        </w:rPr>
        <w:t xml:space="preserve">Name of Consultancy Organization </w:t>
      </w:r>
      <w:r w:rsidRPr="00C765B3">
        <w:rPr>
          <w:rFonts w:ascii="Myriad Pro" w:eastAsia="Times New Roman" w:hAnsi="Myriad Pro" w:cs="Calibri"/>
          <w:color w:val="000000"/>
        </w:rPr>
        <w:t>(where relevant)</w:t>
      </w:r>
      <w:r w:rsidRPr="00C765B3">
        <w:rPr>
          <w:rFonts w:ascii="Myriad Pro" w:eastAsia="Times New Roman" w:hAnsi="Myriad Pro" w:cs="Calibri"/>
          <w:b/>
          <w:bCs/>
          <w:color w:val="000000"/>
        </w:rPr>
        <w:t xml:space="preserve">: </w:t>
      </w:r>
      <w:r w:rsidRPr="00C765B3">
        <w:rPr>
          <w:rFonts w:ascii="Myriad Pro" w:eastAsia="Times New Roman" w:hAnsi="Myriad Pro" w:cs="Calibri"/>
          <w:color w:val="000000"/>
        </w:rPr>
        <w:t>_____</w:t>
      </w:r>
      <w:r w:rsidR="002A79C4" w:rsidRPr="00C765B3">
        <w:rPr>
          <w:rFonts w:ascii="Myriad Pro" w:eastAsia="Times New Roman" w:hAnsi="Myriad Pro" w:cs="Calibri"/>
          <w:color w:val="000000"/>
          <w:u w:val="single"/>
        </w:rPr>
        <w:t xml:space="preserve"> Independent Consultant</w:t>
      </w:r>
      <w:r w:rsidRPr="00C765B3">
        <w:rPr>
          <w:rFonts w:ascii="Myriad Pro" w:eastAsia="Times New Roman" w:hAnsi="Myriad Pro" w:cs="Calibri"/>
          <w:color w:val="000000"/>
        </w:rPr>
        <w:t xml:space="preserve">_____ </w:t>
      </w:r>
    </w:p>
    <w:p w14:paraId="6AAD0526" w14:textId="77777777" w:rsidR="00CA1AA2" w:rsidRPr="00C765B3" w:rsidRDefault="00CA1AA2"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eastAsia="Times New Roman" w:hAnsi="Myriad Pro" w:cs="Calibri"/>
          <w:b/>
          <w:bCs/>
          <w:color w:val="000000"/>
        </w:rPr>
        <w:t xml:space="preserve">I confirm that I have received and understood and will abide by the United Nations Code of Conduct for Evaluation. </w:t>
      </w:r>
    </w:p>
    <w:p w14:paraId="0AAB7453" w14:textId="6E2C0E43" w:rsidR="00CA1AA2" w:rsidRPr="00C765B3" w:rsidRDefault="00BA7594" w:rsidP="00A83CE3">
      <w:pPr>
        <w:pBdr>
          <w:top w:val="single" w:sz="4" w:space="1" w:color="auto"/>
          <w:left w:val="single" w:sz="4" w:space="4" w:color="auto"/>
          <w:bottom w:val="single" w:sz="4" w:space="1" w:color="auto"/>
          <w:right w:val="single" w:sz="4" w:space="4" w:color="auto"/>
        </w:pBdr>
        <w:autoSpaceDE w:val="0"/>
        <w:autoSpaceDN w:val="0"/>
        <w:adjustRightInd w:val="0"/>
        <w:spacing w:before="200"/>
        <w:jc w:val="both"/>
        <w:rPr>
          <w:rFonts w:ascii="Myriad Pro" w:eastAsia="Times New Roman" w:hAnsi="Myriad Pro" w:cs="Calibri"/>
          <w:color w:val="000000"/>
        </w:rPr>
      </w:pPr>
      <w:r w:rsidRPr="00C765B3">
        <w:rPr>
          <w:rFonts w:ascii="Myriad Pro" w:hAnsi="Myriad Pro"/>
          <w:noProof/>
          <w:lang w:bidi="ar-SA"/>
        </w:rPr>
        <w:drawing>
          <wp:anchor distT="0" distB="0" distL="114300" distR="114300" simplePos="0" relativeHeight="251658752" behindDoc="1" locked="0" layoutInCell="1" allowOverlap="1" wp14:anchorId="18FFEEF5" wp14:editId="1E7151A4">
            <wp:simplePos x="0" y="0"/>
            <wp:positionH relativeFrom="column">
              <wp:posOffset>1266825</wp:posOffset>
            </wp:positionH>
            <wp:positionV relativeFrom="paragraph">
              <wp:posOffset>129540</wp:posOffset>
            </wp:positionV>
            <wp:extent cx="971550" cy="513080"/>
            <wp:effectExtent l="0" t="0" r="0" b="1270"/>
            <wp:wrapNone/>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1550" cy="513080"/>
                    </a:xfrm>
                    <a:prstGeom prst="rect">
                      <a:avLst/>
                    </a:prstGeom>
                    <a:noFill/>
                    <a:extLst>
                      <a:ext uri="{909E8E84-426E-40DD-AFC4-6F175D3DCCD1}">
                        <a14:hiddenFill xmlns:a14="http://schemas.microsoft.com/office/drawing/2010/main">
                          <a:solidFill>
                            <a:srgbClr val="FFFFFF"/>
                          </a:solidFill>
                        </a14:hiddenFill>
                      </a:ext>
                    </a:extLst>
                  </pic:spPr>
                </pic:pic>
              </a:graphicData>
            </a:graphic>
          </wp:anchor>
        </w:drawing>
      </w:r>
      <w:r w:rsidR="00CA1AA2" w:rsidRPr="00C765B3">
        <w:rPr>
          <w:rFonts w:ascii="Myriad Pro" w:eastAsia="Times New Roman" w:hAnsi="Myriad Pro" w:cs="Calibri"/>
          <w:color w:val="000000"/>
        </w:rPr>
        <w:t xml:space="preserve">Signed at </w:t>
      </w:r>
      <w:r w:rsidRPr="00C765B3">
        <w:rPr>
          <w:rFonts w:ascii="Myriad Pro" w:eastAsia="Times New Roman" w:hAnsi="Myriad Pro" w:cs="Calibri"/>
          <w:color w:val="000000"/>
        </w:rPr>
        <w:t>Kuala Lumpur</w:t>
      </w:r>
      <w:r w:rsidR="00CA1AA2" w:rsidRPr="00C765B3">
        <w:rPr>
          <w:rFonts w:ascii="Myriad Pro" w:eastAsia="Times New Roman" w:hAnsi="Myriad Pro" w:cs="Calibri"/>
          <w:i/>
          <w:color w:val="000000"/>
        </w:rPr>
        <w:t xml:space="preserve"> </w:t>
      </w:r>
      <w:r w:rsidR="00CA1AA2" w:rsidRPr="00C765B3">
        <w:rPr>
          <w:rFonts w:ascii="Myriad Pro" w:eastAsia="Times New Roman" w:hAnsi="Myriad Pro" w:cs="Calibri"/>
          <w:color w:val="000000"/>
        </w:rPr>
        <w:t xml:space="preserve">on </w:t>
      </w:r>
      <w:r w:rsidRPr="00C765B3">
        <w:rPr>
          <w:rFonts w:ascii="Myriad Pro" w:eastAsia="Times New Roman" w:hAnsi="Myriad Pro" w:cs="Calibri"/>
          <w:color w:val="000000"/>
        </w:rPr>
        <w:t>18 September 2017</w:t>
      </w:r>
    </w:p>
    <w:p w14:paraId="673F35DC" w14:textId="268D729A" w:rsidR="00455A1C" w:rsidRPr="00C765B3" w:rsidRDefault="00CA1AA2" w:rsidP="00A83CE3">
      <w:pPr>
        <w:rPr>
          <w:rFonts w:ascii="Myriad Pro" w:hAnsi="Myriad Pro"/>
        </w:rPr>
      </w:pPr>
      <w:r w:rsidRPr="00C765B3">
        <w:rPr>
          <w:rFonts w:ascii="Myriad Pro" w:hAnsi="Myriad Pro"/>
        </w:rPr>
        <w:t>Signature: ___</w:t>
      </w:r>
      <w:r w:rsidR="00BA7594" w:rsidRPr="00C765B3">
        <w:rPr>
          <w:rFonts w:ascii="Myriad Pro" w:hAnsi="Myriad Pro"/>
          <w:noProof/>
          <w:lang w:val="en-MY" w:eastAsia="zh-CN" w:bidi="ar-SA"/>
        </w:rPr>
        <w:t xml:space="preserve"> </w:t>
      </w:r>
      <w:r w:rsidR="00BA7594" w:rsidRPr="00C765B3">
        <w:rPr>
          <w:rFonts w:ascii="Myriad Pro" w:hAnsi="Myriad Pro"/>
        </w:rPr>
        <w:t xml:space="preserve"> </w:t>
      </w:r>
      <w:r w:rsidRPr="00C765B3">
        <w:rPr>
          <w:rFonts w:ascii="Myriad Pro" w:hAnsi="Myriad Pro"/>
        </w:rPr>
        <w:t>_____________________________________</w:t>
      </w:r>
      <w:r w:rsidR="00204F47" w:rsidRPr="00C765B3">
        <w:rPr>
          <w:rFonts w:ascii="Myriad Pro" w:hAnsi="Myriad Pro"/>
          <w:sz w:val="20"/>
          <w:szCs w:val="20"/>
        </w:rPr>
        <w:br w:type="page"/>
      </w:r>
    </w:p>
    <w:p w14:paraId="1208E14D" w14:textId="39F19BC9" w:rsidR="004E299E" w:rsidRPr="008449B9" w:rsidRDefault="00455A1C" w:rsidP="00A83CE3">
      <w:pPr>
        <w:pStyle w:val="Heading2"/>
        <w:rPr>
          <w:rFonts w:ascii="Myriad Pro" w:hAnsi="Myriad Pro"/>
        </w:rPr>
      </w:pPr>
      <w:bookmarkStart w:id="256" w:name="_Toc515027687"/>
      <w:bookmarkStart w:id="257" w:name="_Toc515035650"/>
      <w:r w:rsidRPr="00C765B3">
        <w:rPr>
          <w:rFonts w:ascii="Myriad Pro" w:hAnsi="Myriad Pro"/>
        </w:rPr>
        <w:lastRenderedPageBreak/>
        <w:t xml:space="preserve">Annex </w:t>
      </w:r>
      <w:r w:rsidR="0027398F" w:rsidRPr="00C765B3">
        <w:rPr>
          <w:rFonts w:ascii="Myriad Pro" w:hAnsi="Myriad Pro"/>
        </w:rPr>
        <w:t>J</w:t>
      </w:r>
      <w:r w:rsidRPr="00C765B3">
        <w:rPr>
          <w:rFonts w:ascii="Myriad Pro" w:hAnsi="Myriad Pro"/>
        </w:rPr>
        <w:t xml:space="preserve">: </w:t>
      </w:r>
      <w:r w:rsidR="004E299E" w:rsidRPr="00C765B3">
        <w:rPr>
          <w:rFonts w:ascii="Myriad Pro" w:hAnsi="Myriad Pro"/>
        </w:rPr>
        <w:t xml:space="preserve">Evaluation </w:t>
      </w:r>
      <w:r w:rsidRPr="00C765B3">
        <w:rPr>
          <w:rFonts w:ascii="Myriad Pro" w:hAnsi="Myriad Pro"/>
        </w:rPr>
        <w:t>Report Clearance Form</w:t>
      </w:r>
      <w:bookmarkEnd w:id="256"/>
      <w:bookmarkEnd w:id="257"/>
    </w:p>
    <w:p w14:paraId="79B80BD4" w14:textId="77777777" w:rsidR="004E299E" w:rsidRPr="00C765B3" w:rsidRDefault="004E299E" w:rsidP="00A83CE3"/>
    <w:p w14:paraId="24AAC173" w14:textId="1045FF37" w:rsidR="004E299E" w:rsidRPr="00C765B3" w:rsidRDefault="004E299E" w:rsidP="00A83CE3">
      <w:pPr>
        <w:spacing w:before="200"/>
        <w:jc w:val="both"/>
        <w:rPr>
          <w:rFonts w:ascii="Myriad Pro" w:eastAsia="Times New Roman" w:hAnsi="Myriad Pro"/>
          <w:i/>
          <w:sz w:val="20"/>
          <w:szCs w:val="20"/>
        </w:rPr>
      </w:pPr>
      <w:r w:rsidRPr="00C765B3">
        <w:rPr>
          <w:rFonts w:ascii="Myriad Pro" w:eastAsia="Times New Roman" w:hAnsi="Myriad Pro"/>
          <w:noProof/>
          <w:sz w:val="20"/>
          <w:szCs w:val="20"/>
          <w:lang w:bidi="ar-SA"/>
        </w:rPr>
        <mc:AlternateContent>
          <mc:Choice Requires="wps">
            <w:drawing>
              <wp:anchor distT="0" distB="0" distL="114300" distR="114300" simplePos="0" relativeHeight="251662336" behindDoc="0" locked="0" layoutInCell="1" allowOverlap="1" wp14:anchorId="0FE5BD2F" wp14:editId="236B7BD8">
                <wp:simplePos x="0" y="0"/>
                <wp:positionH relativeFrom="column">
                  <wp:posOffset>-99060</wp:posOffset>
                </wp:positionH>
                <wp:positionV relativeFrom="paragraph">
                  <wp:posOffset>381000</wp:posOffset>
                </wp:positionV>
                <wp:extent cx="5835015" cy="2362835"/>
                <wp:effectExtent l="0" t="0" r="13335" b="19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5015" cy="2362835"/>
                        </a:xfrm>
                        <a:prstGeom prst="rect">
                          <a:avLst/>
                        </a:prstGeom>
                        <a:solidFill>
                          <a:srgbClr val="FFFFFF"/>
                        </a:solidFill>
                        <a:ln w="9525">
                          <a:solidFill>
                            <a:srgbClr val="000000"/>
                          </a:solidFill>
                          <a:miter lim="800000"/>
                          <a:headEnd/>
                          <a:tailEnd/>
                        </a:ln>
                      </wps:spPr>
                      <wps:txbx>
                        <w:txbxContent>
                          <w:p w14:paraId="6C14D986" w14:textId="7B8FDACF" w:rsidR="001B1FB6" w:rsidRDefault="001B1FB6" w:rsidP="004E299E">
                            <w:pPr>
                              <w:rPr>
                                <w:rFonts w:eastAsia="Batang"/>
                              </w:rPr>
                            </w:pPr>
                            <w:r w:rsidRPr="0084083F">
                              <w:rPr>
                                <w:rFonts w:eastAsia="Batang"/>
                              </w:rPr>
                              <w:t>Evaluation Report Reviewed and Cleared by</w:t>
                            </w:r>
                            <w:r w:rsidR="005539A0">
                              <w:rPr>
                                <w:rFonts w:eastAsia="Batang"/>
                              </w:rPr>
                              <w:t>:</w:t>
                            </w:r>
                          </w:p>
                          <w:p w14:paraId="58CA2BDD" w14:textId="77777777" w:rsidR="005539A0" w:rsidRPr="0084083F" w:rsidRDefault="005539A0" w:rsidP="004E299E">
                            <w:pPr>
                              <w:rPr>
                                <w:rFonts w:eastAsia="Batang"/>
                              </w:rPr>
                            </w:pPr>
                          </w:p>
                          <w:p w14:paraId="76E9E815" w14:textId="77777777" w:rsidR="001B1FB6" w:rsidRPr="0084083F" w:rsidRDefault="001B1FB6" w:rsidP="004E299E">
                            <w:r w:rsidRPr="0084083F">
                              <w:t>UNDP Country Office</w:t>
                            </w:r>
                          </w:p>
                          <w:p w14:paraId="067957F5" w14:textId="7AAC30A7" w:rsidR="001B1FB6" w:rsidRPr="0036637B" w:rsidRDefault="001B1FB6" w:rsidP="004E299E">
                            <w:pPr>
                              <w:rPr>
                                <w:u w:val="single"/>
                              </w:rPr>
                            </w:pPr>
                            <w:r>
                              <w:t xml:space="preserve">Name:  </w:t>
                            </w:r>
                            <w:r w:rsidRPr="00094E23">
                              <w:rPr>
                                <w:u w:val="single"/>
                              </w:rPr>
                              <w:t xml:space="preserve">Asfaazam </w:t>
                            </w:r>
                            <w:r w:rsidRPr="0036637B">
                              <w:rPr>
                                <w:u w:val="single"/>
                              </w:rPr>
                              <w:t>Kasban</w:t>
                            </w:r>
                            <w:r w:rsidR="005539A0">
                              <w:rPr>
                                <w:u w:val="single"/>
                              </w:rPr>
                              <w:t>i, Assistant Resident Representative (Programme)</w:t>
                            </w:r>
                            <w:r w:rsidRPr="0021170E">
                              <w:rPr>
                                <w:u w:val="single"/>
                              </w:rPr>
                              <w:t xml:space="preserve">                                                                      </w:t>
                            </w:r>
                            <w:r>
                              <w:rPr>
                                <w:u w:val="single"/>
                              </w:rPr>
                              <w:t xml:space="preserve">  </w:t>
                            </w:r>
                            <w:r w:rsidRPr="0036637B">
                              <w:rPr>
                                <w:u w:val="single"/>
                              </w:rPr>
                              <w:t xml:space="preserve">     </w:t>
                            </w:r>
                          </w:p>
                          <w:p w14:paraId="782FFBE3" w14:textId="25221976" w:rsidR="001B1FB6" w:rsidRDefault="001B1FB6" w:rsidP="004E299E">
                            <w:r w:rsidRPr="0084083F">
                              <w:t>Signature: _</w:t>
                            </w:r>
                            <w:r w:rsidR="006660FC" w:rsidRPr="005539A0">
                              <w:rPr>
                                <w:noProof/>
                                <w:u w:val="single"/>
                                <w:lang w:bidi="ar-SA"/>
                              </w:rPr>
                              <w:drawing>
                                <wp:inline distT="0" distB="0" distL="0" distR="0" wp14:anchorId="49A408A6" wp14:editId="129A694F">
                                  <wp:extent cx="1057275" cy="742315"/>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7275" cy="742315"/>
                                          </a:xfrm>
                                          <a:prstGeom prst="rect">
                                            <a:avLst/>
                                          </a:prstGeom>
                                          <a:noFill/>
                                          <a:ln>
                                            <a:noFill/>
                                          </a:ln>
                                        </pic:spPr>
                                      </pic:pic>
                                    </a:graphicData>
                                  </a:graphic>
                                </wp:inline>
                              </w:drawing>
                            </w:r>
                            <w:r w:rsidRPr="0084083F">
                              <w:t xml:space="preserve">______       Date: </w:t>
                            </w:r>
                            <w:r w:rsidR="006660FC" w:rsidRPr="005539A0">
                              <w:rPr>
                                <w:u w:val="single"/>
                              </w:rPr>
                              <w:t>29 May 2108</w:t>
                            </w:r>
                          </w:p>
                          <w:p w14:paraId="052A8E9F" w14:textId="7FF69FA8" w:rsidR="001B1FB6" w:rsidRPr="0084083F" w:rsidRDefault="001B1FB6" w:rsidP="004E299E"/>
                          <w:p w14:paraId="63DF21E8" w14:textId="77777777" w:rsidR="001B1FB6" w:rsidRPr="0084083F" w:rsidRDefault="001B1FB6" w:rsidP="004E299E">
                            <w:r w:rsidRPr="0084083F">
                              <w:t>UNDP GEF R</w:t>
                            </w:r>
                            <w:r>
                              <w:t>TA</w:t>
                            </w:r>
                          </w:p>
                          <w:p w14:paraId="0224B799" w14:textId="661EAC01" w:rsidR="001B1FB6" w:rsidRPr="0084083F" w:rsidRDefault="001B1FB6" w:rsidP="004E299E">
                            <w:r>
                              <w:t xml:space="preserve">Name: </w:t>
                            </w:r>
                            <w:r w:rsidR="00747E92">
                              <w:t>K Usha Rao, Regional Technical Specialist, EITT,  UNDP-GEF, BPPS, BRH</w:t>
                            </w:r>
                          </w:p>
                          <w:p w14:paraId="55A414CA" w14:textId="2A75C452" w:rsidR="001B1FB6" w:rsidRPr="00747E92" w:rsidRDefault="00747E92" w:rsidP="004E299E">
                            <w:pPr>
                              <w:rPr>
                                <w:u w:val="single"/>
                              </w:rPr>
                            </w:pPr>
                            <w:r>
                              <w:t xml:space="preserve">Signature: </w:t>
                            </w:r>
                            <w:r w:rsidRPr="00747E92">
                              <w:rPr>
                                <w:noProof/>
                                <w:u w:val="single"/>
                                <w:lang w:bidi="ar-SA"/>
                              </w:rPr>
                              <w:drawing>
                                <wp:inline distT="0" distB="0" distL="0" distR="0" wp14:anchorId="1DA4A3AC" wp14:editId="2AE484B2">
                                  <wp:extent cx="1390650" cy="5369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1633" cy="552783"/>
                                          </a:xfrm>
                                          <a:prstGeom prst="rect">
                                            <a:avLst/>
                                          </a:prstGeom>
                                          <a:noFill/>
                                          <a:ln>
                                            <a:noFill/>
                                          </a:ln>
                                        </pic:spPr>
                                      </pic:pic>
                                    </a:graphicData>
                                  </a:graphic>
                                </wp:inline>
                              </w:drawing>
                            </w:r>
                            <w:r w:rsidR="001B1FB6" w:rsidRPr="0084083F">
                              <w:t xml:space="preserve">____________       Date: </w:t>
                            </w:r>
                            <w:r w:rsidRPr="00747E92">
                              <w:rPr>
                                <w:u w:val="single"/>
                              </w:rPr>
                              <w:t>29 May 2018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E5BD2F" id="_x0000_t202" coordsize="21600,21600" o:spt="202" path="m,l,21600r21600,l21600,xe">
                <v:stroke joinstyle="miter"/>
                <v:path gradientshapeok="t" o:connecttype="rect"/>
              </v:shapetype>
              <v:shape id="Text Box 11" o:spid="_x0000_s1026" type="#_x0000_t202" style="position:absolute;left:0;text-align:left;margin-left:-7.8pt;margin-top:30pt;width:459.45pt;height:186.0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">
                <v:textbox style="mso-fit-shape-to-text:t">
                  <w:txbxContent>
                    <w:p w14:paraId="6C14D986" w14:textId="7B8FDACF" w:rsidR="001B1FB6" w:rsidRDefault="001B1FB6" w:rsidP="004E299E">
                      <w:pPr>
                        <w:rPr>
                          <w:rFonts w:eastAsia="Batang"/>
                        </w:rPr>
                      </w:pPr>
                      <w:r w:rsidRPr="0084083F">
                        <w:rPr>
                          <w:rFonts w:eastAsia="Batang"/>
                        </w:rPr>
                        <w:t>Evaluation Report Reviewed and Cleared by</w:t>
                      </w:r>
                      <w:r w:rsidR="005539A0">
                        <w:rPr>
                          <w:rFonts w:eastAsia="Batang"/>
                        </w:rPr>
                        <w:t>:</w:t>
                      </w:r>
                    </w:p>
                    <w:p w14:paraId="58CA2BDD" w14:textId="77777777" w:rsidR="005539A0" w:rsidRPr="0084083F" w:rsidRDefault="005539A0" w:rsidP="004E299E">
                      <w:pPr>
                        <w:rPr>
                          <w:rFonts w:eastAsia="Batang"/>
                        </w:rPr>
                      </w:pPr>
                    </w:p>
                    <w:p w14:paraId="76E9E815" w14:textId="77777777" w:rsidR="001B1FB6" w:rsidRPr="0084083F" w:rsidRDefault="001B1FB6" w:rsidP="004E299E">
                      <w:r w:rsidRPr="0084083F">
                        <w:t>UNDP Country Office</w:t>
                      </w:r>
                    </w:p>
                    <w:p w14:paraId="067957F5" w14:textId="7AAC30A7" w:rsidR="001B1FB6" w:rsidRPr="0036637B" w:rsidRDefault="001B1FB6" w:rsidP="004E299E">
                      <w:pPr>
                        <w:rPr>
                          <w:u w:val="single"/>
                        </w:rPr>
                      </w:pPr>
                      <w:r>
                        <w:t xml:space="preserve">Name:  </w:t>
                      </w:r>
                      <w:r w:rsidRPr="00094E23">
                        <w:rPr>
                          <w:u w:val="single"/>
                        </w:rPr>
                        <w:t xml:space="preserve">Asfaazam </w:t>
                      </w:r>
                      <w:r w:rsidRPr="0036637B">
                        <w:rPr>
                          <w:u w:val="single"/>
                        </w:rPr>
                        <w:t>Kasban</w:t>
                      </w:r>
                      <w:r w:rsidR="005539A0">
                        <w:rPr>
                          <w:u w:val="single"/>
                        </w:rPr>
                        <w:t>i, Assistant Resident Representative (Programme)</w:t>
                      </w:r>
                      <w:r w:rsidRPr="0021170E">
                        <w:rPr>
                          <w:u w:val="single"/>
                        </w:rPr>
                        <w:t xml:space="preserve">                                                                      </w:t>
                      </w:r>
                      <w:r>
                        <w:rPr>
                          <w:u w:val="single"/>
                        </w:rPr>
                        <w:t xml:space="preserve">  </w:t>
                      </w:r>
                      <w:r w:rsidRPr="0036637B">
                        <w:rPr>
                          <w:u w:val="single"/>
                        </w:rPr>
                        <w:t xml:space="preserve">     </w:t>
                      </w:r>
                    </w:p>
                    <w:p w14:paraId="782FFBE3" w14:textId="25221976" w:rsidR="001B1FB6" w:rsidRDefault="001B1FB6" w:rsidP="004E299E">
                      <w:r w:rsidRPr="0084083F">
                        <w:t>Signature: _</w:t>
                      </w:r>
                      <w:r w:rsidR="006660FC" w:rsidRPr="005539A0">
                        <w:rPr>
                          <w:noProof/>
                          <w:u w:val="single"/>
                          <w:lang w:bidi="ar-SA"/>
                        </w:rPr>
                        <w:drawing>
                          <wp:inline distT="0" distB="0" distL="0" distR="0" wp14:anchorId="49A408A6" wp14:editId="129A694F">
                            <wp:extent cx="1057275" cy="742315"/>
                            <wp:effectExtent l="0" t="0" r="9525"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057275" cy="742315"/>
                                    </a:xfrm>
                                    <a:prstGeom prst="rect">
                                      <a:avLst/>
                                    </a:prstGeom>
                                    <a:noFill/>
                                    <a:ln>
                                      <a:noFill/>
                                    </a:ln>
                                  </pic:spPr>
                                </pic:pic>
                              </a:graphicData>
                            </a:graphic>
                          </wp:inline>
                        </w:drawing>
                      </w:r>
                      <w:r w:rsidRPr="0084083F">
                        <w:t xml:space="preserve">______       Date: </w:t>
                      </w:r>
                      <w:r w:rsidR="006660FC" w:rsidRPr="005539A0">
                        <w:rPr>
                          <w:u w:val="single"/>
                        </w:rPr>
                        <w:t>29 May 2108</w:t>
                      </w:r>
                    </w:p>
                    <w:p w14:paraId="052A8E9F" w14:textId="7FF69FA8" w:rsidR="001B1FB6" w:rsidRPr="0084083F" w:rsidRDefault="001B1FB6" w:rsidP="004E299E"/>
                    <w:p w14:paraId="63DF21E8" w14:textId="77777777" w:rsidR="001B1FB6" w:rsidRPr="0084083F" w:rsidRDefault="001B1FB6" w:rsidP="004E299E">
                      <w:r w:rsidRPr="0084083F">
                        <w:t>UNDP GEF R</w:t>
                      </w:r>
                      <w:r>
                        <w:t>TA</w:t>
                      </w:r>
                    </w:p>
                    <w:p w14:paraId="0224B799" w14:textId="661EAC01" w:rsidR="001B1FB6" w:rsidRPr="0084083F" w:rsidRDefault="001B1FB6" w:rsidP="004E299E">
                      <w:r>
                        <w:t xml:space="preserve">Name: </w:t>
                      </w:r>
                      <w:r w:rsidR="00747E92">
                        <w:t>K Usha Rao, Regional Technical Specialist, EITT,  UNDP-GEF, BPPS, BRH</w:t>
                      </w:r>
                    </w:p>
                    <w:p w14:paraId="55A414CA" w14:textId="2A75C452" w:rsidR="001B1FB6" w:rsidRPr="00747E92" w:rsidRDefault="00747E92" w:rsidP="004E299E">
                      <w:pPr>
                        <w:rPr>
                          <w:u w:val="single"/>
                        </w:rPr>
                      </w:pPr>
                      <w:r>
                        <w:t xml:space="preserve">Signature: </w:t>
                      </w:r>
                      <w:r w:rsidRPr="00747E92">
                        <w:rPr>
                          <w:noProof/>
                          <w:u w:val="single"/>
                          <w:lang w:bidi="ar-SA"/>
                        </w:rPr>
                        <w:drawing>
                          <wp:inline distT="0" distB="0" distL="0" distR="0" wp14:anchorId="1DA4A3AC" wp14:editId="2AE484B2">
                            <wp:extent cx="1390650" cy="536959"/>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31633" cy="552783"/>
                                    </a:xfrm>
                                    <a:prstGeom prst="rect">
                                      <a:avLst/>
                                    </a:prstGeom>
                                    <a:noFill/>
                                    <a:ln>
                                      <a:noFill/>
                                    </a:ln>
                                  </pic:spPr>
                                </pic:pic>
                              </a:graphicData>
                            </a:graphic>
                          </wp:inline>
                        </w:drawing>
                      </w:r>
                      <w:r w:rsidR="001B1FB6" w:rsidRPr="0084083F">
                        <w:t xml:space="preserve">____________       Date: </w:t>
                      </w:r>
                      <w:r w:rsidRPr="00747E92">
                        <w:rPr>
                          <w:u w:val="single"/>
                        </w:rPr>
                        <w:t>29 May 2018</w:t>
                      </w:r>
                    </w:p>
                  </w:txbxContent>
                </v:textbox>
              </v:shape>
            </w:pict>
          </mc:Fallback>
        </mc:AlternateContent>
      </w:r>
    </w:p>
    <w:p w14:paraId="45CC0EF3" w14:textId="77777777" w:rsidR="004E299E" w:rsidRPr="00C765B3" w:rsidRDefault="004E299E" w:rsidP="00A83CE3">
      <w:pPr>
        <w:spacing w:before="200"/>
        <w:jc w:val="both"/>
        <w:rPr>
          <w:rFonts w:ascii="Myriad Pro" w:eastAsia="Times New Roman" w:hAnsi="Myriad Pro"/>
          <w:i/>
          <w:sz w:val="20"/>
          <w:szCs w:val="20"/>
        </w:rPr>
      </w:pPr>
    </w:p>
    <w:p w14:paraId="406666A1" w14:textId="77777777" w:rsidR="004E299E" w:rsidRPr="00C765B3" w:rsidRDefault="004E299E" w:rsidP="00A83CE3">
      <w:pPr>
        <w:spacing w:before="200"/>
        <w:jc w:val="both"/>
        <w:rPr>
          <w:rFonts w:ascii="Myriad Pro" w:eastAsia="Times New Roman" w:hAnsi="Myriad Pro"/>
          <w:i/>
          <w:sz w:val="20"/>
          <w:szCs w:val="20"/>
        </w:rPr>
      </w:pPr>
    </w:p>
    <w:p w14:paraId="337C0CF9" w14:textId="77777777" w:rsidR="004E299E" w:rsidRPr="00C765B3" w:rsidRDefault="004E299E" w:rsidP="00A83CE3">
      <w:pPr>
        <w:spacing w:before="200"/>
        <w:jc w:val="both"/>
        <w:rPr>
          <w:rFonts w:ascii="Myriad Pro" w:eastAsia="Times New Roman" w:hAnsi="Myriad Pro"/>
          <w:i/>
          <w:sz w:val="20"/>
          <w:szCs w:val="20"/>
        </w:rPr>
      </w:pPr>
    </w:p>
    <w:p w14:paraId="390A882C" w14:textId="77777777" w:rsidR="004E299E" w:rsidRPr="00C765B3" w:rsidRDefault="004E299E" w:rsidP="00A83CE3">
      <w:pPr>
        <w:spacing w:before="200"/>
        <w:jc w:val="both"/>
        <w:rPr>
          <w:rFonts w:ascii="Myriad Pro" w:eastAsia="Times New Roman" w:hAnsi="Myriad Pro"/>
          <w:sz w:val="20"/>
          <w:szCs w:val="20"/>
        </w:rPr>
      </w:pPr>
    </w:p>
    <w:p w14:paraId="6416C00C" w14:textId="77777777" w:rsidR="004E299E" w:rsidRPr="00C765B3" w:rsidRDefault="004E299E" w:rsidP="00A83CE3">
      <w:pPr>
        <w:spacing w:before="200"/>
        <w:jc w:val="both"/>
        <w:rPr>
          <w:rFonts w:ascii="Myriad Pro" w:eastAsia="Times New Roman" w:hAnsi="Myriad Pro"/>
          <w:sz w:val="20"/>
          <w:szCs w:val="20"/>
        </w:rPr>
      </w:pPr>
    </w:p>
    <w:p w14:paraId="57D271D0" w14:textId="77777777" w:rsidR="004E299E" w:rsidRPr="00C765B3" w:rsidRDefault="004E299E" w:rsidP="00A83CE3">
      <w:pPr>
        <w:spacing w:before="200"/>
        <w:jc w:val="both"/>
        <w:rPr>
          <w:rFonts w:ascii="Myriad Pro" w:eastAsia="Times New Roman" w:hAnsi="Myriad Pro"/>
          <w:sz w:val="20"/>
          <w:szCs w:val="20"/>
        </w:rPr>
      </w:pPr>
    </w:p>
    <w:p w14:paraId="3F651027" w14:textId="77777777" w:rsidR="004E299E" w:rsidRPr="00C765B3" w:rsidRDefault="004E299E" w:rsidP="00A83CE3">
      <w:pPr>
        <w:keepNext/>
        <w:keepLines/>
        <w:spacing w:after="0"/>
        <w:ind w:left="360"/>
        <w:jc w:val="both"/>
        <w:outlineLvl w:val="7"/>
        <w:rPr>
          <w:rFonts w:ascii="Myriad Pro" w:eastAsia="Times New Roman" w:hAnsi="Myriad Pro" w:cs="Calibri"/>
          <w:i/>
        </w:rPr>
        <w:sectPr w:rsidR="004E299E" w:rsidRPr="00C765B3">
          <w:pgSz w:w="12240" w:h="15840"/>
          <w:pgMar w:top="1440" w:right="1440" w:bottom="1440" w:left="1440" w:header="720" w:footer="720" w:gutter="0"/>
          <w:cols w:space="720"/>
          <w:docGrid w:linePitch="360"/>
        </w:sectPr>
      </w:pPr>
    </w:p>
    <w:p w14:paraId="23298EF9" w14:textId="7B8DCA18" w:rsidR="00455A1C" w:rsidRPr="00C765B3" w:rsidRDefault="00455A1C" w:rsidP="00A83CE3">
      <w:pPr>
        <w:pStyle w:val="Heading2"/>
        <w:rPr>
          <w:rFonts w:ascii="Myriad Pro" w:hAnsi="Myriad Pro"/>
        </w:rPr>
      </w:pPr>
      <w:bookmarkStart w:id="258" w:name="_Toc515027688"/>
      <w:bookmarkStart w:id="259" w:name="_Toc515035651"/>
      <w:r w:rsidRPr="00C765B3">
        <w:rPr>
          <w:rFonts w:ascii="Myriad Pro" w:hAnsi="Myriad Pro"/>
        </w:rPr>
        <w:lastRenderedPageBreak/>
        <w:t xml:space="preserve">Annex </w:t>
      </w:r>
      <w:r w:rsidR="0027398F" w:rsidRPr="00C765B3">
        <w:rPr>
          <w:rFonts w:ascii="Myriad Pro" w:hAnsi="Myriad Pro"/>
        </w:rPr>
        <w:t>K</w:t>
      </w:r>
      <w:r w:rsidR="008449B9">
        <w:rPr>
          <w:rFonts w:ascii="Myriad Pro" w:hAnsi="Myriad Pro"/>
        </w:rPr>
        <w:t>: Annexed in a Separate File: TE audit Tr</w:t>
      </w:r>
      <w:r w:rsidRPr="00C765B3">
        <w:rPr>
          <w:rFonts w:ascii="Myriad Pro" w:hAnsi="Myriad Pro"/>
        </w:rPr>
        <w:t>ail</w:t>
      </w:r>
      <w:bookmarkEnd w:id="258"/>
      <w:bookmarkEnd w:id="259"/>
    </w:p>
    <w:p w14:paraId="0C5EA207" w14:textId="77777777" w:rsidR="004E299E" w:rsidRPr="00C765B3" w:rsidRDefault="004E299E" w:rsidP="00A83CE3">
      <w:pPr>
        <w:keepNext/>
        <w:keepLines/>
        <w:spacing w:after="0"/>
        <w:ind w:left="360"/>
        <w:jc w:val="both"/>
        <w:outlineLvl w:val="7"/>
        <w:rPr>
          <w:rFonts w:ascii="Myriad Pro" w:eastAsia="Times New Roman" w:hAnsi="Myriad Pro" w:cs="Calibri"/>
        </w:rPr>
      </w:pPr>
    </w:p>
    <w:p w14:paraId="257AA988" w14:textId="5A3909A2" w:rsidR="004E299E" w:rsidRPr="00C765B3" w:rsidRDefault="004E299E" w:rsidP="00A83CE3">
      <w:pPr>
        <w:jc w:val="both"/>
        <w:rPr>
          <w:rFonts w:ascii="Myriad Pro" w:hAnsi="Myriad Pro"/>
          <w:b/>
        </w:rPr>
      </w:pPr>
      <w:r w:rsidRPr="00C765B3">
        <w:rPr>
          <w:rFonts w:ascii="Myriad Pro" w:hAnsi="Myriad Pro"/>
          <w:b/>
        </w:rPr>
        <w:t xml:space="preserve">To the comments received on </w:t>
      </w:r>
      <w:r w:rsidRPr="008F6B36">
        <w:rPr>
          <w:rFonts w:ascii="Myriad Pro" w:hAnsi="Myriad Pro"/>
          <w:b/>
          <w:shd w:val="clear" w:color="auto" w:fill="FFFFFF" w:themeFill="background1"/>
        </w:rPr>
        <w:t>(</w:t>
      </w:r>
      <w:r w:rsidRPr="008F6B36">
        <w:rPr>
          <w:rFonts w:ascii="Myriad Pro" w:hAnsi="Myriad Pro"/>
          <w:b/>
          <w:i/>
          <w:shd w:val="clear" w:color="auto" w:fill="FFFFFF" w:themeFill="background1"/>
        </w:rPr>
        <w:t>date</w:t>
      </w:r>
      <w:r w:rsidRPr="008F6B36">
        <w:rPr>
          <w:rFonts w:ascii="Myriad Pro" w:hAnsi="Myriad Pro"/>
          <w:b/>
          <w:shd w:val="clear" w:color="auto" w:fill="FFFFFF" w:themeFill="background1"/>
        </w:rPr>
        <w:t xml:space="preserve">) </w:t>
      </w:r>
      <w:r w:rsidRPr="00C765B3">
        <w:rPr>
          <w:rFonts w:ascii="Myriad Pro" w:hAnsi="Myriad Pro"/>
          <w:b/>
        </w:rPr>
        <w:t xml:space="preserve">from the Terminal Evaluation of UNDP/GEF </w:t>
      </w:r>
      <w:r w:rsidRPr="00C765B3">
        <w:rPr>
          <w:rFonts w:ascii="Myriad Pro" w:hAnsi="Myriad Pro"/>
          <w:b/>
          <w:i/>
        </w:rPr>
        <w:t xml:space="preserve">Project-- </w:t>
      </w:r>
      <w:r w:rsidRPr="00C765B3">
        <w:rPr>
          <w:rFonts w:ascii="Myriad Pro" w:eastAsia="Times New Roman" w:hAnsi="Myriad Pro"/>
          <w:sz w:val="20"/>
          <w:szCs w:val="20"/>
        </w:rPr>
        <w:t>the</w:t>
      </w:r>
      <w:r w:rsidRPr="00C765B3">
        <w:rPr>
          <w:rFonts w:ascii="Myriad Pro" w:eastAsia="Times New Roman" w:hAnsi="Myriad Pro"/>
          <w:i/>
          <w:sz w:val="20"/>
          <w:szCs w:val="20"/>
        </w:rPr>
        <w:t xml:space="preserve"> </w:t>
      </w:r>
      <w:r w:rsidR="000B3675" w:rsidRPr="00C765B3">
        <w:rPr>
          <w:rFonts w:ascii="Myriad Pro" w:eastAsia="Times New Roman" w:hAnsi="Myriad Pro"/>
          <w:i/>
          <w:sz w:val="20"/>
          <w:szCs w:val="20"/>
        </w:rPr>
        <w:t>Building Sector Energy Efficiency Project</w:t>
      </w:r>
    </w:p>
    <w:p w14:paraId="6DC688B7" w14:textId="77777777" w:rsidR="004E299E" w:rsidRPr="00C765B3" w:rsidRDefault="004E299E" w:rsidP="00A83CE3">
      <w:pPr>
        <w:jc w:val="both"/>
        <w:rPr>
          <w:rFonts w:ascii="Myriad Pro" w:hAnsi="Myriad Pro"/>
          <w:i/>
        </w:rPr>
      </w:pPr>
      <w:r w:rsidRPr="00C765B3">
        <w:rPr>
          <w:rFonts w:ascii="Myriad Pro" w:hAnsi="Myriad Pro"/>
          <w:i/>
        </w:rPr>
        <w:t>The following comments were provided in track changes to the draft Terminal Evaluation report; they are referenced by institution (“Author” column) and track change comment number (“#” column):</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
        <w:gridCol w:w="644"/>
        <w:gridCol w:w="1605"/>
        <w:gridCol w:w="3780"/>
        <w:gridCol w:w="2610"/>
      </w:tblGrid>
      <w:tr w:rsidR="004E299E" w:rsidRPr="00C765B3" w14:paraId="46FF7E1A" w14:textId="77777777" w:rsidTr="00204F47">
        <w:trPr>
          <w:trHeight w:val="350"/>
        </w:trPr>
        <w:tc>
          <w:tcPr>
            <w:tcW w:w="901"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7477CB2A" w14:textId="77777777" w:rsidR="004E299E" w:rsidRPr="00C765B3" w:rsidRDefault="004E299E" w:rsidP="00A83CE3">
            <w:pPr>
              <w:spacing w:after="0"/>
              <w:jc w:val="both"/>
              <w:rPr>
                <w:rFonts w:ascii="Myriad Pro" w:eastAsia="MS Mincho" w:hAnsi="Myriad Pro"/>
                <w:b/>
                <w:sz w:val="20"/>
                <w:szCs w:val="20"/>
                <w:lang w:bidi="ar-SA"/>
              </w:rPr>
            </w:pPr>
            <w:r w:rsidRPr="00C765B3">
              <w:rPr>
                <w:rFonts w:ascii="Myriad Pro" w:eastAsia="MS Mincho" w:hAnsi="Myriad Pro"/>
                <w:b/>
                <w:sz w:val="20"/>
                <w:szCs w:val="20"/>
                <w:lang w:bidi="ar-SA"/>
              </w:rPr>
              <w:t>Author</w:t>
            </w:r>
          </w:p>
        </w:tc>
        <w:tc>
          <w:tcPr>
            <w:tcW w:w="644"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32B9FFAC" w14:textId="77777777" w:rsidR="004E299E" w:rsidRPr="00C765B3" w:rsidRDefault="004E299E" w:rsidP="00A83CE3">
            <w:pPr>
              <w:spacing w:after="0"/>
              <w:jc w:val="both"/>
              <w:rPr>
                <w:rFonts w:ascii="Myriad Pro" w:eastAsia="MS Mincho" w:hAnsi="Myriad Pro"/>
                <w:b/>
                <w:sz w:val="20"/>
                <w:szCs w:val="20"/>
                <w:lang w:bidi="ar-SA"/>
              </w:rPr>
            </w:pPr>
            <w:r w:rsidRPr="00C765B3">
              <w:rPr>
                <w:rFonts w:ascii="Myriad Pro" w:eastAsia="MS Mincho" w:hAnsi="Myriad Pro"/>
                <w:b/>
                <w:sz w:val="20"/>
                <w:szCs w:val="20"/>
                <w:lang w:bidi="ar-SA"/>
              </w:rPr>
              <w:t>#</w:t>
            </w:r>
          </w:p>
        </w:tc>
        <w:tc>
          <w:tcPr>
            <w:tcW w:w="1605"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2492353D" w14:textId="77777777" w:rsidR="004E299E" w:rsidRPr="00C765B3" w:rsidRDefault="004E299E" w:rsidP="00A83CE3">
            <w:pPr>
              <w:spacing w:after="0"/>
              <w:jc w:val="both"/>
              <w:rPr>
                <w:rFonts w:ascii="Myriad Pro" w:eastAsia="MS Mincho" w:hAnsi="Myriad Pro"/>
                <w:b/>
                <w:sz w:val="20"/>
                <w:szCs w:val="20"/>
                <w:lang w:bidi="ar-SA"/>
              </w:rPr>
            </w:pPr>
            <w:r w:rsidRPr="00C765B3">
              <w:rPr>
                <w:rFonts w:ascii="Myriad Pro" w:eastAsia="MS Mincho" w:hAnsi="Myriad Pro"/>
                <w:b/>
                <w:sz w:val="20"/>
                <w:szCs w:val="20"/>
                <w:lang w:bidi="ar-SA"/>
              </w:rPr>
              <w:t xml:space="preserve">Para No./ comment location </w:t>
            </w:r>
          </w:p>
        </w:tc>
        <w:tc>
          <w:tcPr>
            <w:tcW w:w="378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18113124" w14:textId="77777777" w:rsidR="004E299E" w:rsidRPr="00C765B3" w:rsidRDefault="004E299E" w:rsidP="00A83CE3">
            <w:pPr>
              <w:spacing w:after="0"/>
              <w:jc w:val="both"/>
              <w:rPr>
                <w:rFonts w:ascii="Myriad Pro" w:eastAsia="MS Mincho" w:hAnsi="Myriad Pro"/>
                <w:b/>
                <w:sz w:val="20"/>
                <w:szCs w:val="20"/>
                <w:lang w:bidi="ar-SA"/>
              </w:rPr>
            </w:pPr>
            <w:r w:rsidRPr="00C765B3">
              <w:rPr>
                <w:rFonts w:ascii="Myriad Pro" w:eastAsia="MS Mincho" w:hAnsi="Myriad Pro"/>
                <w:b/>
                <w:sz w:val="20"/>
                <w:szCs w:val="20"/>
                <w:lang w:bidi="ar-SA"/>
              </w:rPr>
              <w:t>Comment/Feedback on the draft TE report</w:t>
            </w:r>
          </w:p>
        </w:tc>
        <w:tc>
          <w:tcPr>
            <w:tcW w:w="2610" w:type="dxa"/>
            <w:tcBorders>
              <w:top w:val="single" w:sz="4" w:space="0" w:color="FFFFFF"/>
              <w:left w:val="single" w:sz="4" w:space="0" w:color="FFFFFF"/>
              <w:bottom w:val="single" w:sz="4" w:space="0" w:color="FFFFFF"/>
              <w:right w:val="single" w:sz="4" w:space="0" w:color="FFFFFF"/>
            </w:tcBorders>
            <w:shd w:val="clear" w:color="auto" w:fill="000000"/>
            <w:vAlign w:val="center"/>
          </w:tcPr>
          <w:p w14:paraId="6696EC98" w14:textId="77777777" w:rsidR="004E299E" w:rsidRPr="00C765B3" w:rsidRDefault="004E299E" w:rsidP="00A83CE3">
            <w:pPr>
              <w:spacing w:after="0"/>
              <w:jc w:val="both"/>
              <w:rPr>
                <w:rFonts w:ascii="Myriad Pro" w:eastAsia="MS Mincho" w:hAnsi="Myriad Pro"/>
                <w:b/>
                <w:sz w:val="20"/>
                <w:szCs w:val="20"/>
                <w:lang w:bidi="ar-SA"/>
              </w:rPr>
            </w:pPr>
            <w:r w:rsidRPr="00C765B3">
              <w:rPr>
                <w:rFonts w:ascii="Myriad Pro" w:eastAsia="MS Mincho" w:hAnsi="Myriad Pro"/>
                <w:b/>
                <w:sz w:val="20"/>
                <w:szCs w:val="20"/>
                <w:lang w:bidi="ar-SA"/>
              </w:rPr>
              <w:t>TE team response and actions taken</w:t>
            </w:r>
          </w:p>
        </w:tc>
      </w:tr>
      <w:tr w:rsidR="004E299E" w:rsidRPr="00C765B3" w14:paraId="69E952D3" w14:textId="77777777" w:rsidTr="00204F47">
        <w:trPr>
          <w:trHeight w:val="332"/>
        </w:trPr>
        <w:tc>
          <w:tcPr>
            <w:tcW w:w="901" w:type="dxa"/>
            <w:tcBorders>
              <w:top w:val="single" w:sz="4" w:space="0" w:color="FFFFFF"/>
            </w:tcBorders>
          </w:tcPr>
          <w:p w14:paraId="52958116" w14:textId="77777777" w:rsidR="004E299E" w:rsidRPr="00C765B3" w:rsidRDefault="004E299E" w:rsidP="00A83CE3">
            <w:pPr>
              <w:spacing w:after="0"/>
              <w:jc w:val="both"/>
              <w:rPr>
                <w:rFonts w:ascii="Myriad Pro" w:eastAsia="MS Mincho" w:hAnsi="Myriad Pro"/>
                <w:sz w:val="20"/>
                <w:szCs w:val="20"/>
                <w:lang w:bidi="ar-SA"/>
              </w:rPr>
            </w:pPr>
          </w:p>
        </w:tc>
        <w:tc>
          <w:tcPr>
            <w:tcW w:w="644" w:type="dxa"/>
            <w:tcBorders>
              <w:top w:val="single" w:sz="4" w:space="0" w:color="FFFFFF"/>
            </w:tcBorders>
          </w:tcPr>
          <w:p w14:paraId="4C861A6F"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Borders>
              <w:top w:val="single" w:sz="4" w:space="0" w:color="FFFFFF"/>
            </w:tcBorders>
          </w:tcPr>
          <w:p w14:paraId="4FB0EE50"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Borders>
              <w:top w:val="single" w:sz="4" w:space="0" w:color="FFFFFF"/>
            </w:tcBorders>
          </w:tcPr>
          <w:p w14:paraId="51B352AC" w14:textId="77777777" w:rsidR="004E299E" w:rsidRPr="00C765B3" w:rsidRDefault="004E299E" w:rsidP="00A83CE3">
            <w:pPr>
              <w:pStyle w:val="CommentText"/>
              <w:spacing w:after="0" w:line="276" w:lineRule="auto"/>
              <w:jc w:val="both"/>
              <w:rPr>
                <w:rFonts w:ascii="Myriad Pro" w:hAnsi="Myriad Pro"/>
                <w:sz w:val="22"/>
                <w:szCs w:val="22"/>
                <w:lang w:bidi="ar-SA"/>
              </w:rPr>
            </w:pPr>
          </w:p>
        </w:tc>
        <w:tc>
          <w:tcPr>
            <w:tcW w:w="2610" w:type="dxa"/>
            <w:tcBorders>
              <w:top w:val="single" w:sz="4" w:space="0" w:color="FFFFFF"/>
            </w:tcBorders>
          </w:tcPr>
          <w:p w14:paraId="677761A1" w14:textId="77777777" w:rsidR="004E299E" w:rsidRPr="00C765B3" w:rsidRDefault="004E299E" w:rsidP="00A83CE3">
            <w:pPr>
              <w:spacing w:after="0"/>
              <w:jc w:val="both"/>
              <w:rPr>
                <w:rFonts w:ascii="Myriad Pro" w:eastAsia="MS Mincho" w:hAnsi="Myriad Pro"/>
                <w:sz w:val="20"/>
                <w:szCs w:val="20"/>
                <w:lang w:bidi="ar-SA"/>
              </w:rPr>
            </w:pPr>
          </w:p>
        </w:tc>
      </w:tr>
      <w:tr w:rsidR="004E299E" w:rsidRPr="00C765B3" w14:paraId="21F12823" w14:textId="77777777" w:rsidTr="00204F47">
        <w:trPr>
          <w:trHeight w:val="278"/>
        </w:trPr>
        <w:tc>
          <w:tcPr>
            <w:tcW w:w="901" w:type="dxa"/>
          </w:tcPr>
          <w:p w14:paraId="371B53BA" w14:textId="77777777" w:rsidR="004E299E" w:rsidRPr="00C765B3" w:rsidRDefault="004E299E" w:rsidP="00A83CE3">
            <w:pPr>
              <w:spacing w:after="0"/>
              <w:jc w:val="both"/>
              <w:rPr>
                <w:rFonts w:ascii="Myriad Pro" w:eastAsia="MS Mincho" w:hAnsi="Myriad Pro"/>
                <w:sz w:val="20"/>
                <w:szCs w:val="20"/>
                <w:lang w:bidi="ar-SA"/>
              </w:rPr>
            </w:pPr>
          </w:p>
        </w:tc>
        <w:tc>
          <w:tcPr>
            <w:tcW w:w="644" w:type="dxa"/>
          </w:tcPr>
          <w:p w14:paraId="2E67CFB4"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Pr>
          <w:p w14:paraId="5F97EAA8"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Pr>
          <w:p w14:paraId="621206B2" w14:textId="77777777" w:rsidR="004E299E" w:rsidRPr="00C765B3" w:rsidRDefault="004E299E" w:rsidP="00A83CE3">
            <w:pPr>
              <w:pStyle w:val="CommentText"/>
              <w:spacing w:after="0" w:line="276" w:lineRule="auto"/>
              <w:jc w:val="both"/>
              <w:rPr>
                <w:rFonts w:ascii="Myriad Pro" w:hAnsi="Myriad Pro"/>
                <w:sz w:val="22"/>
                <w:szCs w:val="22"/>
                <w:lang w:bidi="ar-SA"/>
              </w:rPr>
            </w:pPr>
          </w:p>
        </w:tc>
        <w:tc>
          <w:tcPr>
            <w:tcW w:w="2610" w:type="dxa"/>
          </w:tcPr>
          <w:p w14:paraId="6897C86F" w14:textId="77777777" w:rsidR="004E299E" w:rsidRPr="00C765B3" w:rsidRDefault="004E299E" w:rsidP="00A83CE3">
            <w:pPr>
              <w:spacing w:after="0"/>
              <w:jc w:val="both"/>
              <w:rPr>
                <w:rFonts w:ascii="Myriad Pro" w:eastAsia="MS Mincho" w:hAnsi="Myriad Pro"/>
                <w:sz w:val="20"/>
                <w:szCs w:val="20"/>
                <w:lang w:bidi="ar-SA"/>
              </w:rPr>
            </w:pPr>
          </w:p>
        </w:tc>
      </w:tr>
      <w:tr w:rsidR="004E299E" w:rsidRPr="00C765B3" w14:paraId="26DF7889" w14:textId="77777777" w:rsidTr="00204F47">
        <w:trPr>
          <w:trHeight w:val="248"/>
        </w:trPr>
        <w:tc>
          <w:tcPr>
            <w:tcW w:w="901" w:type="dxa"/>
          </w:tcPr>
          <w:p w14:paraId="3B9D8A13" w14:textId="77777777" w:rsidR="004E299E" w:rsidRPr="00C765B3" w:rsidRDefault="004E299E" w:rsidP="00A83CE3">
            <w:pPr>
              <w:spacing w:after="0"/>
              <w:jc w:val="both"/>
              <w:rPr>
                <w:rFonts w:ascii="Myriad Pro" w:eastAsia="MS Mincho" w:hAnsi="Myriad Pro"/>
                <w:sz w:val="20"/>
                <w:szCs w:val="20"/>
                <w:lang w:bidi="ar-SA"/>
              </w:rPr>
            </w:pPr>
          </w:p>
        </w:tc>
        <w:tc>
          <w:tcPr>
            <w:tcW w:w="644" w:type="dxa"/>
          </w:tcPr>
          <w:p w14:paraId="25C6E00F"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Pr>
          <w:p w14:paraId="598E5B2A"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Pr>
          <w:p w14:paraId="454C518B" w14:textId="77777777" w:rsidR="004E299E" w:rsidRPr="00C765B3" w:rsidRDefault="004E299E" w:rsidP="00A83CE3">
            <w:pPr>
              <w:spacing w:after="0"/>
              <w:jc w:val="both"/>
              <w:rPr>
                <w:rFonts w:ascii="Myriad Pro" w:eastAsia="MS Mincho" w:hAnsi="Myriad Pro"/>
                <w:sz w:val="20"/>
                <w:szCs w:val="20"/>
                <w:lang w:bidi="ar-SA"/>
              </w:rPr>
            </w:pPr>
          </w:p>
        </w:tc>
        <w:tc>
          <w:tcPr>
            <w:tcW w:w="2610" w:type="dxa"/>
          </w:tcPr>
          <w:p w14:paraId="1BE121EE" w14:textId="77777777" w:rsidR="004E299E" w:rsidRPr="00C765B3" w:rsidRDefault="004E299E" w:rsidP="00A83CE3">
            <w:pPr>
              <w:spacing w:after="0"/>
              <w:jc w:val="both"/>
              <w:rPr>
                <w:rFonts w:ascii="Myriad Pro" w:eastAsia="MS Mincho" w:hAnsi="Myriad Pro"/>
                <w:sz w:val="20"/>
                <w:szCs w:val="20"/>
                <w:lang w:bidi="ar-SA"/>
              </w:rPr>
            </w:pPr>
          </w:p>
        </w:tc>
      </w:tr>
      <w:tr w:rsidR="004E299E" w:rsidRPr="00C765B3" w14:paraId="4780D096" w14:textId="77777777" w:rsidTr="00204F47">
        <w:trPr>
          <w:trHeight w:val="248"/>
        </w:trPr>
        <w:tc>
          <w:tcPr>
            <w:tcW w:w="901" w:type="dxa"/>
          </w:tcPr>
          <w:p w14:paraId="661FE7C6" w14:textId="77777777" w:rsidR="004E299E" w:rsidRPr="00C765B3" w:rsidRDefault="004E299E" w:rsidP="00A83CE3">
            <w:pPr>
              <w:spacing w:after="0"/>
              <w:jc w:val="both"/>
              <w:rPr>
                <w:rFonts w:ascii="Myriad Pro" w:eastAsia="MS Mincho" w:hAnsi="Myriad Pro"/>
                <w:sz w:val="20"/>
                <w:szCs w:val="20"/>
                <w:lang w:bidi="ar-SA"/>
              </w:rPr>
            </w:pPr>
          </w:p>
        </w:tc>
        <w:tc>
          <w:tcPr>
            <w:tcW w:w="644" w:type="dxa"/>
          </w:tcPr>
          <w:p w14:paraId="710B861F"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Pr>
          <w:p w14:paraId="62254261"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Pr>
          <w:p w14:paraId="4A706B77" w14:textId="77777777" w:rsidR="004E299E" w:rsidRPr="00C765B3" w:rsidRDefault="004E299E" w:rsidP="00A83CE3">
            <w:pPr>
              <w:spacing w:after="0"/>
              <w:jc w:val="both"/>
              <w:rPr>
                <w:rFonts w:ascii="Myriad Pro" w:eastAsia="MS Mincho" w:hAnsi="Myriad Pro"/>
                <w:sz w:val="20"/>
                <w:szCs w:val="20"/>
                <w:lang w:bidi="ar-SA"/>
              </w:rPr>
            </w:pPr>
          </w:p>
        </w:tc>
        <w:tc>
          <w:tcPr>
            <w:tcW w:w="2610" w:type="dxa"/>
          </w:tcPr>
          <w:p w14:paraId="55D7811B" w14:textId="77777777" w:rsidR="004E299E" w:rsidRPr="00C765B3" w:rsidRDefault="004E299E" w:rsidP="00A83CE3">
            <w:pPr>
              <w:spacing w:after="0"/>
              <w:jc w:val="both"/>
              <w:rPr>
                <w:rFonts w:ascii="Myriad Pro" w:eastAsia="MS Mincho" w:hAnsi="Myriad Pro"/>
                <w:sz w:val="20"/>
                <w:szCs w:val="20"/>
                <w:lang w:bidi="ar-SA"/>
              </w:rPr>
            </w:pPr>
          </w:p>
        </w:tc>
      </w:tr>
      <w:tr w:rsidR="004E299E" w:rsidRPr="00C765B3" w14:paraId="1AE1670F" w14:textId="77777777" w:rsidTr="00204F47">
        <w:trPr>
          <w:trHeight w:val="261"/>
        </w:trPr>
        <w:tc>
          <w:tcPr>
            <w:tcW w:w="901" w:type="dxa"/>
          </w:tcPr>
          <w:p w14:paraId="33CED3EC" w14:textId="77777777" w:rsidR="004E299E" w:rsidRPr="00C765B3" w:rsidRDefault="004E299E" w:rsidP="00A83CE3">
            <w:pPr>
              <w:spacing w:after="0"/>
              <w:jc w:val="both"/>
              <w:rPr>
                <w:rFonts w:ascii="Myriad Pro" w:eastAsia="MS Mincho" w:hAnsi="Myriad Pro"/>
                <w:sz w:val="20"/>
                <w:szCs w:val="20"/>
                <w:lang w:bidi="ar-SA"/>
              </w:rPr>
            </w:pPr>
          </w:p>
        </w:tc>
        <w:tc>
          <w:tcPr>
            <w:tcW w:w="644" w:type="dxa"/>
          </w:tcPr>
          <w:p w14:paraId="20A4DEE0"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Pr>
          <w:p w14:paraId="7006FE8E"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Pr>
          <w:p w14:paraId="57607CDA" w14:textId="77777777" w:rsidR="004E299E" w:rsidRPr="00C765B3" w:rsidRDefault="004E299E" w:rsidP="00A83CE3">
            <w:pPr>
              <w:spacing w:after="0"/>
              <w:jc w:val="both"/>
              <w:rPr>
                <w:rFonts w:ascii="Myriad Pro" w:eastAsia="MS Mincho" w:hAnsi="Myriad Pro"/>
                <w:sz w:val="20"/>
                <w:szCs w:val="20"/>
                <w:lang w:bidi="ar-SA"/>
              </w:rPr>
            </w:pPr>
          </w:p>
        </w:tc>
        <w:tc>
          <w:tcPr>
            <w:tcW w:w="2610" w:type="dxa"/>
          </w:tcPr>
          <w:p w14:paraId="2BA2AD5C" w14:textId="77777777" w:rsidR="004E299E" w:rsidRPr="00C765B3" w:rsidRDefault="004E299E" w:rsidP="00A83CE3">
            <w:pPr>
              <w:spacing w:after="0"/>
              <w:jc w:val="both"/>
              <w:rPr>
                <w:rFonts w:ascii="Myriad Pro" w:eastAsia="MS Mincho" w:hAnsi="Myriad Pro"/>
                <w:sz w:val="20"/>
                <w:szCs w:val="20"/>
                <w:lang w:bidi="ar-SA"/>
              </w:rPr>
            </w:pPr>
          </w:p>
        </w:tc>
      </w:tr>
      <w:tr w:rsidR="004E299E" w:rsidRPr="00C765B3" w14:paraId="63AD2F13" w14:textId="77777777" w:rsidTr="00204F47">
        <w:trPr>
          <w:trHeight w:val="261"/>
        </w:trPr>
        <w:tc>
          <w:tcPr>
            <w:tcW w:w="901" w:type="dxa"/>
          </w:tcPr>
          <w:p w14:paraId="543B6C9C" w14:textId="77777777" w:rsidR="004E299E" w:rsidRPr="00C765B3" w:rsidRDefault="004E299E" w:rsidP="00A83CE3">
            <w:pPr>
              <w:spacing w:after="0"/>
              <w:jc w:val="both"/>
              <w:rPr>
                <w:rFonts w:ascii="Myriad Pro" w:eastAsia="MS Mincho" w:hAnsi="Myriad Pro"/>
                <w:sz w:val="20"/>
                <w:szCs w:val="20"/>
                <w:lang w:bidi="ar-SA"/>
              </w:rPr>
            </w:pPr>
          </w:p>
        </w:tc>
        <w:tc>
          <w:tcPr>
            <w:tcW w:w="644" w:type="dxa"/>
          </w:tcPr>
          <w:p w14:paraId="06C2856D"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Pr>
          <w:p w14:paraId="6F855786"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Pr>
          <w:p w14:paraId="697BA0F8" w14:textId="77777777" w:rsidR="004E299E" w:rsidRPr="00C765B3" w:rsidRDefault="004E299E" w:rsidP="00A83CE3">
            <w:pPr>
              <w:pStyle w:val="CommentText"/>
              <w:spacing w:after="0" w:line="276" w:lineRule="auto"/>
              <w:jc w:val="both"/>
              <w:rPr>
                <w:rFonts w:ascii="Myriad Pro" w:hAnsi="Myriad Pro"/>
                <w:sz w:val="22"/>
                <w:szCs w:val="22"/>
                <w:lang w:bidi="ar-SA"/>
              </w:rPr>
            </w:pPr>
          </w:p>
        </w:tc>
        <w:tc>
          <w:tcPr>
            <w:tcW w:w="2610" w:type="dxa"/>
          </w:tcPr>
          <w:p w14:paraId="46DB3C82" w14:textId="77777777" w:rsidR="004E299E" w:rsidRPr="00C765B3" w:rsidRDefault="004E299E" w:rsidP="00A83CE3">
            <w:pPr>
              <w:spacing w:after="0"/>
              <w:jc w:val="both"/>
              <w:rPr>
                <w:rFonts w:ascii="Myriad Pro" w:eastAsia="MS Mincho" w:hAnsi="Myriad Pro"/>
                <w:sz w:val="20"/>
                <w:szCs w:val="20"/>
                <w:lang w:bidi="ar-SA"/>
              </w:rPr>
            </w:pPr>
          </w:p>
        </w:tc>
      </w:tr>
      <w:tr w:rsidR="004E299E" w:rsidRPr="00C765B3" w14:paraId="22DCE811" w14:textId="77777777" w:rsidTr="00204F47">
        <w:trPr>
          <w:trHeight w:val="261"/>
        </w:trPr>
        <w:tc>
          <w:tcPr>
            <w:tcW w:w="901" w:type="dxa"/>
          </w:tcPr>
          <w:p w14:paraId="05F3E2AB" w14:textId="77777777" w:rsidR="004E299E" w:rsidRPr="00C765B3" w:rsidRDefault="004E299E" w:rsidP="00A83CE3">
            <w:pPr>
              <w:spacing w:after="0"/>
              <w:jc w:val="both"/>
              <w:rPr>
                <w:rFonts w:ascii="Myriad Pro" w:eastAsia="MS Mincho" w:hAnsi="Myriad Pro"/>
                <w:sz w:val="20"/>
                <w:szCs w:val="20"/>
                <w:lang w:bidi="ar-SA"/>
              </w:rPr>
            </w:pPr>
          </w:p>
        </w:tc>
        <w:tc>
          <w:tcPr>
            <w:tcW w:w="644" w:type="dxa"/>
          </w:tcPr>
          <w:p w14:paraId="784B69C6"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Pr>
          <w:p w14:paraId="0025BEDB"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Pr>
          <w:p w14:paraId="431776A7" w14:textId="77777777" w:rsidR="004E299E" w:rsidRPr="00C765B3" w:rsidRDefault="004E299E" w:rsidP="00A83CE3">
            <w:pPr>
              <w:pStyle w:val="CommentText"/>
              <w:spacing w:after="0" w:line="276" w:lineRule="auto"/>
              <w:jc w:val="both"/>
              <w:rPr>
                <w:rFonts w:ascii="Myriad Pro" w:hAnsi="Myriad Pro"/>
                <w:sz w:val="22"/>
                <w:szCs w:val="22"/>
                <w:lang w:bidi="ar-SA"/>
              </w:rPr>
            </w:pPr>
          </w:p>
        </w:tc>
        <w:tc>
          <w:tcPr>
            <w:tcW w:w="2610" w:type="dxa"/>
          </w:tcPr>
          <w:p w14:paraId="762FCD1E" w14:textId="77777777" w:rsidR="004E299E" w:rsidRPr="00C765B3" w:rsidRDefault="004E299E" w:rsidP="00A83CE3">
            <w:pPr>
              <w:spacing w:after="0"/>
              <w:jc w:val="both"/>
              <w:rPr>
                <w:rFonts w:ascii="Myriad Pro" w:eastAsia="MS Mincho" w:hAnsi="Myriad Pro"/>
                <w:sz w:val="20"/>
                <w:szCs w:val="20"/>
                <w:lang w:bidi="ar-SA"/>
              </w:rPr>
            </w:pPr>
          </w:p>
        </w:tc>
      </w:tr>
      <w:tr w:rsidR="004E299E" w:rsidRPr="00C765B3" w14:paraId="1F8C04B7" w14:textId="77777777" w:rsidTr="00204F47">
        <w:trPr>
          <w:trHeight w:val="248"/>
        </w:trPr>
        <w:tc>
          <w:tcPr>
            <w:tcW w:w="901" w:type="dxa"/>
          </w:tcPr>
          <w:p w14:paraId="0FBFAADF" w14:textId="77777777" w:rsidR="004E299E" w:rsidRPr="00C765B3" w:rsidRDefault="004E299E" w:rsidP="00A83CE3">
            <w:pPr>
              <w:spacing w:after="0"/>
              <w:jc w:val="both"/>
              <w:rPr>
                <w:rFonts w:ascii="Myriad Pro" w:eastAsia="MS Mincho" w:hAnsi="Myriad Pro"/>
                <w:sz w:val="20"/>
                <w:szCs w:val="20"/>
                <w:lang w:bidi="ar-SA"/>
              </w:rPr>
            </w:pPr>
          </w:p>
        </w:tc>
        <w:tc>
          <w:tcPr>
            <w:tcW w:w="644" w:type="dxa"/>
          </w:tcPr>
          <w:p w14:paraId="470AE68E"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Pr>
          <w:p w14:paraId="083BC29C"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Pr>
          <w:p w14:paraId="77A59929" w14:textId="77777777" w:rsidR="004E299E" w:rsidRPr="00C765B3" w:rsidRDefault="004E299E" w:rsidP="00A83CE3">
            <w:pPr>
              <w:spacing w:after="0"/>
              <w:jc w:val="both"/>
              <w:rPr>
                <w:rFonts w:ascii="Myriad Pro" w:eastAsia="MS Mincho" w:hAnsi="Myriad Pro"/>
                <w:sz w:val="20"/>
                <w:szCs w:val="20"/>
                <w:lang w:bidi="ar-SA"/>
              </w:rPr>
            </w:pPr>
          </w:p>
        </w:tc>
        <w:tc>
          <w:tcPr>
            <w:tcW w:w="2610" w:type="dxa"/>
          </w:tcPr>
          <w:p w14:paraId="26F1A678" w14:textId="77777777" w:rsidR="004E299E" w:rsidRPr="00C765B3" w:rsidRDefault="004E299E" w:rsidP="00A83CE3">
            <w:pPr>
              <w:spacing w:after="0"/>
              <w:jc w:val="both"/>
              <w:rPr>
                <w:rFonts w:ascii="Myriad Pro" w:eastAsia="MS Mincho" w:hAnsi="Myriad Pro"/>
                <w:sz w:val="20"/>
                <w:szCs w:val="20"/>
                <w:lang w:bidi="ar-SA"/>
              </w:rPr>
            </w:pPr>
          </w:p>
        </w:tc>
      </w:tr>
      <w:tr w:rsidR="004E299E" w:rsidRPr="00C765B3" w14:paraId="5ABBEEC2" w14:textId="77777777" w:rsidTr="00204F47">
        <w:trPr>
          <w:trHeight w:val="248"/>
        </w:trPr>
        <w:tc>
          <w:tcPr>
            <w:tcW w:w="901" w:type="dxa"/>
          </w:tcPr>
          <w:p w14:paraId="599DA005" w14:textId="77777777" w:rsidR="004E299E" w:rsidRPr="00C765B3" w:rsidRDefault="004E299E" w:rsidP="00A83CE3">
            <w:pPr>
              <w:spacing w:after="0"/>
              <w:jc w:val="both"/>
              <w:rPr>
                <w:rFonts w:ascii="Myriad Pro" w:eastAsia="MS Mincho" w:hAnsi="Myriad Pro"/>
                <w:sz w:val="20"/>
                <w:szCs w:val="20"/>
                <w:lang w:bidi="ar-SA"/>
              </w:rPr>
            </w:pPr>
          </w:p>
        </w:tc>
        <w:tc>
          <w:tcPr>
            <w:tcW w:w="644" w:type="dxa"/>
          </w:tcPr>
          <w:p w14:paraId="0F10BADC"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Pr>
          <w:p w14:paraId="0FDD31A3"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Pr>
          <w:p w14:paraId="33C5F808" w14:textId="77777777" w:rsidR="004E299E" w:rsidRPr="00C765B3" w:rsidRDefault="004E299E" w:rsidP="00A83CE3">
            <w:pPr>
              <w:spacing w:after="0"/>
              <w:jc w:val="both"/>
              <w:rPr>
                <w:rFonts w:ascii="Myriad Pro" w:eastAsia="MS Mincho" w:hAnsi="Myriad Pro"/>
                <w:sz w:val="20"/>
                <w:szCs w:val="20"/>
                <w:lang w:bidi="ar-SA"/>
              </w:rPr>
            </w:pPr>
          </w:p>
        </w:tc>
        <w:tc>
          <w:tcPr>
            <w:tcW w:w="2610" w:type="dxa"/>
          </w:tcPr>
          <w:p w14:paraId="4CC91F20" w14:textId="77777777" w:rsidR="004E299E" w:rsidRPr="00C765B3" w:rsidRDefault="004E299E" w:rsidP="00A83CE3">
            <w:pPr>
              <w:spacing w:after="0"/>
              <w:jc w:val="both"/>
              <w:rPr>
                <w:rFonts w:ascii="Myriad Pro" w:eastAsia="MS Mincho" w:hAnsi="Myriad Pro"/>
                <w:sz w:val="20"/>
                <w:szCs w:val="20"/>
                <w:lang w:bidi="ar-SA"/>
              </w:rPr>
            </w:pPr>
          </w:p>
        </w:tc>
      </w:tr>
      <w:tr w:rsidR="004E299E" w:rsidRPr="00C765B3" w14:paraId="34FBC91F" w14:textId="77777777" w:rsidTr="00204F47">
        <w:trPr>
          <w:trHeight w:val="261"/>
        </w:trPr>
        <w:tc>
          <w:tcPr>
            <w:tcW w:w="901" w:type="dxa"/>
          </w:tcPr>
          <w:p w14:paraId="76C36409" w14:textId="77777777" w:rsidR="004E299E" w:rsidRPr="00C765B3" w:rsidRDefault="004E299E" w:rsidP="00A83CE3">
            <w:pPr>
              <w:spacing w:after="0"/>
              <w:jc w:val="both"/>
              <w:rPr>
                <w:rFonts w:ascii="Myriad Pro" w:eastAsia="MS Mincho" w:hAnsi="Myriad Pro"/>
                <w:sz w:val="20"/>
                <w:szCs w:val="20"/>
                <w:lang w:bidi="ar-SA"/>
              </w:rPr>
            </w:pPr>
          </w:p>
        </w:tc>
        <w:tc>
          <w:tcPr>
            <w:tcW w:w="644" w:type="dxa"/>
          </w:tcPr>
          <w:p w14:paraId="40E1AC20" w14:textId="77777777" w:rsidR="004E299E" w:rsidRPr="00C765B3" w:rsidRDefault="004E299E" w:rsidP="00A83CE3">
            <w:pPr>
              <w:spacing w:after="0"/>
              <w:jc w:val="both"/>
              <w:rPr>
                <w:rFonts w:ascii="Myriad Pro" w:eastAsia="MS Mincho" w:hAnsi="Myriad Pro"/>
                <w:sz w:val="20"/>
                <w:szCs w:val="20"/>
                <w:lang w:bidi="ar-SA"/>
              </w:rPr>
            </w:pPr>
          </w:p>
        </w:tc>
        <w:tc>
          <w:tcPr>
            <w:tcW w:w="1605" w:type="dxa"/>
          </w:tcPr>
          <w:p w14:paraId="2C950F08" w14:textId="77777777" w:rsidR="004E299E" w:rsidRPr="00C765B3" w:rsidRDefault="004E299E" w:rsidP="00A83CE3">
            <w:pPr>
              <w:spacing w:after="0"/>
              <w:jc w:val="both"/>
              <w:rPr>
                <w:rFonts w:ascii="Myriad Pro" w:eastAsia="MS Mincho" w:hAnsi="Myriad Pro"/>
                <w:sz w:val="20"/>
                <w:szCs w:val="20"/>
                <w:lang w:bidi="ar-SA"/>
              </w:rPr>
            </w:pPr>
          </w:p>
        </w:tc>
        <w:tc>
          <w:tcPr>
            <w:tcW w:w="3780" w:type="dxa"/>
          </w:tcPr>
          <w:p w14:paraId="6D6E83B7" w14:textId="77777777" w:rsidR="004E299E" w:rsidRPr="00C765B3" w:rsidRDefault="004E299E" w:rsidP="00A83CE3">
            <w:pPr>
              <w:spacing w:after="0"/>
              <w:jc w:val="both"/>
              <w:rPr>
                <w:rFonts w:ascii="Myriad Pro" w:eastAsia="MS Mincho" w:hAnsi="Myriad Pro"/>
                <w:sz w:val="20"/>
                <w:szCs w:val="20"/>
                <w:lang w:bidi="ar-SA"/>
              </w:rPr>
            </w:pPr>
          </w:p>
        </w:tc>
        <w:tc>
          <w:tcPr>
            <w:tcW w:w="2610" w:type="dxa"/>
          </w:tcPr>
          <w:p w14:paraId="43BFED34" w14:textId="77777777" w:rsidR="004E299E" w:rsidRPr="00C765B3" w:rsidRDefault="004E299E" w:rsidP="00A83CE3">
            <w:pPr>
              <w:spacing w:after="0"/>
              <w:jc w:val="both"/>
              <w:rPr>
                <w:rFonts w:ascii="Myriad Pro" w:eastAsia="MS Mincho" w:hAnsi="Myriad Pro"/>
                <w:sz w:val="20"/>
                <w:szCs w:val="20"/>
                <w:lang w:bidi="ar-SA"/>
              </w:rPr>
            </w:pPr>
          </w:p>
        </w:tc>
      </w:tr>
    </w:tbl>
    <w:p w14:paraId="3A5F6CF3" w14:textId="77777777" w:rsidR="004E299E" w:rsidRPr="00C765B3" w:rsidRDefault="004E299E" w:rsidP="00A83CE3">
      <w:pPr>
        <w:spacing w:before="200"/>
        <w:jc w:val="both"/>
        <w:rPr>
          <w:rFonts w:ascii="Myriad Pro" w:eastAsia="Times New Roman" w:hAnsi="Myriad Pro"/>
        </w:rPr>
      </w:pPr>
    </w:p>
    <w:p w14:paraId="79E37313" w14:textId="77777777" w:rsidR="004E299E" w:rsidRPr="00C765B3" w:rsidRDefault="004E299E" w:rsidP="00A83CE3">
      <w:pPr>
        <w:keepNext/>
        <w:keepLines/>
        <w:spacing w:after="0"/>
        <w:ind w:left="360"/>
        <w:jc w:val="both"/>
        <w:outlineLvl w:val="7"/>
        <w:rPr>
          <w:rFonts w:ascii="Myriad Pro" w:eastAsia="Times New Roman" w:hAnsi="Myriad Pro" w:cs="Calibri"/>
        </w:rPr>
      </w:pPr>
    </w:p>
    <w:p w14:paraId="25C2A713" w14:textId="77777777" w:rsidR="004E299E" w:rsidRPr="00C765B3" w:rsidRDefault="004E299E" w:rsidP="00A83CE3">
      <w:pPr>
        <w:keepNext/>
        <w:keepLines/>
        <w:spacing w:after="0"/>
        <w:ind w:left="360"/>
        <w:jc w:val="both"/>
        <w:outlineLvl w:val="7"/>
        <w:rPr>
          <w:rFonts w:ascii="Myriad Pro" w:eastAsia="Times New Roman" w:hAnsi="Myriad Pro" w:cs="Calibri"/>
          <w:i/>
        </w:rPr>
        <w:sectPr w:rsidR="004E299E" w:rsidRPr="00C765B3">
          <w:pgSz w:w="12240" w:h="15840"/>
          <w:pgMar w:top="1440" w:right="1440" w:bottom="1440" w:left="1440" w:header="720" w:footer="720" w:gutter="0"/>
          <w:cols w:space="720"/>
          <w:docGrid w:linePitch="360"/>
        </w:sectPr>
      </w:pPr>
    </w:p>
    <w:bookmarkEnd w:id="181"/>
    <w:tbl>
      <w:tblPr>
        <w:tblW w:w="17010" w:type="dxa"/>
        <w:tblInd w:w="108" w:type="dxa"/>
        <w:tblLook w:val="04A0" w:firstRow="1" w:lastRow="0" w:firstColumn="1" w:lastColumn="0" w:noHBand="0" w:noVBand="1"/>
      </w:tblPr>
      <w:tblGrid>
        <w:gridCol w:w="7816"/>
        <w:gridCol w:w="3866"/>
        <w:gridCol w:w="1822"/>
        <w:gridCol w:w="3506"/>
      </w:tblGrid>
      <w:tr w:rsidR="00343506" w:rsidRPr="00C765B3" w14:paraId="43B1B0E2" w14:textId="77777777" w:rsidTr="00343506">
        <w:trPr>
          <w:trHeight w:val="465"/>
        </w:trPr>
        <w:tc>
          <w:tcPr>
            <w:tcW w:w="17010" w:type="dxa"/>
            <w:gridSpan w:val="4"/>
            <w:tcBorders>
              <w:top w:val="nil"/>
              <w:left w:val="nil"/>
              <w:bottom w:val="nil"/>
              <w:right w:val="nil"/>
            </w:tcBorders>
            <w:shd w:val="clear" w:color="auto" w:fill="auto"/>
            <w:noWrap/>
            <w:vAlign w:val="bottom"/>
            <w:hideMark/>
          </w:tcPr>
          <w:p w14:paraId="4DD93D1C" w14:textId="7FE7113D" w:rsidR="00343506" w:rsidRPr="00C765B3" w:rsidRDefault="00343506" w:rsidP="00A83CE3">
            <w:pPr>
              <w:spacing w:after="0"/>
              <w:jc w:val="both"/>
              <w:rPr>
                <w:rFonts w:ascii="Myriad Pro" w:eastAsia="Times New Roman" w:hAnsi="Myriad Pro" w:cs="Calibri"/>
                <w:color w:val="000000"/>
                <w:sz w:val="20"/>
                <w:szCs w:val="20"/>
                <w:lang w:bidi="ar-SA"/>
              </w:rPr>
            </w:pPr>
          </w:p>
          <w:tbl>
            <w:tblPr>
              <w:tblW w:w="0" w:type="auto"/>
              <w:tblCellSpacing w:w="0" w:type="dxa"/>
              <w:tblCellMar>
                <w:left w:w="0" w:type="dxa"/>
                <w:right w:w="0" w:type="dxa"/>
              </w:tblCellMar>
              <w:tblLook w:val="04A0" w:firstRow="1" w:lastRow="0" w:firstColumn="1" w:lastColumn="0" w:noHBand="0" w:noVBand="1"/>
            </w:tblPr>
            <w:tblGrid>
              <w:gridCol w:w="7800"/>
            </w:tblGrid>
            <w:tr w:rsidR="00343506" w:rsidRPr="00C765B3" w14:paraId="7F2468CA" w14:textId="77777777" w:rsidTr="00343506">
              <w:trPr>
                <w:trHeight w:val="465"/>
                <w:tblCellSpacing w:w="0" w:type="dxa"/>
              </w:trPr>
              <w:tc>
                <w:tcPr>
                  <w:tcW w:w="7800" w:type="dxa"/>
                  <w:shd w:val="clear" w:color="auto" w:fill="auto"/>
                  <w:vAlign w:val="bottom"/>
                  <w:hideMark/>
                </w:tcPr>
                <w:p w14:paraId="220A45CC" w14:textId="2BAA7CF2" w:rsidR="00343506" w:rsidRPr="00C765B3" w:rsidRDefault="00343506" w:rsidP="00A83CE3">
                  <w:pPr>
                    <w:spacing w:after="0"/>
                    <w:jc w:val="both"/>
                    <w:rPr>
                      <w:rFonts w:ascii="Myriad Pro" w:eastAsia="Times New Roman" w:hAnsi="Myriad Pro" w:cs="Microsoft Sans Serif"/>
                      <w:color w:val="000000"/>
                      <w:sz w:val="20"/>
                      <w:szCs w:val="20"/>
                      <w:lang w:bidi="ar-SA"/>
                    </w:rPr>
                  </w:pPr>
                </w:p>
              </w:tc>
            </w:tr>
          </w:tbl>
          <w:p w14:paraId="0D6B8596" w14:textId="251EE70B" w:rsidR="000B3675" w:rsidRPr="008449B9" w:rsidRDefault="000B3675" w:rsidP="00A83CE3">
            <w:pPr>
              <w:pStyle w:val="Heading2"/>
              <w:rPr>
                <w:rFonts w:ascii="Myriad Pro" w:hAnsi="Myriad Pro"/>
              </w:rPr>
            </w:pPr>
            <w:bookmarkStart w:id="260" w:name="_Toc515027689"/>
            <w:bookmarkStart w:id="261" w:name="_Toc515035652"/>
            <w:r w:rsidRPr="008449B9">
              <w:rPr>
                <w:rFonts w:ascii="Myriad Pro" w:hAnsi="Myriad Pro"/>
              </w:rPr>
              <w:t>Annex L: Annexed in a separate file: GEF Focal Area Terminal Tracking Tool</w:t>
            </w:r>
            <w:bookmarkEnd w:id="260"/>
            <w:bookmarkEnd w:id="261"/>
          </w:p>
          <w:p w14:paraId="1D6134FF" w14:textId="5E8D5ED9" w:rsidR="000B3675" w:rsidRPr="00C765B3" w:rsidRDefault="000B3675" w:rsidP="00A83CE3">
            <w:pPr>
              <w:spacing w:after="0"/>
              <w:jc w:val="both"/>
              <w:rPr>
                <w:rFonts w:ascii="Myriad Pro" w:eastAsia="Times New Roman" w:hAnsi="Myriad Pro" w:cs="Microsoft Sans Serif"/>
                <w:b/>
                <w:bCs/>
                <w:color w:val="002060"/>
                <w:sz w:val="32"/>
                <w:szCs w:val="36"/>
                <w:lang w:bidi="ar-SA"/>
              </w:rPr>
            </w:pPr>
            <w:r w:rsidRPr="00C765B3">
              <w:rPr>
                <w:rFonts w:ascii="Myriad Pro" w:eastAsia="Times New Roman" w:hAnsi="Myriad Pro" w:cs="Calibri"/>
                <w:noProof/>
                <w:color w:val="000000"/>
                <w:sz w:val="20"/>
                <w:szCs w:val="20"/>
                <w:lang w:bidi="ar-SA"/>
              </w:rPr>
              <w:drawing>
                <wp:anchor distT="0" distB="0" distL="114300" distR="114300" simplePos="0" relativeHeight="251676672" behindDoc="0" locked="0" layoutInCell="1" allowOverlap="1" wp14:anchorId="46A33B3E" wp14:editId="1F0E241D">
                  <wp:simplePos x="0" y="0"/>
                  <wp:positionH relativeFrom="column">
                    <wp:posOffset>-133985</wp:posOffset>
                  </wp:positionH>
                  <wp:positionV relativeFrom="paragraph">
                    <wp:posOffset>114935</wp:posOffset>
                  </wp:positionV>
                  <wp:extent cx="542925" cy="590550"/>
                  <wp:effectExtent l="0" t="0" r="9525" b="0"/>
                  <wp:wrapNone/>
                  <wp:docPr id="16" name="Picture 16" descr="GEF logo new.jpg"/>
                  <wp:cNvGraphicFramePr/>
                  <a:graphic xmlns:a="http://schemas.openxmlformats.org/drawingml/2006/main">
                    <a:graphicData uri="http://schemas.openxmlformats.org/drawingml/2006/picture">
                      <pic:pic xmlns:pic="http://schemas.openxmlformats.org/drawingml/2006/picture">
                        <pic:nvPicPr>
                          <pic:cNvPr id="2" name="Picture 2" descr="GEF logo new.jpg"/>
                          <pic:cNvPicPr>
                            <a:picLocks noChangeAspect="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42925" cy="590550"/>
                          </a:xfrm>
                          <a:prstGeom prst="rect">
                            <a:avLst/>
                          </a:prstGeom>
                          <a:noFill/>
                          <a:ln>
                            <a:noFill/>
                          </a:ln>
                          <a:extLst/>
                        </pic:spPr>
                      </pic:pic>
                    </a:graphicData>
                  </a:graphic>
                  <wp14:sizeRelH relativeFrom="page">
                    <wp14:pctWidth>0</wp14:pctWidth>
                  </wp14:sizeRelH>
                  <wp14:sizeRelV relativeFrom="page">
                    <wp14:pctHeight>0</wp14:pctHeight>
                  </wp14:sizeRelV>
                </wp:anchor>
              </w:drawing>
            </w:r>
          </w:p>
          <w:p w14:paraId="159F797F" w14:textId="09EFA92A" w:rsidR="000B3675" w:rsidRPr="00C765B3" w:rsidRDefault="000B3675" w:rsidP="00A83CE3">
            <w:pPr>
              <w:spacing w:after="0"/>
              <w:jc w:val="both"/>
              <w:rPr>
                <w:rFonts w:ascii="Myriad Pro" w:eastAsia="Times New Roman" w:hAnsi="Myriad Pro" w:cs="Microsoft Sans Serif"/>
                <w:b/>
                <w:bCs/>
                <w:color w:val="002060"/>
                <w:sz w:val="32"/>
                <w:szCs w:val="36"/>
                <w:lang w:bidi="ar-SA"/>
              </w:rPr>
            </w:pPr>
          </w:p>
          <w:p w14:paraId="4A396B14" w14:textId="44DF0CDE" w:rsidR="000B3675" w:rsidRPr="00C765B3" w:rsidRDefault="000B3675" w:rsidP="00A83CE3">
            <w:pPr>
              <w:spacing w:after="0"/>
              <w:jc w:val="both"/>
              <w:rPr>
                <w:rFonts w:ascii="Myriad Pro" w:eastAsia="Times New Roman" w:hAnsi="Myriad Pro" w:cs="Microsoft Sans Serif"/>
                <w:b/>
                <w:bCs/>
                <w:color w:val="002060"/>
                <w:sz w:val="32"/>
                <w:szCs w:val="36"/>
                <w:lang w:bidi="ar-SA"/>
              </w:rPr>
            </w:pPr>
          </w:p>
          <w:p w14:paraId="3BFD7817" w14:textId="77777777" w:rsidR="000B3675" w:rsidRPr="00C765B3" w:rsidRDefault="000B3675" w:rsidP="00A83CE3">
            <w:pPr>
              <w:spacing w:after="0"/>
              <w:jc w:val="both"/>
              <w:rPr>
                <w:rFonts w:ascii="Myriad Pro" w:eastAsia="Times New Roman" w:hAnsi="Myriad Pro" w:cs="Microsoft Sans Serif"/>
                <w:b/>
                <w:bCs/>
                <w:color w:val="002060"/>
                <w:sz w:val="32"/>
                <w:szCs w:val="36"/>
                <w:lang w:bidi="ar-SA"/>
              </w:rPr>
            </w:pPr>
          </w:p>
          <w:p w14:paraId="45967A9F" w14:textId="59C06AA9" w:rsidR="00343506" w:rsidRPr="00C765B3" w:rsidRDefault="00343506" w:rsidP="00A83CE3">
            <w:pPr>
              <w:spacing w:after="0"/>
              <w:jc w:val="both"/>
              <w:rPr>
                <w:rFonts w:ascii="Myriad Pro" w:eastAsia="Times New Roman" w:hAnsi="Myriad Pro" w:cs="Microsoft Sans Serif"/>
                <w:color w:val="000000"/>
                <w:sz w:val="32"/>
                <w:szCs w:val="32"/>
                <w:lang w:bidi="ar-SA"/>
              </w:rPr>
            </w:pPr>
            <w:r w:rsidRPr="00C765B3">
              <w:rPr>
                <w:rFonts w:ascii="Myriad Pro" w:eastAsia="Times New Roman" w:hAnsi="Myriad Pro" w:cs="Microsoft Sans Serif"/>
                <w:b/>
                <w:bCs/>
                <w:color w:val="002060"/>
                <w:sz w:val="32"/>
                <w:szCs w:val="36"/>
                <w:lang w:bidi="ar-SA"/>
              </w:rPr>
              <w:t xml:space="preserve">Tracking Tool for GEF6 Climate Change </w:t>
            </w:r>
            <w:r w:rsidR="000B3675" w:rsidRPr="00C765B3">
              <w:rPr>
                <w:rFonts w:ascii="Myriad Pro" w:eastAsia="Times New Roman" w:hAnsi="Myriad Pro" w:cs="Microsoft Sans Serif"/>
                <w:b/>
                <w:bCs/>
                <w:color w:val="002060"/>
                <w:sz w:val="32"/>
                <w:szCs w:val="36"/>
                <w:lang w:bidi="ar-SA"/>
              </w:rPr>
              <w:t xml:space="preserve">Mitigation Projects </w:t>
            </w:r>
            <w:r w:rsidRPr="00C765B3">
              <w:rPr>
                <w:rFonts w:ascii="Myriad Pro" w:eastAsia="Times New Roman" w:hAnsi="Myriad Pro" w:cs="Microsoft Sans Serif"/>
                <w:b/>
                <w:bCs/>
                <w:color w:val="000000"/>
                <w:sz w:val="32"/>
                <w:szCs w:val="36"/>
                <w:lang w:bidi="ar-SA"/>
              </w:rPr>
              <w:t>(At Terminal Evaluation)</w:t>
            </w:r>
            <w:r w:rsidRPr="00C765B3">
              <w:rPr>
                <w:rFonts w:ascii="Myriad Pro" w:eastAsia="Times New Roman" w:hAnsi="Myriad Pro" w:cs="Microsoft Sans Serif"/>
                <w:b/>
                <w:bCs/>
                <w:color w:val="002060"/>
                <w:sz w:val="32"/>
                <w:szCs w:val="36"/>
                <w:lang w:bidi="ar-SA"/>
              </w:rPr>
              <w:t xml:space="preserve">                           </w:t>
            </w:r>
          </w:p>
          <w:p w14:paraId="5FEA89B4" w14:textId="0FA98AF3" w:rsidR="00343506" w:rsidRPr="00C765B3" w:rsidRDefault="00343506" w:rsidP="00A83CE3">
            <w:pPr>
              <w:spacing w:after="0"/>
              <w:jc w:val="both"/>
              <w:rPr>
                <w:rFonts w:ascii="Myriad Pro" w:eastAsia="Times New Roman" w:hAnsi="Myriad Pro" w:cs="Microsoft Sans Serif"/>
                <w:b/>
                <w:bCs/>
                <w:color w:val="002060"/>
                <w:sz w:val="36"/>
                <w:szCs w:val="36"/>
                <w:lang w:bidi="ar-SA"/>
              </w:rPr>
            </w:pPr>
            <w:r w:rsidRPr="00C765B3">
              <w:rPr>
                <w:rFonts w:ascii="Myriad Pro" w:eastAsia="Times New Roman" w:hAnsi="Myriad Pro" w:cs="Microsoft Sans Serif"/>
                <w:b/>
                <w:bCs/>
                <w:color w:val="002060"/>
                <w:sz w:val="36"/>
                <w:szCs w:val="36"/>
                <w:lang w:bidi="ar-SA"/>
              </w:rPr>
              <w:t xml:space="preserve">  </w:t>
            </w:r>
          </w:p>
        </w:tc>
      </w:tr>
      <w:tr w:rsidR="00343506" w:rsidRPr="00C765B3" w14:paraId="25001F0F" w14:textId="77777777" w:rsidTr="00343506">
        <w:trPr>
          <w:trHeight w:val="270"/>
        </w:trPr>
        <w:tc>
          <w:tcPr>
            <w:tcW w:w="7816" w:type="dxa"/>
            <w:tcBorders>
              <w:top w:val="nil"/>
              <w:left w:val="nil"/>
              <w:bottom w:val="nil"/>
              <w:right w:val="nil"/>
            </w:tcBorders>
            <w:shd w:val="clear" w:color="auto" w:fill="auto"/>
            <w:vAlign w:val="bottom"/>
            <w:hideMark/>
          </w:tcPr>
          <w:p w14:paraId="5C2CC8D3"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c>
          <w:tcPr>
            <w:tcW w:w="3866" w:type="dxa"/>
            <w:tcBorders>
              <w:top w:val="nil"/>
              <w:left w:val="nil"/>
              <w:bottom w:val="nil"/>
              <w:right w:val="nil"/>
            </w:tcBorders>
            <w:shd w:val="clear" w:color="auto" w:fill="auto"/>
            <w:noWrap/>
            <w:vAlign w:val="bottom"/>
            <w:hideMark/>
          </w:tcPr>
          <w:p w14:paraId="3D211AF2"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c>
          <w:tcPr>
            <w:tcW w:w="1822" w:type="dxa"/>
            <w:tcBorders>
              <w:top w:val="nil"/>
              <w:left w:val="nil"/>
              <w:bottom w:val="nil"/>
              <w:right w:val="nil"/>
            </w:tcBorders>
            <w:shd w:val="clear" w:color="auto" w:fill="auto"/>
            <w:noWrap/>
            <w:vAlign w:val="bottom"/>
            <w:hideMark/>
          </w:tcPr>
          <w:p w14:paraId="3A139D04"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c>
          <w:tcPr>
            <w:tcW w:w="3506" w:type="dxa"/>
            <w:tcBorders>
              <w:top w:val="nil"/>
              <w:left w:val="nil"/>
              <w:bottom w:val="nil"/>
              <w:right w:val="nil"/>
            </w:tcBorders>
            <w:shd w:val="clear" w:color="auto" w:fill="auto"/>
            <w:noWrap/>
            <w:vAlign w:val="bottom"/>
            <w:hideMark/>
          </w:tcPr>
          <w:p w14:paraId="1D7B79E6"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r>
      <w:tr w:rsidR="00343506" w:rsidRPr="00C765B3" w14:paraId="6EF83A93" w14:textId="77777777" w:rsidTr="00343506">
        <w:trPr>
          <w:trHeight w:val="660"/>
        </w:trPr>
        <w:tc>
          <w:tcPr>
            <w:tcW w:w="17010" w:type="dxa"/>
            <w:gridSpan w:val="4"/>
            <w:tcBorders>
              <w:top w:val="single" w:sz="8" w:space="0" w:color="auto"/>
              <w:left w:val="single" w:sz="8" w:space="0" w:color="auto"/>
              <w:bottom w:val="single" w:sz="8" w:space="0" w:color="auto"/>
              <w:right w:val="single" w:sz="8" w:space="0" w:color="000000"/>
            </w:tcBorders>
            <w:shd w:val="clear" w:color="000000" w:fill="EBF1DE"/>
            <w:vAlign w:val="center"/>
            <w:hideMark/>
          </w:tcPr>
          <w:p w14:paraId="10B44643" w14:textId="77777777" w:rsidR="00343506" w:rsidRPr="00C765B3" w:rsidRDefault="00343506" w:rsidP="00A83CE3">
            <w:pPr>
              <w:spacing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xml:space="preserve">Special Notes: Projects need to report on all indicators that are included in their results framework  </w:t>
            </w:r>
          </w:p>
        </w:tc>
      </w:tr>
      <w:tr w:rsidR="00343506" w:rsidRPr="00C765B3" w14:paraId="5126BD82" w14:textId="77777777" w:rsidTr="00343506">
        <w:trPr>
          <w:trHeight w:val="2415"/>
        </w:trPr>
        <w:tc>
          <w:tcPr>
            <w:tcW w:w="17010" w:type="dxa"/>
            <w:gridSpan w:val="4"/>
            <w:tcBorders>
              <w:top w:val="single" w:sz="8" w:space="0" w:color="auto"/>
              <w:left w:val="single" w:sz="8" w:space="0" w:color="auto"/>
              <w:bottom w:val="nil"/>
              <w:right w:val="single" w:sz="8" w:space="0" w:color="000000"/>
            </w:tcBorders>
            <w:shd w:val="clear" w:color="000000" w:fill="EBF1DE"/>
            <w:hideMark/>
          </w:tcPr>
          <w:p w14:paraId="43EC091F" w14:textId="77777777" w:rsidR="00343506" w:rsidRPr="00C765B3" w:rsidRDefault="00343506" w:rsidP="00A83CE3">
            <w:pPr>
              <w:spacing w:before="200" w:after="0"/>
              <w:ind w:firstLineChars="100" w:firstLine="201"/>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sz w:val="20"/>
                <w:szCs w:val="20"/>
                <w:u w:val="single"/>
                <w:lang w:bidi="ar-SA"/>
              </w:rPr>
              <w:t>Reporting on lifetime emissions avoided</w:t>
            </w:r>
            <w:r w:rsidRPr="00C765B3">
              <w:rPr>
                <w:rFonts w:ascii="Myriad Pro" w:eastAsia="Times New Roman" w:hAnsi="Myriad Pro" w:cs="Microsoft Sans Serif"/>
                <w:b/>
                <w:bCs/>
                <w:color w:val="000000"/>
                <w:sz w:val="20"/>
                <w:szCs w:val="20"/>
                <w:lang w:bidi="ar-SA"/>
              </w:rPr>
              <w:br/>
              <w:t>Lifetime direct GHG emissions avoided:</w:t>
            </w:r>
            <w:r w:rsidRPr="00C765B3">
              <w:rPr>
                <w:rFonts w:ascii="Myriad Pro" w:eastAsia="Times New Roman" w:hAnsi="Myriad Pro" w:cs="Microsoft Sans Serif"/>
                <w:color w:val="000000"/>
                <w:sz w:val="20"/>
                <w:szCs w:val="20"/>
                <w:lang w:bidi="ar-SA"/>
              </w:rPr>
              <w:t xml:space="preserve"> Lifetime direct GHG emissions avoided are the emissions reductions attributable to the investments made </w:t>
            </w:r>
            <w:r w:rsidRPr="00C765B3">
              <w:rPr>
                <w:rFonts w:ascii="Myriad Pro" w:eastAsia="Times New Roman" w:hAnsi="Myriad Pro" w:cs="Microsoft Sans Serif"/>
                <w:b/>
                <w:bCs/>
                <w:color w:val="000000"/>
                <w:sz w:val="20"/>
                <w:szCs w:val="20"/>
                <w:lang w:bidi="ar-SA"/>
              </w:rPr>
              <w:t>during the project's supervised  implementation period</w:t>
            </w:r>
            <w:r w:rsidRPr="00C765B3">
              <w:rPr>
                <w:rFonts w:ascii="Myriad Pro" w:eastAsia="Times New Roman" w:hAnsi="Myriad Pro" w:cs="Microsoft Sans Serif"/>
                <w:color w:val="000000"/>
                <w:sz w:val="20"/>
                <w:szCs w:val="20"/>
                <w:lang w:bidi="ar-SA"/>
              </w:rPr>
              <w:t>,</w:t>
            </w:r>
            <w:r w:rsidRPr="00C765B3">
              <w:rPr>
                <w:rFonts w:ascii="Myriad Pro" w:eastAsia="Times New Roman" w:hAnsi="Myriad Pro" w:cs="Microsoft Sans Serif"/>
                <w:b/>
                <w:bCs/>
                <w:color w:val="000000"/>
                <w:sz w:val="20"/>
                <w:szCs w:val="20"/>
                <w:lang w:bidi="ar-SA"/>
              </w:rPr>
              <w:t xml:space="preserve"> </w:t>
            </w:r>
            <w:r w:rsidRPr="00C765B3">
              <w:rPr>
                <w:rFonts w:ascii="Myriad Pro" w:eastAsia="Times New Roman" w:hAnsi="Myriad Pro" w:cs="Microsoft Sans Serif"/>
                <w:color w:val="000000"/>
                <w:sz w:val="20"/>
                <w:szCs w:val="20"/>
                <w:lang w:bidi="ar-SA"/>
              </w:rPr>
              <w:t>totaled over the respective lifetime of the investments.</w:t>
            </w:r>
            <w:r w:rsidRPr="00C765B3">
              <w:rPr>
                <w:rFonts w:ascii="Myriad Pro" w:eastAsia="Times New Roman" w:hAnsi="Myriad Pro" w:cs="Microsoft Sans Serif"/>
                <w:color w:val="000000"/>
                <w:sz w:val="20"/>
                <w:szCs w:val="20"/>
                <w:lang w:bidi="ar-SA"/>
              </w:rPr>
              <w:br/>
            </w:r>
            <w:r w:rsidRPr="00C765B3">
              <w:rPr>
                <w:rFonts w:ascii="Myriad Pro" w:eastAsia="Times New Roman" w:hAnsi="Myriad Pro" w:cs="Microsoft Sans Serif"/>
                <w:b/>
                <w:bCs/>
                <w:color w:val="000000"/>
                <w:sz w:val="20"/>
                <w:szCs w:val="20"/>
                <w:lang w:bidi="ar-SA"/>
              </w:rPr>
              <w:t xml:space="preserve">Lifetime direct post-project emissions avoided: </w:t>
            </w:r>
            <w:r w:rsidRPr="00C765B3">
              <w:rPr>
                <w:rFonts w:ascii="Myriad Pro" w:eastAsia="Times New Roman" w:hAnsi="Myriad Pro" w:cs="Microsoft Sans Serif"/>
                <w:color w:val="000000"/>
                <w:sz w:val="20"/>
                <w:szCs w:val="20"/>
                <w:lang w:bidi="ar-SA"/>
              </w:rPr>
              <w:t>Lifetime direct post-project emissions avoided are the emissions reductions attributable to the investments made outside the project's supervised implementation period, but supported by financial facilities put in place by the GEF project,  totaled over the respective lifetime of the investments. These financial facilities will still be operational after the project ends, such as partial credit guarantee facilities, risk mitigation facilities, or revolving funds.</w:t>
            </w:r>
            <w:r w:rsidRPr="00C765B3">
              <w:rPr>
                <w:rFonts w:ascii="Myriad Pro" w:eastAsia="Times New Roman" w:hAnsi="Myriad Pro" w:cs="Microsoft Sans Serif"/>
                <w:color w:val="000000"/>
                <w:sz w:val="20"/>
                <w:szCs w:val="20"/>
                <w:lang w:bidi="ar-SA"/>
              </w:rPr>
              <w:br/>
            </w:r>
            <w:r w:rsidRPr="00C765B3">
              <w:rPr>
                <w:rFonts w:ascii="Myriad Pro" w:eastAsia="Times New Roman" w:hAnsi="Myriad Pro" w:cs="Microsoft Sans Serif"/>
                <w:b/>
                <w:bCs/>
                <w:color w:val="000000"/>
                <w:sz w:val="20"/>
                <w:szCs w:val="20"/>
                <w:lang w:bidi="ar-SA"/>
              </w:rPr>
              <w:t xml:space="preserve">Lifetime indirect GHG emissions avoided (top-down and bottom-up): </w:t>
            </w:r>
            <w:r w:rsidRPr="00C765B3">
              <w:rPr>
                <w:rFonts w:ascii="Myriad Pro" w:eastAsia="Times New Roman" w:hAnsi="Myriad Pro" w:cs="Microsoft Sans Serif"/>
                <w:color w:val="000000"/>
                <w:sz w:val="20"/>
                <w:szCs w:val="20"/>
                <w:lang w:bidi="ar-SA"/>
              </w:rPr>
              <w:t xml:space="preserve">indirect emissions reductions are those attributable to the long-term outcomes of the GEF activities that remove barriers, such as capacity building, innovation, catalytic action for replication.  </w:t>
            </w:r>
            <w:r w:rsidRPr="00C765B3">
              <w:rPr>
                <w:rFonts w:ascii="Myriad Pro" w:eastAsia="Times New Roman" w:hAnsi="Myriad Pro" w:cs="Microsoft Sans Serif"/>
                <w:color w:val="000000"/>
                <w:sz w:val="20"/>
                <w:szCs w:val="20"/>
                <w:lang w:bidi="ar-SA"/>
              </w:rPr>
              <w:br/>
              <w:t xml:space="preserve">Please refer to the following references for Calculating GHG Benefits of GEF Projects. </w:t>
            </w:r>
          </w:p>
        </w:tc>
      </w:tr>
      <w:tr w:rsidR="00343506" w:rsidRPr="00C765B3" w14:paraId="153D50EA" w14:textId="77777777" w:rsidTr="00343506">
        <w:trPr>
          <w:trHeight w:val="255"/>
        </w:trPr>
        <w:tc>
          <w:tcPr>
            <w:tcW w:w="17010" w:type="dxa"/>
            <w:gridSpan w:val="4"/>
            <w:tcBorders>
              <w:top w:val="nil"/>
              <w:left w:val="single" w:sz="8" w:space="0" w:color="auto"/>
              <w:bottom w:val="nil"/>
              <w:right w:val="single" w:sz="8" w:space="0" w:color="000000"/>
            </w:tcBorders>
            <w:shd w:val="clear" w:color="000000" w:fill="EBF1DE"/>
            <w:hideMark/>
          </w:tcPr>
          <w:p w14:paraId="5640F67F" w14:textId="77777777" w:rsidR="00343506" w:rsidRPr="00C765B3" w:rsidRDefault="00D84F84" w:rsidP="00A83CE3">
            <w:pPr>
              <w:spacing w:before="200" w:after="0"/>
              <w:ind w:firstLineChars="100" w:firstLine="220"/>
              <w:rPr>
                <w:rFonts w:ascii="Myriad Pro" w:eastAsia="Times New Roman" w:hAnsi="Myriad Pro" w:cs="Calibri"/>
                <w:b/>
                <w:bCs/>
                <w:color w:val="0000FF"/>
                <w:sz w:val="20"/>
                <w:szCs w:val="20"/>
                <w:u w:val="single"/>
                <w:lang w:bidi="ar-SA"/>
              </w:rPr>
            </w:pPr>
            <w:hyperlink r:id="rId28" w:history="1">
              <w:r w:rsidR="00343506" w:rsidRPr="00C765B3">
                <w:rPr>
                  <w:rFonts w:ascii="Myriad Pro" w:eastAsia="Times New Roman" w:hAnsi="Myriad Pro" w:cs="Calibri"/>
                  <w:color w:val="0000FF"/>
                  <w:sz w:val="20"/>
                  <w:szCs w:val="20"/>
                  <w:u w:val="single"/>
                  <w:lang w:bidi="ar-SA"/>
                </w:rPr>
                <w:t>Manual for Energy Efficiency and Renewable Energy Projects</w:t>
              </w:r>
            </w:hyperlink>
          </w:p>
        </w:tc>
      </w:tr>
      <w:tr w:rsidR="00343506" w:rsidRPr="00C765B3" w14:paraId="32D6D574" w14:textId="77777777" w:rsidTr="00343506">
        <w:trPr>
          <w:trHeight w:val="255"/>
        </w:trPr>
        <w:tc>
          <w:tcPr>
            <w:tcW w:w="17010" w:type="dxa"/>
            <w:gridSpan w:val="4"/>
            <w:tcBorders>
              <w:top w:val="nil"/>
              <w:left w:val="single" w:sz="8" w:space="0" w:color="auto"/>
              <w:bottom w:val="nil"/>
              <w:right w:val="single" w:sz="8" w:space="0" w:color="000000"/>
            </w:tcBorders>
            <w:shd w:val="clear" w:color="000000" w:fill="EBF1DE"/>
            <w:hideMark/>
          </w:tcPr>
          <w:p w14:paraId="6C55CE43" w14:textId="77777777" w:rsidR="00343506" w:rsidRPr="00C765B3" w:rsidRDefault="00D84F84" w:rsidP="00A83CE3">
            <w:pPr>
              <w:spacing w:before="200" w:after="0"/>
              <w:ind w:firstLineChars="100" w:firstLine="220"/>
              <w:rPr>
                <w:rFonts w:ascii="Myriad Pro" w:eastAsia="Times New Roman" w:hAnsi="Myriad Pro" w:cs="Calibri"/>
                <w:b/>
                <w:bCs/>
                <w:color w:val="0000FF"/>
                <w:sz w:val="20"/>
                <w:szCs w:val="20"/>
                <w:u w:val="single"/>
                <w:lang w:bidi="ar-SA"/>
              </w:rPr>
            </w:pPr>
            <w:hyperlink r:id="rId29" w:history="1">
              <w:r w:rsidR="00343506" w:rsidRPr="00C765B3">
                <w:rPr>
                  <w:rFonts w:ascii="Myriad Pro" w:eastAsia="Times New Roman" w:hAnsi="Myriad Pro" w:cs="Calibri"/>
                  <w:color w:val="0000FF"/>
                  <w:sz w:val="20"/>
                  <w:szCs w:val="20"/>
                  <w:u w:val="single"/>
                  <w:lang w:bidi="ar-SA"/>
                </w:rPr>
                <w:t>Revised Methodology for Calculating Greenhouse Gas Benefits of GEF Energy Efficiency Projects (Version 1.0)</w:t>
              </w:r>
            </w:hyperlink>
          </w:p>
        </w:tc>
      </w:tr>
      <w:tr w:rsidR="00343506" w:rsidRPr="00C765B3" w14:paraId="62542110" w14:textId="77777777" w:rsidTr="00343506">
        <w:trPr>
          <w:trHeight w:val="255"/>
        </w:trPr>
        <w:tc>
          <w:tcPr>
            <w:tcW w:w="17010" w:type="dxa"/>
            <w:gridSpan w:val="4"/>
            <w:tcBorders>
              <w:top w:val="nil"/>
              <w:left w:val="single" w:sz="8" w:space="0" w:color="auto"/>
              <w:bottom w:val="nil"/>
              <w:right w:val="single" w:sz="8" w:space="0" w:color="000000"/>
            </w:tcBorders>
            <w:shd w:val="clear" w:color="000000" w:fill="EBF1DE"/>
            <w:hideMark/>
          </w:tcPr>
          <w:p w14:paraId="76C79961" w14:textId="77777777" w:rsidR="00343506" w:rsidRPr="00C765B3" w:rsidRDefault="00D84F84" w:rsidP="00A83CE3">
            <w:pPr>
              <w:spacing w:before="200" w:after="0"/>
              <w:ind w:firstLineChars="100" w:firstLine="220"/>
              <w:rPr>
                <w:rFonts w:ascii="Myriad Pro" w:eastAsia="Times New Roman" w:hAnsi="Myriad Pro" w:cs="Calibri"/>
                <w:b/>
                <w:bCs/>
                <w:color w:val="0000FF"/>
                <w:sz w:val="20"/>
                <w:szCs w:val="20"/>
                <w:u w:val="single"/>
                <w:lang w:bidi="ar-SA"/>
              </w:rPr>
            </w:pPr>
            <w:hyperlink r:id="rId30" w:history="1">
              <w:r w:rsidR="00343506" w:rsidRPr="00C765B3">
                <w:rPr>
                  <w:rFonts w:ascii="Myriad Pro" w:eastAsia="Times New Roman" w:hAnsi="Myriad Pro" w:cs="Calibri"/>
                  <w:color w:val="0000FF"/>
                  <w:sz w:val="20"/>
                  <w:szCs w:val="20"/>
                  <w:u w:val="single"/>
                  <w:lang w:bidi="ar-SA"/>
                </w:rPr>
                <w:t>Manual for Transportation Projects</w:t>
              </w:r>
            </w:hyperlink>
          </w:p>
        </w:tc>
      </w:tr>
      <w:tr w:rsidR="00343506" w:rsidRPr="00C765B3" w14:paraId="23495AC6" w14:textId="77777777" w:rsidTr="00343506">
        <w:trPr>
          <w:trHeight w:val="600"/>
        </w:trPr>
        <w:tc>
          <w:tcPr>
            <w:tcW w:w="17010" w:type="dxa"/>
            <w:gridSpan w:val="4"/>
            <w:tcBorders>
              <w:top w:val="nil"/>
              <w:left w:val="single" w:sz="8" w:space="0" w:color="auto"/>
              <w:bottom w:val="single" w:sz="8" w:space="0" w:color="auto"/>
              <w:right w:val="single" w:sz="8" w:space="0" w:color="000000"/>
            </w:tcBorders>
            <w:shd w:val="clear" w:color="000000" w:fill="EBF1DE"/>
            <w:vAlign w:val="bottom"/>
            <w:hideMark/>
          </w:tcPr>
          <w:p w14:paraId="50854232" w14:textId="77777777" w:rsidR="00343506" w:rsidRPr="00C765B3" w:rsidRDefault="00343506" w:rsidP="00A83CE3">
            <w:pPr>
              <w:spacing w:before="200" w:after="0"/>
              <w:ind w:firstLineChars="100" w:firstLine="20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lastRenderedPageBreak/>
              <w:t>For LULUCF projects, the definitions of "lifetime direct and indirect" apply. Lifetime length is defined to be 20 years, unless a different number of years is deemed appropriate. For emission or removal factors (tonnes of CO</w:t>
            </w:r>
            <w:r w:rsidRPr="00C765B3">
              <w:rPr>
                <w:rFonts w:ascii="Myriad Pro" w:eastAsia="Times New Roman" w:hAnsi="Myriad Pro" w:cs="Microsoft Sans Serif"/>
                <w:color w:val="000000"/>
                <w:sz w:val="18"/>
                <w:szCs w:val="18"/>
                <w:lang w:bidi="ar-SA"/>
              </w:rPr>
              <w:t>2</w:t>
            </w:r>
            <w:r w:rsidRPr="00C765B3">
              <w:rPr>
                <w:rFonts w:ascii="Myriad Pro" w:eastAsia="Times New Roman" w:hAnsi="Myriad Pro" w:cs="Microsoft Sans Serif"/>
                <w:color w:val="000000"/>
                <w:sz w:val="20"/>
                <w:szCs w:val="20"/>
                <w:lang w:bidi="ar-SA"/>
              </w:rPr>
              <w:t xml:space="preserve">eq per hectare per year), use IPCC defaults or country specific factors.  </w:t>
            </w:r>
          </w:p>
        </w:tc>
      </w:tr>
      <w:tr w:rsidR="00343506" w:rsidRPr="00C765B3" w14:paraId="74E02FFB" w14:textId="77777777" w:rsidTr="00343506">
        <w:trPr>
          <w:trHeight w:val="255"/>
        </w:trPr>
        <w:tc>
          <w:tcPr>
            <w:tcW w:w="7816" w:type="dxa"/>
            <w:tcBorders>
              <w:top w:val="nil"/>
              <w:left w:val="nil"/>
              <w:bottom w:val="nil"/>
              <w:right w:val="nil"/>
            </w:tcBorders>
            <w:shd w:val="clear" w:color="auto" w:fill="auto"/>
            <w:vAlign w:val="bottom"/>
            <w:hideMark/>
          </w:tcPr>
          <w:p w14:paraId="502C12E7"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c>
          <w:tcPr>
            <w:tcW w:w="3866" w:type="dxa"/>
            <w:tcBorders>
              <w:top w:val="nil"/>
              <w:left w:val="nil"/>
              <w:bottom w:val="nil"/>
              <w:right w:val="nil"/>
            </w:tcBorders>
            <w:shd w:val="clear" w:color="auto" w:fill="auto"/>
            <w:noWrap/>
            <w:vAlign w:val="bottom"/>
            <w:hideMark/>
          </w:tcPr>
          <w:p w14:paraId="45DE11DE"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c>
          <w:tcPr>
            <w:tcW w:w="1822" w:type="dxa"/>
            <w:tcBorders>
              <w:top w:val="nil"/>
              <w:left w:val="nil"/>
              <w:bottom w:val="nil"/>
              <w:right w:val="nil"/>
            </w:tcBorders>
            <w:shd w:val="clear" w:color="auto" w:fill="auto"/>
            <w:noWrap/>
            <w:vAlign w:val="bottom"/>
            <w:hideMark/>
          </w:tcPr>
          <w:p w14:paraId="73604557"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c>
          <w:tcPr>
            <w:tcW w:w="3506" w:type="dxa"/>
            <w:tcBorders>
              <w:top w:val="nil"/>
              <w:left w:val="nil"/>
              <w:bottom w:val="nil"/>
              <w:right w:val="nil"/>
            </w:tcBorders>
            <w:shd w:val="clear" w:color="auto" w:fill="auto"/>
            <w:noWrap/>
            <w:vAlign w:val="bottom"/>
            <w:hideMark/>
          </w:tcPr>
          <w:p w14:paraId="4F5116B0"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r>
      <w:tr w:rsidR="00343506" w:rsidRPr="00C765B3" w14:paraId="409C8DF7" w14:textId="77777777" w:rsidTr="00343506">
        <w:trPr>
          <w:trHeight w:val="270"/>
        </w:trPr>
        <w:tc>
          <w:tcPr>
            <w:tcW w:w="7816" w:type="dxa"/>
            <w:tcBorders>
              <w:top w:val="nil"/>
              <w:left w:val="nil"/>
              <w:bottom w:val="nil"/>
              <w:right w:val="nil"/>
            </w:tcBorders>
            <w:shd w:val="clear" w:color="auto" w:fill="auto"/>
            <w:vAlign w:val="bottom"/>
            <w:hideMark/>
          </w:tcPr>
          <w:p w14:paraId="579DAC6A" w14:textId="77777777" w:rsidR="00343506" w:rsidRPr="00C765B3" w:rsidRDefault="00343506" w:rsidP="00A83CE3">
            <w:pPr>
              <w:spacing w:before="200" w:after="0"/>
              <w:rPr>
                <w:rFonts w:ascii="Myriad Pro" w:eastAsia="Times New Roman" w:hAnsi="Myriad Pro" w:cs="Microsoft Sans Serif"/>
                <w:b/>
                <w:bCs/>
                <w:color w:val="FF0000"/>
                <w:sz w:val="20"/>
                <w:szCs w:val="20"/>
                <w:lang w:bidi="ar-SA"/>
              </w:rPr>
            </w:pPr>
            <w:r w:rsidRPr="00C765B3">
              <w:rPr>
                <w:rFonts w:ascii="Myriad Pro" w:eastAsia="Times New Roman" w:hAnsi="Myriad Pro" w:cs="Microsoft Sans Serif"/>
                <w:b/>
                <w:bCs/>
                <w:color w:val="FF0000"/>
                <w:sz w:val="20"/>
                <w:szCs w:val="20"/>
                <w:lang w:bidi="ar-SA"/>
              </w:rPr>
              <w:t>Section A. General Data</w:t>
            </w:r>
          </w:p>
        </w:tc>
        <w:tc>
          <w:tcPr>
            <w:tcW w:w="3866" w:type="dxa"/>
            <w:tcBorders>
              <w:top w:val="nil"/>
              <w:left w:val="nil"/>
              <w:bottom w:val="nil"/>
              <w:right w:val="nil"/>
            </w:tcBorders>
            <w:shd w:val="clear" w:color="auto" w:fill="auto"/>
            <w:noWrap/>
            <w:vAlign w:val="bottom"/>
            <w:hideMark/>
          </w:tcPr>
          <w:p w14:paraId="56EC3E7D"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c>
          <w:tcPr>
            <w:tcW w:w="1822" w:type="dxa"/>
            <w:tcBorders>
              <w:top w:val="nil"/>
              <w:left w:val="nil"/>
              <w:bottom w:val="nil"/>
              <w:right w:val="nil"/>
            </w:tcBorders>
            <w:shd w:val="clear" w:color="auto" w:fill="auto"/>
            <w:noWrap/>
            <w:vAlign w:val="bottom"/>
            <w:hideMark/>
          </w:tcPr>
          <w:p w14:paraId="40263566"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c>
          <w:tcPr>
            <w:tcW w:w="3506" w:type="dxa"/>
            <w:tcBorders>
              <w:top w:val="nil"/>
              <w:left w:val="nil"/>
              <w:bottom w:val="nil"/>
              <w:right w:val="nil"/>
            </w:tcBorders>
            <w:shd w:val="clear" w:color="auto" w:fill="auto"/>
            <w:noWrap/>
            <w:vAlign w:val="bottom"/>
            <w:hideMark/>
          </w:tcPr>
          <w:p w14:paraId="14DB6ACA"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r>
      <w:tr w:rsidR="00343506" w:rsidRPr="00C765B3" w14:paraId="5939A766" w14:textId="77777777" w:rsidTr="00343506">
        <w:trPr>
          <w:trHeight w:val="255"/>
        </w:trPr>
        <w:tc>
          <w:tcPr>
            <w:tcW w:w="7816" w:type="dxa"/>
            <w:tcBorders>
              <w:top w:val="single" w:sz="8" w:space="0" w:color="auto"/>
              <w:left w:val="single" w:sz="8" w:space="0" w:color="auto"/>
              <w:bottom w:val="single" w:sz="4" w:space="0" w:color="auto"/>
              <w:right w:val="single" w:sz="4" w:space="0" w:color="auto"/>
            </w:tcBorders>
            <w:shd w:val="clear" w:color="000000" w:fill="FFC000"/>
            <w:noWrap/>
            <w:vAlign w:val="bottom"/>
            <w:hideMark/>
          </w:tcPr>
          <w:p w14:paraId="50FF1A9D"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c>
          <w:tcPr>
            <w:tcW w:w="5688" w:type="dxa"/>
            <w:gridSpan w:val="2"/>
            <w:tcBorders>
              <w:top w:val="single" w:sz="8" w:space="0" w:color="auto"/>
              <w:left w:val="nil"/>
              <w:bottom w:val="single" w:sz="4" w:space="0" w:color="auto"/>
              <w:right w:val="single" w:sz="4" w:space="0" w:color="000000"/>
            </w:tcBorders>
            <w:shd w:val="clear" w:color="000000" w:fill="FFC000"/>
            <w:noWrap/>
            <w:vAlign w:val="bottom"/>
            <w:hideMark/>
          </w:tcPr>
          <w:p w14:paraId="65ACE9BA"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At Terminal Evaluation</w:t>
            </w:r>
          </w:p>
        </w:tc>
        <w:tc>
          <w:tcPr>
            <w:tcW w:w="3506" w:type="dxa"/>
            <w:tcBorders>
              <w:top w:val="single" w:sz="8" w:space="0" w:color="auto"/>
              <w:left w:val="nil"/>
              <w:bottom w:val="single" w:sz="4" w:space="0" w:color="auto"/>
              <w:right w:val="single" w:sz="8" w:space="0" w:color="auto"/>
            </w:tcBorders>
            <w:shd w:val="clear" w:color="000000" w:fill="FFC000"/>
            <w:noWrap/>
            <w:vAlign w:val="bottom"/>
            <w:hideMark/>
          </w:tcPr>
          <w:p w14:paraId="358F659A"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r>
      <w:tr w:rsidR="00343506" w:rsidRPr="00C765B3" w14:paraId="37228F3B" w14:textId="77777777" w:rsidTr="00343506">
        <w:trPr>
          <w:trHeight w:val="600"/>
        </w:trPr>
        <w:tc>
          <w:tcPr>
            <w:tcW w:w="7816" w:type="dxa"/>
            <w:tcBorders>
              <w:top w:val="nil"/>
              <w:left w:val="single" w:sz="8" w:space="0" w:color="auto"/>
              <w:bottom w:val="single" w:sz="4" w:space="0" w:color="auto"/>
              <w:right w:val="single" w:sz="4" w:space="0" w:color="auto"/>
            </w:tcBorders>
            <w:shd w:val="clear" w:color="auto" w:fill="auto"/>
            <w:noWrap/>
            <w:vAlign w:val="bottom"/>
            <w:hideMark/>
          </w:tcPr>
          <w:p w14:paraId="13D7E7D2"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Project Title</w:t>
            </w:r>
          </w:p>
        </w:tc>
        <w:tc>
          <w:tcPr>
            <w:tcW w:w="5688" w:type="dxa"/>
            <w:gridSpan w:val="2"/>
            <w:tcBorders>
              <w:top w:val="single" w:sz="4" w:space="0" w:color="auto"/>
              <w:left w:val="nil"/>
              <w:bottom w:val="single" w:sz="4" w:space="0" w:color="auto"/>
              <w:right w:val="single" w:sz="4" w:space="0" w:color="000000"/>
            </w:tcBorders>
            <w:shd w:val="clear" w:color="000000" w:fill="FFCC99"/>
            <w:vAlign w:val="bottom"/>
            <w:hideMark/>
          </w:tcPr>
          <w:p w14:paraId="5CE52F1D"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b/>
                <w:bCs/>
                <w:color w:val="3F3F76"/>
                <w:sz w:val="20"/>
                <w:szCs w:val="20"/>
                <w:lang w:bidi="ar-SA"/>
              </w:rPr>
              <w:t>Building Sector Energy Efficiency Project (BSEEP)</w:t>
            </w:r>
          </w:p>
        </w:tc>
        <w:tc>
          <w:tcPr>
            <w:tcW w:w="3506" w:type="dxa"/>
            <w:tcBorders>
              <w:top w:val="nil"/>
              <w:left w:val="nil"/>
              <w:bottom w:val="single" w:sz="4" w:space="0" w:color="auto"/>
              <w:right w:val="single" w:sz="8" w:space="0" w:color="auto"/>
            </w:tcBorders>
            <w:shd w:val="clear" w:color="000000" w:fill="FFFFFF"/>
            <w:noWrap/>
            <w:vAlign w:val="bottom"/>
            <w:hideMark/>
          </w:tcPr>
          <w:p w14:paraId="5F4D64D8"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r>
      <w:tr w:rsidR="00343506" w:rsidRPr="00C765B3" w14:paraId="25DD7396"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noWrap/>
            <w:vAlign w:val="bottom"/>
            <w:hideMark/>
          </w:tcPr>
          <w:p w14:paraId="43DD9F54"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GEF ID</w:t>
            </w:r>
          </w:p>
        </w:tc>
        <w:tc>
          <w:tcPr>
            <w:tcW w:w="5688" w:type="dxa"/>
            <w:gridSpan w:val="2"/>
            <w:tcBorders>
              <w:top w:val="single" w:sz="4" w:space="0" w:color="auto"/>
              <w:left w:val="nil"/>
              <w:bottom w:val="single" w:sz="4" w:space="0" w:color="auto"/>
              <w:right w:val="single" w:sz="4" w:space="0" w:color="000000"/>
            </w:tcBorders>
            <w:shd w:val="clear" w:color="000000" w:fill="FFCC99"/>
            <w:noWrap/>
            <w:vAlign w:val="bottom"/>
            <w:hideMark/>
          </w:tcPr>
          <w:p w14:paraId="28362BA4" w14:textId="77777777" w:rsidR="00343506" w:rsidRPr="00C765B3" w:rsidRDefault="00343506" w:rsidP="00A83CE3">
            <w:pPr>
              <w:spacing w:before="200" w:after="0"/>
              <w:jc w:val="right"/>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3598</w:t>
            </w:r>
          </w:p>
        </w:tc>
        <w:tc>
          <w:tcPr>
            <w:tcW w:w="3506" w:type="dxa"/>
            <w:tcBorders>
              <w:top w:val="nil"/>
              <w:left w:val="nil"/>
              <w:bottom w:val="single" w:sz="4" w:space="0" w:color="auto"/>
              <w:right w:val="single" w:sz="8" w:space="0" w:color="auto"/>
            </w:tcBorders>
            <w:shd w:val="clear" w:color="auto" w:fill="auto"/>
            <w:noWrap/>
            <w:vAlign w:val="bottom"/>
            <w:hideMark/>
          </w:tcPr>
          <w:p w14:paraId="4134E90D"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4FC5AC39"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noWrap/>
            <w:vAlign w:val="bottom"/>
            <w:hideMark/>
          </w:tcPr>
          <w:p w14:paraId="3BA80F7E"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xml:space="preserve">GEF Agency </w:t>
            </w:r>
          </w:p>
        </w:tc>
        <w:tc>
          <w:tcPr>
            <w:tcW w:w="5688" w:type="dxa"/>
            <w:gridSpan w:val="2"/>
            <w:tcBorders>
              <w:top w:val="single" w:sz="4" w:space="0" w:color="auto"/>
              <w:left w:val="nil"/>
              <w:bottom w:val="single" w:sz="4" w:space="0" w:color="auto"/>
              <w:right w:val="single" w:sz="4" w:space="0" w:color="000000"/>
            </w:tcBorders>
            <w:shd w:val="clear" w:color="000000" w:fill="FFCC99"/>
            <w:noWrap/>
            <w:vAlign w:val="bottom"/>
            <w:hideMark/>
          </w:tcPr>
          <w:p w14:paraId="396731FC" w14:textId="77777777" w:rsidR="00343506" w:rsidRPr="00C765B3" w:rsidRDefault="00343506" w:rsidP="00A83CE3">
            <w:pPr>
              <w:spacing w:before="200" w:after="0"/>
              <w:jc w:val="right"/>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3108</w:t>
            </w:r>
          </w:p>
        </w:tc>
        <w:tc>
          <w:tcPr>
            <w:tcW w:w="3506" w:type="dxa"/>
            <w:tcBorders>
              <w:top w:val="nil"/>
              <w:left w:val="nil"/>
              <w:bottom w:val="single" w:sz="4" w:space="0" w:color="auto"/>
              <w:right w:val="single" w:sz="8" w:space="0" w:color="auto"/>
            </w:tcBorders>
            <w:shd w:val="clear" w:color="auto" w:fill="auto"/>
            <w:noWrap/>
            <w:vAlign w:val="bottom"/>
            <w:hideMark/>
          </w:tcPr>
          <w:p w14:paraId="46F568E3"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12FCEC88"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noWrap/>
            <w:vAlign w:val="bottom"/>
            <w:hideMark/>
          </w:tcPr>
          <w:p w14:paraId="6D6CE5CA"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Agency Project ID</w:t>
            </w:r>
          </w:p>
        </w:tc>
        <w:tc>
          <w:tcPr>
            <w:tcW w:w="5688" w:type="dxa"/>
            <w:gridSpan w:val="2"/>
            <w:tcBorders>
              <w:top w:val="single" w:sz="4" w:space="0" w:color="auto"/>
              <w:left w:val="nil"/>
              <w:bottom w:val="single" w:sz="4" w:space="0" w:color="auto"/>
              <w:right w:val="single" w:sz="4" w:space="0" w:color="000000"/>
            </w:tcBorders>
            <w:shd w:val="clear" w:color="000000" w:fill="FFCC99"/>
            <w:noWrap/>
            <w:vAlign w:val="bottom"/>
            <w:hideMark/>
          </w:tcPr>
          <w:p w14:paraId="05B8637B" w14:textId="77777777" w:rsidR="00343506" w:rsidRPr="00C765B3" w:rsidRDefault="00343506" w:rsidP="00A83CE3">
            <w:pPr>
              <w:spacing w:before="200" w:after="0"/>
              <w:jc w:val="right"/>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72266</w:t>
            </w:r>
          </w:p>
        </w:tc>
        <w:tc>
          <w:tcPr>
            <w:tcW w:w="3506" w:type="dxa"/>
            <w:tcBorders>
              <w:top w:val="nil"/>
              <w:left w:val="nil"/>
              <w:bottom w:val="single" w:sz="4" w:space="0" w:color="auto"/>
              <w:right w:val="single" w:sz="8" w:space="0" w:color="auto"/>
            </w:tcBorders>
            <w:shd w:val="clear" w:color="auto" w:fill="auto"/>
            <w:noWrap/>
            <w:vAlign w:val="bottom"/>
            <w:hideMark/>
          </w:tcPr>
          <w:p w14:paraId="0DCD2B25"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25731582"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0C0AD8D4"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Country</w:t>
            </w:r>
          </w:p>
        </w:tc>
        <w:tc>
          <w:tcPr>
            <w:tcW w:w="5688" w:type="dxa"/>
            <w:gridSpan w:val="2"/>
            <w:tcBorders>
              <w:top w:val="single" w:sz="4" w:space="0" w:color="auto"/>
              <w:left w:val="nil"/>
              <w:bottom w:val="single" w:sz="4" w:space="0" w:color="auto"/>
              <w:right w:val="single" w:sz="4" w:space="0" w:color="000000"/>
            </w:tcBorders>
            <w:shd w:val="clear" w:color="000000" w:fill="FFCC99"/>
            <w:noWrap/>
            <w:vAlign w:val="bottom"/>
            <w:hideMark/>
          </w:tcPr>
          <w:p w14:paraId="172CF211"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Malaysia</w:t>
            </w:r>
          </w:p>
        </w:tc>
        <w:tc>
          <w:tcPr>
            <w:tcW w:w="3506" w:type="dxa"/>
            <w:tcBorders>
              <w:top w:val="nil"/>
              <w:left w:val="nil"/>
              <w:bottom w:val="single" w:sz="4" w:space="0" w:color="auto"/>
              <w:right w:val="single" w:sz="8" w:space="0" w:color="auto"/>
            </w:tcBorders>
            <w:shd w:val="clear" w:color="auto" w:fill="auto"/>
            <w:noWrap/>
            <w:vAlign w:val="bottom"/>
            <w:hideMark/>
          </w:tcPr>
          <w:p w14:paraId="324F40BB"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64C6A7CB"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4B0CF252"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Region</w:t>
            </w:r>
          </w:p>
        </w:tc>
        <w:tc>
          <w:tcPr>
            <w:tcW w:w="5688" w:type="dxa"/>
            <w:gridSpan w:val="2"/>
            <w:tcBorders>
              <w:top w:val="single" w:sz="4" w:space="0" w:color="auto"/>
              <w:left w:val="nil"/>
              <w:bottom w:val="single" w:sz="4" w:space="0" w:color="auto"/>
              <w:right w:val="single" w:sz="4" w:space="0" w:color="000000"/>
            </w:tcBorders>
            <w:shd w:val="clear" w:color="000000" w:fill="FFCC99"/>
            <w:noWrap/>
            <w:vAlign w:val="bottom"/>
            <w:hideMark/>
          </w:tcPr>
          <w:p w14:paraId="4AB90250"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EAP</w:t>
            </w:r>
          </w:p>
        </w:tc>
        <w:tc>
          <w:tcPr>
            <w:tcW w:w="3506" w:type="dxa"/>
            <w:tcBorders>
              <w:top w:val="nil"/>
              <w:left w:val="nil"/>
              <w:bottom w:val="single" w:sz="4" w:space="0" w:color="auto"/>
              <w:right w:val="single" w:sz="8" w:space="0" w:color="auto"/>
            </w:tcBorders>
            <w:shd w:val="clear" w:color="auto" w:fill="auto"/>
            <w:noWrap/>
            <w:vAlign w:val="bottom"/>
            <w:hideMark/>
          </w:tcPr>
          <w:p w14:paraId="369A9EB0"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6993FB39"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noWrap/>
            <w:vAlign w:val="bottom"/>
            <w:hideMark/>
          </w:tcPr>
          <w:p w14:paraId="341FF921"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Date of Council/CEO Approval</w:t>
            </w:r>
          </w:p>
        </w:tc>
        <w:tc>
          <w:tcPr>
            <w:tcW w:w="3866" w:type="dxa"/>
            <w:tcBorders>
              <w:top w:val="nil"/>
              <w:left w:val="nil"/>
              <w:bottom w:val="single" w:sz="4" w:space="0" w:color="auto"/>
              <w:right w:val="nil"/>
            </w:tcBorders>
            <w:shd w:val="clear" w:color="000000" w:fill="FABF8F"/>
            <w:noWrap/>
            <w:vAlign w:val="bottom"/>
            <w:hideMark/>
          </w:tcPr>
          <w:p w14:paraId="49A52D6C"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1822" w:type="dxa"/>
            <w:tcBorders>
              <w:top w:val="nil"/>
              <w:left w:val="nil"/>
              <w:bottom w:val="single" w:sz="4" w:space="0" w:color="auto"/>
              <w:right w:val="single" w:sz="4" w:space="0" w:color="auto"/>
            </w:tcBorders>
            <w:shd w:val="clear" w:color="000000" w:fill="FABF8F"/>
            <w:noWrap/>
            <w:vAlign w:val="bottom"/>
            <w:hideMark/>
          </w:tcPr>
          <w:p w14:paraId="60CC582E" w14:textId="77777777" w:rsidR="00343506" w:rsidRPr="00C765B3" w:rsidRDefault="00343506" w:rsidP="00A83CE3">
            <w:pPr>
              <w:spacing w:before="200"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30-Dec-09</w:t>
            </w:r>
          </w:p>
        </w:tc>
        <w:tc>
          <w:tcPr>
            <w:tcW w:w="3506" w:type="dxa"/>
            <w:tcBorders>
              <w:top w:val="nil"/>
              <w:left w:val="nil"/>
              <w:bottom w:val="single" w:sz="4" w:space="0" w:color="auto"/>
              <w:right w:val="single" w:sz="8" w:space="0" w:color="auto"/>
            </w:tcBorders>
            <w:shd w:val="clear" w:color="auto" w:fill="auto"/>
            <w:noWrap/>
            <w:vAlign w:val="bottom"/>
            <w:hideMark/>
          </w:tcPr>
          <w:p w14:paraId="1A5FD5A6"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Month DD, YYYY (e.g., May 13, 2014)</w:t>
            </w:r>
          </w:p>
        </w:tc>
      </w:tr>
      <w:tr w:rsidR="00343506" w:rsidRPr="00C765B3" w14:paraId="50A6D795"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6D19A334"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GEF Grant (US$)</w:t>
            </w:r>
          </w:p>
        </w:tc>
        <w:tc>
          <w:tcPr>
            <w:tcW w:w="5688" w:type="dxa"/>
            <w:gridSpan w:val="2"/>
            <w:tcBorders>
              <w:top w:val="single" w:sz="4" w:space="0" w:color="auto"/>
              <w:left w:val="nil"/>
              <w:bottom w:val="single" w:sz="4" w:space="0" w:color="auto"/>
              <w:right w:val="single" w:sz="4" w:space="0" w:color="000000"/>
            </w:tcBorders>
            <w:shd w:val="clear" w:color="000000" w:fill="FFCC99"/>
            <w:noWrap/>
            <w:vAlign w:val="bottom"/>
            <w:hideMark/>
          </w:tcPr>
          <w:p w14:paraId="0B96F881" w14:textId="77777777" w:rsidR="00343506" w:rsidRPr="00C765B3" w:rsidRDefault="00343506" w:rsidP="00A83CE3">
            <w:pPr>
              <w:spacing w:before="200" w:after="0"/>
              <w:jc w:val="right"/>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5,000,000</w:t>
            </w:r>
          </w:p>
        </w:tc>
        <w:tc>
          <w:tcPr>
            <w:tcW w:w="3506" w:type="dxa"/>
            <w:tcBorders>
              <w:top w:val="nil"/>
              <w:left w:val="nil"/>
              <w:bottom w:val="single" w:sz="4" w:space="0" w:color="auto"/>
              <w:right w:val="single" w:sz="8" w:space="0" w:color="auto"/>
            </w:tcBorders>
            <w:shd w:val="clear" w:color="auto" w:fill="auto"/>
            <w:noWrap/>
            <w:vAlign w:val="bottom"/>
            <w:hideMark/>
          </w:tcPr>
          <w:p w14:paraId="39C83505"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73C3EBB9"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2BA95602"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Date of submission of the tracking tool</w:t>
            </w:r>
          </w:p>
        </w:tc>
        <w:tc>
          <w:tcPr>
            <w:tcW w:w="5688" w:type="dxa"/>
            <w:gridSpan w:val="2"/>
            <w:tcBorders>
              <w:top w:val="single" w:sz="4" w:space="0" w:color="auto"/>
              <w:left w:val="nil"/>
              <w:bottom w:val="single" w:sz="4" w:space="0" w:color="auto"/>
              <w:right w:val="single" w:sz="4" w:space="0" w:color="000000"/>
            </w:tcBorders>
            <w:shd w:val="clear" w:color="000000" w:fill="FFCC99"/>
            <w:noWrap/>
            <w:vAlign w:val="bottom"/>
            <w:hideMark/>
          </w:tcPr>
          <w:p w14:paraId="1A554D44"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5581E891"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Month DD, YYYY (e.g., May 13, 2014)</w:t>
            </w:r>
          </w:p>
        </w:tc>
      </w:tr>
      <w:tr w:rsidR="00343506" w:rsidRPr="00C765B3" w14:paraId="5345A442" w14:textId="77777777" w:rsidTr="00343506">
        <w:trPr>
          <w:trHeight w:val="780"/>
        </w:trPr>
        <w:tc>
          <w:tcPr>
            <w:tcW w:w="7816" w:type="dxa"/>
            <w:tcBorders>
              <w:top w:val="nil"/>
              <w:left w:val="single" w:sz="8" w:space="0" w:color="auto"/>
              <w:bottom w:val="single" w:sz="8" w:space="0" w:color="auto"/>
              <w:right w:val="single" w:sz="4" w:space="0" w:color="auto"/>
            </w:tcBorders>
            <w:shd w:val="clear" w:color="000000" w:fill="FFFFFF"/>
            <w:vAlign w:val="bottom"/>
            <w:hideMark/>
          </w:tcPr>
          <w:p w14:paraId="3E370B5F"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Is the project consistent with the priorities identified in National Communications, Technology Needs Assessment, or other Enabling Activities (such as Technology Action Plans, Nationally Appropriate Mitigation Actions (NAMA) under the UNFCCC?</w:t>
            </w:r>
          </w:p>
        </w:tc>
        <w:tc>
          <w:tcPr>
            <w:tcW w:w="5688" w:type="dxa"/>
            <w:gridSpan w:val="2"/>
            <w:tcBorders>
              <w:top w:val="single" w:sz="4" w:space="0" w:color="auto"/>
              <w:left w:val="nil"/>
              <w:bottom w:val="single" w:sz="8" w:space="0" w:color="auto"/>
              <w:right w:val="single" w:sz="4" w:space="0" w:color="000000"/>
            </w:tcBorders>
            <w:shd w:val="clear" w:color="000000" w:fill="FFCC99"/>
            <w:noWrap/>
            <w:vAlign w:val="bottom"/>
            <w:hideMark/>
          </w:tcPr>
          <w:p w14:paraId="60BC1C64" w14:textId="77777777" w:rsidR="00343506" w:rsidRPr="00C765B3" w:rsidRDefault="00343506" w:rsidP="00A83CE3">
            <w:pPr>
              <w:spacing w:before="200" w:after="0"/>
              <w:jc w:val="right"/>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1</w:t>
            </w:r>
          </w:p>
        </w:tc>
        <w:tc>
          <w:tcPr>
            <w:tcW w:w="3506" w:type="dxa"/>
            <w:tcBorders>
              <w:top w:val="nil"/>
              <w:left w:val="nil"/>
              <w:bottom w:val="single" w:sz="8" w:space="0" w:color="auto"/>
              <w:right w:val="single" w:sz="8" w:space="0" w:color="auto"/>
            </w:tcBorders>
            <w:shd w:val="clear" w:color="auto" w:fill="auto"/>
            <w:noWrap/>
            <w:vAlign w:val="bottom"/>
            <w:hideMark/>
          </w:tcPr>
          <w:p w14:paraId="2B9A2336"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xml:space="preserve">Yes = 1, No = 0 </w:t>
            </w:r>
          </w:p>
        </w:tc>
      </w:tr>
      <w:tr w:rsidR="00343506" w:rsidRPr="00C765B3" w14:paraId="70EACC8D" w14:textId="77777777" w:rsidTr="00343506">
        <w:trPr>
          <w:trHeight w:val="255"/>
        </w:trPr>
        <w:tc>
          <w:tcPr>
            <w:tcW w:w="7816" w:type="dxa"/>
            <w:tcBorders>
              <w:top w:val="nil"/>
              <w:left w:val="nil"/>
              <w:bottom w:val="nil"/>
              <w:right w:val="nil"/>
            </w:tcBorders>
            <w:shd w:val="clear" w:color="auto" w:fill="auto"/>
            <w:vAlign w:val="bottom"/>
            <w:hideMark/>
          </w:tcPr>
          <w:p w14:paraId="31BB696B"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c>
          <w:tcPr>
            <w:tcW w:w="5688" w:type="dxa"/>
            <w:gridSpan w:val="2"/>
            <w:tcBorders>
              <w:top w:val="nil"/>
              <w:left w:val="nil"/>
              <w:bottom w:val="nil"/>
              <w:right w:val="nil"/>
            </w:tcBorders>
            <w:shd w:val="clear" w:color="auto" w:fill="auto"/>
            <w:noWrap/>
            <w:vAlign w:val="bottom"/>
            <w:hideMark/>
          </w:tcPr>
          <w:p w14:paraId="7DC807DB" w14:textId="77777777" w:rsidR="00343506" w:rsidRPr="00C765B3" w:rsidRDefault="00343506" w:rsidP="00A83CE3">
            <w:pPr>
              <w:spacing w:after="0"/>
              <w:rPr>
                <w:rFonts w:ascii="Myriad Pro" w:eastAsia="Times New Roman" w:hAnsi="Myriad Pro" w:cs="Microsoft Sans Serif"/>
                <w:color w:val="3F3F76"/>
                <w:sz w:val="20"/>
                <w:szCs w:val="20"/>
                <w:lang w:bidi="ar-SA"/>
              </w:rPr>
            </w:pPr>
          </w:p>
        </w:tc>
        <w:tc>
          <w:tcPr>
            <w:tcW w:w="3506" w:type="dxa"/>
            <w:tcBorders>
              <w:top w:val="nil"/>
              <w:left w:val="nil"/>
              <w:bottom w:val="nil"/>
              <w:right w:val="nil"/>
            </w:tcBorders>
            <w:shd w:val="clear" w:color="auto" w:fill="auto"/>
            <w:noWrap/>
            <w:vAlign w:val="bottom"/>
            <w:hideMark/>
          </w:tcPr>
          <w:p w14:paraId="7DE26287"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r>
      <w:tr w:rsidR="00343506" w:rsidRPr="00C765B3" w14:paraId="6BECC34A" w14:textId="77777777" w:rsidTr="00343506">
        <w:trPr>
          <w:trHeight w:val="270"/>
        </w:trPr>
        <w:tc>
          <w:tcPr>
            <w:tcW w:w="7816" w:type="dxa"/>
            <w:tcBorders>
              <w:top w:val="nil"/>
              <w:left w:val="nil"/>
              <w:bottom w:val="nil"/>
              <w:right w:val="nil"/>
            </w:tcBorders>
            <w:shd w:val="clear" w:color="auto" w:fill="auto"/>
            <w:vAlign w:val="bottom"/>
            <w:hideMark/>
          </w:tcPr>
          <w:p w14:paraId="7AB632A2" w14:textId="77777777" w:rsidR="00343506" w:rsidRPr="00C765B3" w:rsidRDefault="00343506" w:rsidP="00A83CE3">
            <w:pPr>
              <w:spacing w:before="200" w:after="0"/>
              <w:rPr>
                <w:rFonts w:ascii="Myriad Pro" w:eastAsia="Times New Roman" w:hAnsi="Myriad Pro" w:cs="Microsoft Sans Serif"/>
                <w:b/>
                <w:bCs/>
                <w:color w:val="FF0000"/>
                <w:sz w:val="20"/>
                <w:szCs w:val="20"/>
                <w:lang w:bidi="ar-SA"/>
              </w:rPr>
            </w:pPr>
            <w:r w:rsidRPr="00C765B3">
              <w:rPr>
                <w:rFonts w:ascii="Myriad Pro" w:eastAsia="Times New Roman" w:hAnsi="Myriad Pro" w:cs="Microsoft Sans Serif"/>
                <w:b/>
                <w:bCs/>
                <w:color w:val="FF0000"/>
                <w:sz w:val="20"/>
                <w:szCs w:val="20"/>
                <w:lang w:bidi="ar-SA"/>
              </w:rPr>
              <w:t>Section B. Quantitative Outcome Indicators</w:t>
            </w:r>
          </w:p>
        </w:tc>
        <w:tc>
          <w:tcPr>
            <w:tcW w:w="5688" w:type="dxa"/>
            <w:gridSpan w:val="2"/>
            <w:tcBorders>
              <w:top w:val="nil"/>
              <w:left w:val="nil"/>
              <w:bottom w:val="single" w:sz="8" w:space="0" w:color="auto"/>
              <w:right w:val="nil"/>
            </w:tcBorders>
            <w:shd w:val="clear" w:color="auto" w:fill="auto"/>
            <w:noWrap/>
            <w:vAlign w:val="bottom"/>
            <w:hideMark/>
          </w:tcPr>
          <w:p w14:paraId="3AC162F8" w14:textId="77777777" w:rsidR="00343506" w:rsidRPr="00C765B3" w:rsidRDefault="00343506" w:rsidP="00A83CE3">
            <w:pPr>
              <w:spacing w:before="200" w:after="0"/>
              <w:jc w:val="center"/>
              <w:rPr>
                <w:rFonts w:ascii="Myriad Pro" w:eastAsia="Times New Roman" w:hAnsi="Myriad Pro" w:cs="Microsoft Sans Serif"/>
                <w:b/>
                <w:bCs/>
                <w:sz w:val="20"/>
                <w:szCs w:val="20"/>
                <w:lang w:bidi="ar-SA"/>
              </w:rPr>
            </w:pPr>
            <w:r w:rsidRPr="00C765B3">
              <w:rPr>
                <w:rFonts w:ascii="Myriad Pro" w:eastAsia="Times New Roman" w:hAnsi="Myriad Pro" w:cs="Microsoft Sans Serif"/>
                <w:b/>
                <w:bCs/>
                <w:sz w:val="20"/>
                <w:szCs w:val="20"/>
                <w:lang w:bidi="ar-SA"/>
              </w:rPr>
              <w:t>Results at Terminal Evaluation</w:t>
            </w:r>
          </w:p>
        </w:tc>
        <w:tc>
          <w:tcPr>
            <w:tcW w:w="3506" w:type="dxa"/>
            <w:tcBorders>
              <w:top w:val="nil"/>
              <w:left w:val="nil"/>
              <w:bottom w:val="nil"/>
              <w:right w:val="nil"/>
            </w:tcBorders>
            <w:shd w:val="clear" w:color="auto" w:fill="auto"/>
            <w:noWrap/>
            <w:vAlign w:val="bottom"/>
            <w:hideMark/>
          </w:tcPr>
          <w:p w14:paraId="27FE9026"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r>
      <w:tr w:rsidR="00343506" w:rsidRPr="00C765B3" w14:paraId="4C4AE23E" w14:textId="77777777" w:rsidTr="00343506">
        <w:trPr>
          <w:trHeight w:val="765"/>
        </w:trPr>
        <w:tc>
          <w:tcPr>
            <w:tcW w:w="7816" w:type="dxa"/>
            <w:tcBorders>
              <w:top w:val="single" w:sz="8" w:space="0" w:color="auto"/>
              <w:left w:val="single" w:sz="8" w:space="0" w:color="auto"/>
              <w:bottom w:val="single" w:sz="4" w:space="0" w:color="auto"/>
              <w:right w:val="single" w:sz="4" w:space="0" w:color="auto"/>
            </w:tcBorders>
            <w:shd w:val="clear" w:color="000000" w:fill="FFC000"/>
            <w:vAlign w:val="bottom"/>
            <w:hideMark/>
          </w:tcPr>
          <w:p w14:paraId="750CE4A4"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xml:space="preserve">Indicator 1: Total Lifetime Direct  and Indirect GHG Emissions Avoided (Tons CO2eq)   </w:t>
            </w:r>
          </w:p>
        </w:tc>
        <w:tc>
          <w:tcPr>
            <w:tcW w:w="5688" w:type="dxa"/>
            <w:gridSpan w:val="2"/>
            <w:tcBorders>
              <w:top w:val="single" w:sz="8" w:space="0" w:color="auto"/>
              <w:left w:val="nil"/>
              <w:bottom w:val="single" w:sz="4" w:space="0" w:color="auto"/>
              <w:right w:val="single" w:sz="4" w:space="0" w:color="auto"/>
            </w:tcBorders>
            <w:shd w:val="clear" w:color="000000" w:fill="FFC000"/>
            <w:noWrap/>
            <w:vAlign w:val="bottom"/>
            <w:hideMark/>
          </w:tcPr>
          <w:p w14:paraId="0AAC640A" w14:textId="77777777" w:rsidR="00343506" w:rsidRPr="00C765B3" w:rsidRDefault="00343506" w:rsidP="00A83CE3">
            <w:pPr>
              <w:spacing w:before="200" w:after="0"/>
              <w:jc w:val="center"/>
              <w:rPr>
                <w:rFonts w:ascii="Myriad Pro" w:eastAsia="Times New Roman" w:hAnsi="Myriad Pro" w:cs="Microsoft Sans Serif"/>
                <w:b/>
                <w:bCs/>
                <w:sz w:val="20"/>
                <w:szCs w:val="20"/>
                <w:lang w:bidi="ar-SA"/>
              </w:rPr>
            </w:pPr>
            <w:r w:rsidRPr="00C765B3">
              <w:rPr>
                <w:rFonts w:ascii="Myriad Pro" w:eastAsia="Times New Roman" w:hAnsi="Myriad Pro" w:cs="Microsoft Sans Serif"/>
                <w:sz w:val="20"/>
                <w:szCs w:val="20"/>
                <w:lang w:bidi="ar-SA"/>
              </w:rPr>
              <w:t> </w:t>
            </w:r>
          </w:p>
        </w:tc>
        <w:tc>
          <w:tcPr>
            <w:tcW w:w="3506" w:type="dxa"/>
            <w:tcBorders>
              <w:top w:val="single" w:sz="8" w:space="0" w:color="auto"/>
              <w:left w:val="nil"/>
              <w:bottom w:val="single" w:sz="4" w:space="0" w:color="auto"/>
              <w:right w:val="single" w:sz="8" w:space="0" w:color="auto"/>
            </w:tcBorders>
            <w:shd w:val="clear" w:color="000000" w:fill="FFC000"/>
            <w:vAlign w:val="bottom"/>
            <w:hideMark/>
          </w:tcPr>
          <w:p w14:paraId="12867BDF"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xml:space="preserve">Indentify Sectors, Sources andTechnologies. Provide </w:t>
            </w:r>
            <w:r w:rsidRPr="00C765B3">
              <w:rPr>
                <w:rFonts w:ascii="Myriad Pro" w:eastAsia="Times New Roman" w:hAnsi="Myriad Pro" w:cs="Microsoft Sans Serif"/>
                <w:b/>
                <w:bCs/>
                <w:color w:val="000000"/>
                <w:sz w:val="20"/>
                <w:szCs w:val="20"/>
                <w:lang w:bidi="ar-SA"/>
              </w:rPr>
              <w:lastRenderedPageBreak/>
              <w:t>disaggregated information if possible. see Special Notes above</w:t>
            </w:r>
          </w:p>
        </w:tc>
      </w:tr>
      <w:tr w:rsidR="00343506" w:rsidRPr="00C765B3" w14:paraId="543C65F6"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6FD64242"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lastRenderedPageBreak/>
              <w:t>Lifetime direct GHG emissions avoided</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09B8C0BC"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6,664,394</w:t>
            </w:r>
          </w:p>
        </w:tc>
        <w:tc>
          <w:tcPr>
            <w:tcW w:w="3506" w:type="dxa"/>
            <w:tcBorders>
              <w:top w:val="nil"/>
              <w:left w:val="nil"/>
              <w:bottom w:val="single" w:sz="4" w:space="0" w:color="auto"/>
              <w:right w:val="single" w:sz="8" w:space="0" w:color="auto"/>
            </w:tcBorders>
            <w:shd w:val="clear" w:color="auto" w:fill="auto"/>
            <w:vAlign w:val="bottom"/>
            <w:hideMark/>
          </w:tcPr>
          <w:p w14:paraId="0FC6AF36"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Direct + Direct Post-Project Emission Savings</w:t>
            </w:r>
          </w:p>
        </w:tc>
      </w:tr>
      <w:tr w:rsidR="00343506" w:rsidRPr="00C765B3" w14:paraId="76711E1C"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2C2062D0"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xml:space="preserve">Lifetime indirect GHG emissions avoided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717B943C"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3,248,000</w:t>
            </w:r>
          </w:p>
        </w:tc>
        <w:tc>
          <w:tcPr>
            <w:tcW w:w="3506" w:type="dxa"/>
            <w:tcBorders>
              <w:top w:val="nil"/>
              <w:left w:val="nil"/>
              <w:bottom w:val="single" w:sz="4" w:space="0" w:color="auto"/>
              <w:right w:val="single" w:sz="8" w:space="0" w:color="auto"/>
            </w:tcBorders>
            <w:shd w:val="clear" w:color="auto" w:fill="auto"/>
            <w:vAlign w:val="bottom"/>
            <w:hideMark/>
          </w:tcPr>
          <w:p w14:paraId="2CF2B75C"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Indirect Top-down Emissions savings</w:t>
            </w:r>
          </w:p>
        </w:tc>
      </w:tr>
      <w:tr w:rsidR="00343506" w:rsidRPr="00C765B3" w14:paraId="7A7C2987"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6C9D0245"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auto" w:fill="auto"/>
            <w:noWrap/>
            <w:vAlign w:val="bottom"/>
            <w:hideMark/>
          </w:tcPr>
          <w:p w14:paraId="5E6CF2B2"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14A78A95"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04F535C4" w14:textId="77777777" w:rsidTr="00343506">
        <w:trPr>
          <w:trHeight w:val="1785"/>
        </w:trPr>
        <w:tc>
          <w:tcPr>
            <w:tcW w:w="7816" w:type="dxa"/>
            <w:tcBorders>
              <w:top w:val="nil"/>
              <w:left w:val="single" w:sz="8" w:space="0" w:color="auto"/>
              <w:bottom w:val="single" w:sz="4" w:space="0" w:color="auto"/>
              <w:right w:val="single" w:sz="4" w:space="0" w:color="auto"/>
            </w:tcBorders>
            <w:shd w:val="clear" w:color="000000" w:fill="FFC000"/>
            <w:vAlign w:val="bottom"/>
            <w:hideMark/>
          </w:tcPr>
          <w:p w14:paraId="0852111D"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Indicator 2: Lifetime Energy Saved</w:t>
            </w:r>
          </w:p>
        </w:tc>
        <w:tc>
          <w:tcPr>
            <w:tcW w:w="5688"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4F673CC2" w14:textId="77777777" w:rsidR="00343506" w:rsidRPr="00C765B3" w:rsidRDefault="00343506" w:rsidP="00A83CE3">
            <w:pPr>
              <w:spacing w:before="200" w:after="0"/>
              <w:jc w:val="center"/>
              <w:rPr>
                <w:rFonts w:ascii="Myriad Pro" w:eastAsia="Times New Roman" w:hAnsi="Myriad Pro" w:cs="Microsoft Sans Serif"/>
                <w:b/>
                <w:bCs/>
                <w:sz w:val="20"/>
                <w:szCs w:val="20"/>
                <w:lang w:bidi="ar-SA"/>
              </w:rPr>
            </w:pPr>
            <w:r w:rsidRPr="00C765B3">
              <w:rPr>
                <w:rFonts w:ascii="Myriad Pro" w:eastAsia="Times New Roman" w:hAnsi="Myriad Pro" w:cs="Microsoft Sans Serif"/>
                <w:sz w:val="20"/>
                <w:szCs w:val="20"/>
                <w:lang w:bidi="ar-SA"/>
              </w:rPr>
              <w:t>25,422,924 GJ</w:t>
            </w:r>
          </w:p>
        </w:tc>
        <w:tc>
          <w:tcPr>
            <w:tcW w:w="3506" w:type="dxa"/>
            <w:tcBorders>
              <w:top w:val="nil"/>
              <w:left w:val="nil"/>
              <w:bottom w:val="single" w:sz="4" w:space="0" w:color="auto"/>
              <w:right w:val="single" w:sz="8" w:space="0" w:color="auto"/>
            </w:tcBorders>
            <w:shd w:val="clear" w:color="000000" w:fill="FFC000"/>
            <w:vAlign w:val="bottom"/>
            <w:hideMark/>
          </w:tcPr>
          <w:p w14:paraId="4692B34C"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xml:space="preserve">IEA unit converter: http://www.iea.org/stats/unit.asp) Fuel savings should be converted to energy savings by using the net calorific value of the specific fuel.  End-use electricity savings should be converted to energy savings by using the conversion factor for the specific supply and distribution system. These energy savings are then totaled over the respective lifetime of the investments. </w:t>
            </w:r>
          </w:p>
        </w:tc>
      </w:tr>
      <w:tr w:rsidR="00343506" w:rsidRPr="00C765B3" w14:paraId="57D69143" w14:textId="77777777" w:rsidTr="00343506">
        <w:trPr>
          <w:trHeight w:val="285"/>
        </w:trPr>
        <w:tc>
          <w:tcPr>
            <w:tcW w:w="7816" w:type="dxa"/>
            <w:tcBorders>
              <w:top w:val="nil"/>
              <w:left w:val="single" w:sz="8" w:space="0" w:color="auto"/>
              <w:bottom w:val="single" w:sz="4" w:space="0" w:color="auto"/>
              <w:right w:val="single" w:sz="4" w:space="0" w:color="auto"/>
            </w:tcBorders>
            <w:shd w:val="clear" w:color="auto" w:fill="auto"/>
            <w:vAlign w:val="center"/>
            <w:hideMark/>
          </w:tcPr>
          <w:p w14:paraId="4E1C5ACC"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30D41F99"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hideMark/>
          </w:tcPr>
          <w:p w14:paraId="54CD021A"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0FE6E861" w14:textId="77777777" w:rsidTr="00343506">
        <w:trPr>
          <w:trHeight w:val="285"/>
        </w:trPr>
        <w:tc>
          <w:tcPr>
            <w:tcW w:w="7816" w:type="dxa"/>
            <w:tcBorders>
              <w:top w:val="nil"/>
              <w:left w:val="single" w:sz="8" w:space="0" w:color="auto"/>
              <w:bottom w:val="single" w:sz="4" w:space="0" w:color="auto"/>
              <w:right w:val="single" w:sz="4" w:space="0" w:color="auto"/>
            </w:tcBorders>
            <w:shd w:val="clear" w:color="auto" w:fill="auto"/>
            <w:vAlign w:val="center"/>
            <w:hideMark/>
          </w:tcPr>
          <w:p w14:paraId="5D8F8DCE"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67400933"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hideMark/>
          </w:tcPr>
          <w:p w14:paraId="1EADE2EA"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17C2E2A4"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noWrap/>
            <w:vAlign w:val="bottom"/>
            <w:hideMark/>
          </w:tcPr>
          <w:p w14:paraId="286D7BA6"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2D61CE"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670DCEC9"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26F7CDB9" w14:textId="77777777" w:rsidTr="00343506">
        <w:trPr>
          <w:trHeight w:val="510"/>
        </w:trPr>
        <w:tc>
          <w:tcPr>
            <w:tcW w:w="7816" w:type="dxa"/>
            <w:tcBorders>
              <w:top w:val="nil"/>
              <w:left w:val="single" w:sz="8" w:space="0" w:color="auto"/>
              <w:bottom w:val="single" w:sz="4" w:space="0" w:color="auto"/>
              <w:right w:val="single" w:sz="4" w:space="0" w:color="auto"/>
            </w:tcBorders>
            <w:shd w:val="clear" w:color="000000" w:fill="FFC000"/>
            <w:vAlign w:val="bottom"/>
            <w:hideMark/>
          </w:tcPr>
          <w:p w14:paraId="2A7D7D74"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Indicator 3: Increase in Renewable Energy Capacity and Production</w:t>
            </w:r>
          </w:p>
        </w:tc>
        <w:tc>
          <w:tcPr>
            <w:tcW w:w="5688" w:type="dxa"/>
            <w:gridSpan w:val="2"/>
            <w:tcBorders>
              <w:top w:val="single" w:sz="4" w:space="0" w:color="auto"/>
              <w:left w:val="nil"/>
              <w:bottom w:val="single" w:sz="4" w:space="0" w:color="auto"/>
              <w:right w:val="single" w:sz="4" w:space="0" w:color="auto"/>
            </w:tcBorders>
            <w:shd w:val="clear" w:color="000000" w:fill="FFC000"/>
            <w:vAlign w:val="bottom"/>
            <w:hideMark/>
          </w:tcPr>
          <w:p w14:paraId="2B4296BF"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000000" w:fill="FFC000"/>
            <w:vAlign w:val="bottom"/>
            <w:hideMark/>
          </w:tcPr>
          <w:p w14:paraId="349DDB6E"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Disaggregate by type (Wind, Biomass, Geothermal, Hydro, solar, Photovoltaic, Marine power etc)</w:t>
            </w:r>
          </w:p>
        </w:tc>
      </w:tr>
      <w:tr w:rsidR="00343506" w:rsidRPr="00C765B3" w14:paraId="6C617768"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noWrap/>
            <w:vAlign w:val="bottom"/>
            <w:hideMark/>
          </w:tcPr>
          <w:p w14:paraId="0B9C05FB"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Increase in Installed RE capacity per technology (MW)</w:t>
            </w:r>
          </w:p>
        </w:tc>
        <w:tc>
          <w:tcPr>
            <w:tcW w:w="5688" w:type="dxa"/>
            <w:gridSpan w:val="2"/>
            <w:tcBorders>
              <w:top w:val="single" w:sz="4" w:space="0" w:color="auto"/>
              <w:left w:val="nil"/>
              <w:bottom w:val="single" w:sz="4" w:space="0" w:color="auto"/>
              <w:right w:val="single" w:sz="4" w:space="0" w:color="auto"/>
            </w:tcBorders>
            <w:shd w:val="clear" w:color="auto" w:fill="auto"/>
            <w:vAlign w:val="bottom"/>
            <w:hideMark/>
          </w:tcPr>
          <w:p w14:paraId="7B9E2481"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7CEB5D26"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1914C196"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722ED3AE"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lastRenderedPageBreak/>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097BA0A4"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66CE72BE"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55F46A5F"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4C5353CF"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33C30E82"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5D1050B0"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1E2190C1"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1CA190B6"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7D39538E"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1B476CB1"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46976400"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noWrap/>
            <w:vAlign w:val="center"/>
            <w:hideMark/>
          </w:tcPr>
          <w:p w14:paraId="08BAF669" w14:textId="77777777" w:rsidR="00343506" w:rsidRPr="00C765B3" w:rsidRDefault="00343506" w:rsidP="00A83CE3">
            <w:pPr>
              <w:spacing w:before="200" w:after="0"/>
              <w:rPr>
                <w:rFonts w:ascii="Myriad Pro" w:eastAsia="Times New Roman" w:hAnsi="Myriad Pro" w:cs="Microsoft Sans Serif"/>
                <w:b/>
                <w:bCs/>
                <w:sz w:val="20"/>
                <w:szCs w:val="20"/>
                <w:lang w:bidi="ar-SA"/>
              </w:rPr>
            </w:pPr>
            <w:r w:rsidRPr="00C765B3">
              <w:rPr>
                <w:rFonts w:ascii="Myriad Pro" w:eastAsia="Times New Roman" w:hAnsi="Myriad Pro" w:cs="Microsoft Sans Serif"/>
                <w:b/>
                <w:bCs/>
                <w:sz w:val="20"/>
                <w:szCs w:val="20"/>
                <w:lang w:bidi="ar-SA"/>
              </w:rPr>
              <w:t xml:space="preserve">Lifetime RE production per technology (MWh) </w:t>
            </w:r>
          </w:p>
        </w:tc>
        <w:tc>
          <w:tcPr>
            <w:tcW w:w="5688"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078BD9C3"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000000" w:fill="FFFFFF"/>
            <w:noWrap/>
            <w:hideMark/>
          </w:tcPr>
          <w:p w14:paraId="1B2DC97C" w14:textId="77777777" w:rsidR="00343506" w:rsidRPr="00C765B3" w:rsidRDefault="00343506" w:rsidP="00A83CE3">
            <w:pPr>
              <w:spacing w:before="200" w:after="0"/>
              <w:rPr>
                <w:rFonts w:ascii="Myriad Pro" w:eastAsia="Times New Roman" w:hAnsi="Myriad Pro" w:cs="Microsoft Sans Serif"/>
                <w:b/>
                <w:bCs/>
                <w:sz w:val="20"/>
                <w:szCs w:val="20"/>
                <w:lang w:bidi="ar-SA"/>
              </w:rPr>
            </w:pPr>
            <w:r w:rsidRPr="00C765B3">
              <w:rPr>
                <w:rFonts w:ascii="Myriad Pro" w:eastAsia="Times New Roman" w:hAnsi="Myriad Pro" w:cs="Microsoft Sans Serif"/>
                <w:sz w:val="20"/>
                <w:szCs w:val="20"/>
                <w:lang w:bidi="ar-SA"/>
              </w:rPr>
              <w:t xml:space="preserve"> (IEA unit converter: http://www.iea.org/stats/unit.asp)</w:t>
            </w:r>
          </w:p>
        </w:tc>
      </w:tr>
      <w:tr w:rsidR="00343506" w:rsidRPr="00C765B3" w14:paraId="6A47E5CB"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center"/>
            <w:hideMark/>
          </w:tcPr>
          <w:p w14:paraId="38E4388E"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265A7049"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000000" w:fill="FFFFFF"/>
            <w:noWrap/>
            <w:hideMark/>
          </w:tcPr>
          <w:p w14:paraId="76926C0B" w14:textId="77777777" w:rsidR="00343506" w:rsidRPr="00C765B3" w:rsidRDefault="00343506" w:rsidP="00A83CE3">
            <w:pPr>
              <w:spacing w:before="200" w:after="0"/>
              <w:rPr>
                <w:rFonts w:ascii="Myriad Pro" w:eastAsia="Times New Roman" w:hAnsi="Myriad Pro" w:cs="Microsoft Sans Serif"/>
                <w:b/>
                <w:bCs/>
                <w:sz w:val="20"/>
                <w:szCs w:val="20"/>
                <w:lang w:bidi="ar-SA"/>
              </w:rPr>
            </w:pPr>
            <w:r w:rsidRPr="00C765B3">
              <w:rPr>
                <w:rFonts w:ascii="Myriad Pro" w:eastAsia="Times New Roman" w:hAnsi="Myriad Pro" w:cs="Microsoft Sans Serif"/>
                <w:sz w:val="20"/>
                <w:szCs w:val="20"/>
                <w:lang w:bidi="ar-SA"/>
              </w:rPr>
              <w:t> </w:t>
            </w:r>
          </w:p>
        </w:tc>
      </w:tr>
      <w:tr w:rsidR="00343506" w:rsidRPr="00C765B3" w14:paraId="3A5B3140"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center"/>
            <w:hideMark/>
          </w:tcPr>
          <w:p w14:paraId="63478A11"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4A88888A"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000000" w:fill="FFFFFF"/>
            <w:noWrap/>
            <w:hideMark/>
          </w:tcPr>
          <w:p w14:paraId="72EAF238" w14:textId="77777777" w:rsidR="00343506" w:rsidRPr="00C765B3" w:rsidRDefault="00343506" w:rsidP="00A83CE3">
            <w:pPr>
              <w:spacing w:before="200" w:after="0"/>
              <w:rPr>
                <w:rFonts w:ascii="Myriad Pro" w:eastAsia="Times New Roman" w:hAnsi="Myriad Pro" w:cs="Microsoft Sans Serif"/>
                <w:b/>
                <w:bCs/>
                <w:sz w:val="20"/>
                <w:szCs w:val="20"/>
                <w:lang w:bidi="ar-SA"/>
              </w:rPr>
            </w:pPr>
            <w:r w:rsidRPr="00C765B3">
              <w:rPr>
                <w:rFonts w:ascii="Myriad Pro" w:eastAsia="Times New Roman" w:hAnsi="Myriad Pro" w:cs="Microsoft Sans Serif"/>
                <w:sz w:val="20"/>
                <w:szCs w:val="20"/>
                <w:lang w:bidi="ar-SA"/>
              </w:rPr>
              <w:t> </w:t>
            </w:r>
          </w:p>
        </w:tc>
      </w:tr>
      <w:tr w:rsidR="00343506" w:rsidRPr="00C765B3" w14:paraId="1950D1CC"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577D3519"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96AD98B"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1328A50E"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3F2726E4" w14:textId="77777777" w:rsidTr="00343506">
        <w:trPr>
          <w:trHeight w:val="510"/>
        </w:trPr>
        <w:tc>
          <w:tcPr>
            <w:tcW w:w="7816" w:type="dxa"/>
            <w:tcBorders>
              <w:top w:val="nil"/>
              <w:left w:val="single" w:sz="8" w:space="0" w:color="auto"/>
              <w:bottom w:val="single" w:sz="4" w:space="0" w:color="auto"/>
              <w:right w:val="single" w:sz="4" w:space="0" w:color="auto"/>
            </w:tcBorders>
            <w:shd w:val="clear" w:color="000000" w:fill="FFC000"/>
            <w:noWrap/>
            <w:vAlign w:val="bottom"/>
            <w:hideMark/>
          </w:tcPr>
          <w:p w14:paraId="4C8D2C11"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Indicator 4: Number of Users of low GHG systems (Number, of which female)</w:t>
            </w:r>
          </w:p>
        </w:tc>
        <w:tc>
          <w:tcPr>
            <w:tcW w:w="5688" w:type="dxa"/>
            <w:gridSpan w:val="2"/>
            <w:tcBorders>
              <w:top w:val="single" w:sz="4" w:space="0" w:color="auto"/>
              <w:left w:val="nil"/>
              <w:bottom w:val="single" w:sz="4" w:space="0" w:color="auto"/>
              <w:right w:val="single" w:sz="4" w:space="0" w:color="auto"/>
            </w:tcBorders>
            <w:shd w:val="clear" w:color="000000" w:fill="FFC000"/>
            <w:vAlign w:val="bottom"/>
            <w:hideMark/>
          </w:tcPr>
          <w:p w14:paraId="5EE0616A"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000000" w:fill="FFC000"/>
            <w:vAlign w:val="bottom"/>
            <w:hideMark/>
          </w:tcPr>
          <w:p w14:paraId="61060628"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Identify Sector, describe the low GHG system and technologies and explain methodology for estimation</w:t>
            </w:r>
          </w:p>
        </w:tc>
      </w:tr>
      <w:tr w:rsidR="00343506" w:rsidRPr="00C765B3" w14:paraId="02CDD968"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center"/>
            <w:hideMark/>
          </w:tcPr>
          <w:p w14:paraId="5C0BC40E"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auto" w:fill="auto"/>
            <w:vAlign w:val="bottom"/>
            <w:hideMark/>
          </w:tcPr>
          <w:p w14:paraId="4A6D3503"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5A978B74"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1BECFABA" w14:textId="77777777" w:rsidTr="00343506">
        <w:trPr>
          <w:trHeight w:val="765"/>
        </w:trPr>
        <w:tc>
          <w:tcPr>
            <w:tcW w:w="7816" w:type="dxa"/>
            <w:tcBorders>
              <w:top w:val="nil"/>
              <w:left w:val="single" w:sz="8" w:space="0" w:color="auto"/>
              <w:bottom w:val="single" w:sz="4" w:space="0" w:color="auto"/>
              <w:right w:val="single" w:sz="4" w:space="0" w:color="auto"/>
            </w:tcBorders>
            <w:shd w:val="clear" w:color="000000" w:fill="FFC000"/>
            <w:vAlign w:val="bottom"/>
            <w:hideMark/>
          </w:tcPr>
          <w:p w14:paraId="2E1A0C5A"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Indicator 5: Number of Hectares under Low GHG Management Practices (Ha.)</w:t>
            </w:r>
          </w:p>
        </w:tc>
        <w:tc>
          <w:tcPr>
            <w:tcW w:w="5688" w:type="dxa"/>
            <w:gridSpan w:val="2"/>
            <w:tcBorders>
              <w:top w:val="single" w:sz="4" w:space="0" w:color="auto"/>
              <w:left w:val="nil"/>
              <w:bottom w:val="single" w:sz="4" w:space="0" w:color="auto"/>
              <w:right w:val="single" w:sz="4" w:space="0" w:color="auto"/>
            </w:tcBorders>
            <w:shd w:val="clear" w:color="000000" w:fill="FFC000"/>
            <w:vAlign w:val="bottom"/>
            <w:hideMark/>
          </w:tcPr>
          <w:p w14:paraId="38589A8F"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000000" w:fill="FFC000"/>
            <w:vAlign w:val="bottom"/>
            <w:hideMark/>
          </w:tcPr>
          <w:p w14:paraId="3A2E43D4"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Identify source (conservation, avoided deforestation, afforestation/reforestation), type of low GHG Management Practice and describe methodology used for estimation</w:t>
            </w:r>
          </w:p>
        </w:tc>
      </w:tr>
      <w:tr w:rsidR="00343506" w:rsidRPr="00C765B3" w14:paraId="236AD27A"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6D5B7BD2"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69AA27B7"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vAlign w:val="bottom"/>
            <w:hideMark/>
          </w:tcPr>
          <w:p w14:paraId="3FC27E0F"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1B3B8417"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541961AB"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6CC4C4AB"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vAlign w:val="bottom"/>
            <w:hideMark/>
          </w:tcPr>
          <w:p w14:paraId="53B9D55F"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37F4F9E8"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55473361"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278B05F4"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vAlign w:val="bottom"/>
            <w:hideMark/>
          </w:tcPr>
          <w:p w14:paraId="1B7022D5"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4D1F5DA8" w14:textId="77777777" w:rsidTr="00343506">
        <w:trPr>
          <w:trHeight w:val="285"/>
        </w:trPr>
        <w:tc>
          <w:tcPr>
            <w:tcW w:w="7816" w:type="dxa"/>
            <w:tcBorders>
              <w:top w:val="nil"/>
              <w:left w:val="single" w:sz="8" w:space="0" w:color="auto"/>
              <w:bottom w:val="single" w:sz="4" w:space="0" w:color="auto"/>
              <w:right w:val="single" w:sz="4" w:space="0" w:color="auto"/>
            </w:tcBorders>
            <w:shd w:val="clear" w:color="auto" w:fill="auto"/>
            <w:vAlign w:val="center"/>
            <w:hideMark/>
          </w:tcPr>
          <w:p w14:paraId="4C23F96B"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auto" w:fill="auto"/>
            <w:vAlign w:val="bottom"/>
            <w:hideMark/>
          </w:tcPr>
          <w:p w14:paraId="1B246A4B"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5F0E92B7"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2F4B9F53" w14:textId="77777777" w:rsidTr="00343506">
        <w:trPr>
          <w:trHeight w:val="1020"/>
        </w:trPr>
        <w:tc>
          <w:tcPr>
            <w:tcW w:w="7816" w:type="dxa"/>
            <w:tcBorders>
              <w:top w:val="nil"/>
              <w:left w:val="single" w:sz="8" w:space="0" w:color="auto"/>
              <w:bottom w:val="single" w:sz="4" w:space="0" w:color="auto"/>
              <w:right w:val="single" w:sz="4" w:space="0" w:color="auto"/>
            </w:tcBorders>
            <w:shd w:val="clear" w:color="000000" w:fill="FFC000"/>
            <w:vAlign w:val="bottom"/>
            <w:hideMark/>
          </w:tcPr>
          <w:p w14:paraId="4758D471"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lastRenderedPageBreak/>
              <w:t>Indicator 6: Time Saved in adoption of low GHG technology (Percentage)</w:t>
            </w:r>
          </w:p>
        </w:tc>
        <w:tc>
          <w:tcPr>
            <w:tcW w:w="5688" w:type="dxa"/>
            <w:gridSpan w:val="2"/>
            <w:tcBorders>
              <w:top w:val="single" w:sz="4" w:space="0" w:color="auto"/>
              <w:left w:val="nil"/>
              <w:bottom w:val="single" w:sz="4" w:space="0" w:color="auto"/>
              <w:right w:val="single" w:sz="4" w:space="0" w:color="auto"/>
            </w:tcBorders>
            <w:shd w:val="clear" w:color="000000" w:fill="FFC000"/>
            <w:vAlign w:val="bottom"/>
            <w:hideMark/>
          </w:tcPr>
          <w:p w14:paraId="35DAC7CC"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000000" w:fill="FFC000"/>
            <w:vAlign w:val="bottom"/>
            <w:hideMark/>
          </w:tcPr>
          <w:p w14:paraId="252FA14C" w14:textId="4650D8DB"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xml:space="preserve">For technologies and practices to be supported </w:t>
            </w:r>
            <w:r w:rsidR="00940459">
              <w:rPr>
                <w:rFonts w:ascii="Myriad Pro" w:eastAsia="Times New Roman" w:hAnsi="Myriad Pro" w:cs="Microsoft Sans Serif"/>
                <w:b/>
                <w:bCs/>
                <w:color w:val="000000"/>
                <w:sz w:val="20"/>
                <w:szCs w:val="20"/>
                <w:lang w:bidi="ar-SA"/>
              </w:rPr>
              <w:t xml:space="preserve">under the project (i) estimate </w:t>
            </w:r>
            <w:r w:rsidRPr="00C765B3">
              <w:rPr>
                <w:rFonts w:ascii="Myriad Pro" w:eastAsia="Times New Roman" w:hAnsi="Myriad Pro" w:cs="Microsoft Sans Serif"/>
                <w:b/>
                <w:bCs/>
                <w:color w:val="000000"/>
                <w:sz w:val="20"/>
                <w:szCs w:val="20"/>
                <w:lang w:bidi="ar-SA"/>
              </w:rPr>
              <w:t>baseline time to deployment (without project support), (ii) report actual time to deployment with project sup</w:t>
            </w:r>
            <w:r w:rsidR="00940459">
              <w:rPr>
                <w:rFonts w:ascii="Myriad Pro" w:eastAsia="Times New Roman" w:hAnsi="Myriad Pro" w:cs="Microsoft Sans Serif"/>
                <w:b/>
                <w:bCs/>
                <w:color w:val="000000"/>
                <w:sz w:val="20"/>
                <w:szCs w:val="20"/>
                <w:lang w:bidi="ar-SA"/>
              </w:rPr>
              <w:t>p</w:t>
            </w:r>
            <w:r w:rsidRPr="00C765B3">
              <w:rPr>
                <w:rFonts w:ascii="Myriad Pro" w:eastAsia="Times New Roman" w:hAnsi="Myriad Pro" w:cs="Microsoft Sans Serif"/>
                <w:b/>
                <w:bCs/>
                <w:color w:val="000000"/>
                <w:sz w:val="20"/>
                <w:szCs w:val="20"/>
                <w:lang w:bidi="ar-SA"/>
              </w:rPr>
              <w:t>ort and (iii) calculate % of time saved.</w:t>
            </w:r>
          </w:p>
        </w:tc>
      </w:tr>
      <w:tr w:rsidR="00343506" w:rsidRPr="00C765B3" w14:paraId="259B5703"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032C0E45"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FFFF"/>
            <w:vAlign w:val="bottom"/>
            <w:hideMark/>
          </w:tcPr>
          <w:p w14:paraId="4C2C1BBF"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000000" w:fill="FFFFFF"/>
            <w:vAlign w:val="bottom"/>
            <w:hideMark/>
          </w:tcPr>
          <w:p w14:paraId="53314E72"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r>
      <w:tr w:rsidR="00343506" w:rsidRPr="00C765B3" w14:paraId="507C6237" w14:textId="77777777" w:rsidTr="00343506">
        <w:trPr>
          <w:trHeight w:val="510"/>
        </w:trPr>
        <w:tc>
          <w:tcPr>
            <w:tcW w:w="7816" w:type="dxa"/>
            <w:tcBorders>
              <w:top w:val="nil"/>
              <w:left w:val="single" w:sz="8" w:space="0" w:color="auto"/>
              <w:bottom w:val="single" w:sz="4" w:space="0" w:color="auto"/>
              <w:right w:val="single" w:sz="4" w:space="0" w:color="auto"/>
            </w:tcBorders>
            <w:shd w:val="clear" w:color="000000" w:fill="FFC000"/>
            <w:vAlign w:val="bottom"/>
            <w:hideMark/>
          </w:tcPr>
          <w:p w14:paraId="5365E1A2"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Indicator 7: Volume of investment mobilized and leveraged by GEF for low GHG development (co-financing and additional financing) of which</w:t>
            </w:r>
          </w:p>
        </w:tc>
        <w:tc>
          <w:tcPr>
            <w:tcW w:w="5688" w:type="dxa"/>
            <w:gridSpan w:val="2"/>
            <w:tcBorders>
              <w:top w:val="single" w:sz="4" w:space="0" w:color="auto"/>
              <w:left w:val="nil"/>
              <w:bottom w:val="single" w:sz="4" w:space="0" w:color="auto"/>
              <w:right w:val="single" w:sz="4" w:space="0" w:color="auto"/>
            </w:tcBorders>
            <w:shd w:val="clear" w:color="000000" w:fill="FFC000"/>
            <w:noWrap/>
            <w:vAlign w:val="bottom"/>
            <w:hideMark/>
          </w:tcPr>
          <w:p w14:paraId="068DF200"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000000" w:fill="FFC000"/>
            <w:vAlign w:val="bottom"/>
            <w:hideMark/>
          </w:tcPr>
          <w:p w14:paraId="0E899DEE"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Expected additional resources implies resources beyond co-financing committed at CEO endorsement.</w:t>
            </w:r>
          </w:p>
        </w:tc>
      </w:tr>
      <w:tr w:rsidR="00343506" w:rsidRPr="00C765B3" w14:paraId="17B9E864"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4ED0BF02"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xml:space="preserve"> Public</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393C8033"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37,093,523 </w:t>
            </w:r>
          </w:p>
        </w:tc>
        <w:tc>
          <w:tcPr>
            <w:tcW w:w="3506" w:type="dxa"/>
            <w:tcBorders>
              <w:top w:val="nil"/>
              <w:left w:val="nil"/>
              <w:bottom w:val="single" w:sz="4" w:space="0" w:color="auto"/>
              <w:right w:val="single" w:sz="8" w:space="0" w:color="auto"/>
            </w:tcBorders>
            <w:shd w:val="clear" w:color="000000" w:fill="FFFFFF"/>
            <w:vAlign w:val="bottom"/>
            <w:hideMark/>
          </w:tcPr>
          <w:p w14:paraId="610F0183"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r>
      <w:tr w:rsidR="00343506" w:rsidRPr="00C765B3" w14:paraId="5DB57419"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52150A16"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Private</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0C30CBF5"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49,369,076 </w:t>
            </w:r>
          </w:p>
        </w:tc>
        <w:tc>
          <w:tcPr>
            <w:tcW w:w="3506" w:type="dxa"/>
            <w:tcBorders>
              <w:top w:val="nil"/>
              <w:left w:val="nil"/>
              <w:bottom w:val="single" w:sz="4" w:space="0" w:color="auto"/>
              <w:right w:val="single" w:sz="8" w:space="0" w:color="auto"/>
            </w:tcBorders>
            <w:shd w:val="clear" w:color="000000" w:fill="FFFFFF"/>
            <w:vAlign w:val="bottom"/>
            <w:hideMark/>
          </w:tcPr>
          <w:p w14:paraId="470D20F0"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r>
      <w:tr w:rsidR="00343506" w:rsidRPr="00C765B3" w14:paraId="7E11E49D"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1533C5EA"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Domestic</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7E3C6BE2"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000000" w:fill="FFFFFF"/>
            <w:vAlign w:val="bottom"/>
            <w:hideMark/>
          </w:tcPr>
          <w:p w14:paraId="6F03C10C"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r>
      <w:tr w:rsidR="00343506" w:rsidRPr="00C765B3" w14:paraId="780820FF"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0F7C5399"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External</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2F9FD219" w14:textId="77777777" w:rsidR="00343506" w:rsidRPr="00C765B3" w:rsidRDefault="00343506" w:rsidP="00A83CE3">
            <w:pPr>
              <w:spacing w:before="200" w:after="0"/>
              <w:jc w:val="center"/>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000000" w:fill="FFFFFF"/>
            <w:vAlign w:val="bottom"/>
            <w:hideMark/>
          </w:tcPr>
          <w:p w14:paraId="214BE7CB"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r>
      <w:tr w:rsidR="00343506" w:rsidRPr="00C765B3" w14:paraId="75A43646" w14:textId="77777777" w:rsidTr="00343506">
        <w:trPr>
          <w:trHeight w:val="255"/>
        </w:trPr>
        <w:tc>
          <w:tcPr>
            <w:tcW w:w="7816" w:type="dxa"/>
            <w:tcBorders>
              <w:top w:val="nil"/>
              <w:left w:val="single" w:sz="8" w:space="0" w:color="auto"/>
              <w:bottom w:val="single" w:sz="4" w:space="0" w:color="auto"/>
              <w:right w:val="single" w:sz="4" w:space="0" w:color="auto"/>
            </w:tcBorders>
            <w:shd w:val="clear" w:color="000000" w:fill="FFFFFF"/>
            <w:vAlign w:val="bottom"/>
            <w:hideMark/>
          </w:tcPr>
          <w:p w14:paraId="6AE6D710"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Total</w:t>
            </w:r>
          </w:p>
        </w:tc>
        <w:tc>
          <w:tcPr>
            <w:tcW w:w="5688" w:type="dxa"/>
            <w:gridSpan w:val="2"/>
            <w:tcBorders>
              <w:top w:val="single" w:sz="4" w:space="0" w:color="auto"/>
              <w:left w:val="nil"/>
              <w:bottom w:val="single" w:sz="4" w:space="0" w:color="auto"/>
              <w:right w:val="single" w:sz="4" w:space="0" w:color="000000"/>
            </w:tcBorders>
            <w:shd w:val="clear" w:color="000000" w:fill="FFFFFF"/>
            <w:vAlign w:val="bottom"/>
            <w:hideMark/>
          </w:tcPr>
          <w:p w14:paraId="34D56764"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86,462,599</w:t>
            </w:r>
          </w:p>
        </w:tc>
        <w:tc>
          <w:tcPr>
            <w:tcW w:w="3506" w:type="dxa"/>
            <w:tcBorders>
              <w:top w:val="nil"/>
              <w:left w:val="nil"/>
              <w:bottom w:val="single" w:sz="4" w:space="0" w:color="auto"/>
              <w:right w:val="single" w:sz="8" w:space="0" w:color="auto"/>
            </w:tcBorders>
            <w:shd w:val="clear" w:color="000000" w:fill="FFFFFF"/>
            <w:vAlign w:val="bottom"/>
            <w:hideMark/>
          </w:tcPr>
          <w:p w14:paraId="79EC346D"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w:t>
            </w:r>
          </w:p>
        </w:tc>
      </w:tr>
      <w:tr w:rsidR="00343506" w:rsidRPr="00C765B3" w14:paraId="4D87D99C" w14:textId="77777777" w:rsidTr="00343506">
        <w:trPr>
          <w:trHeight w:val="510"/>
        </w:trPr>
        <w:tc>
          <w:tcPr>
            <w:tcW w:w="7816" w:type="dxa"/>
            <w:tcBorders>
              <w:top w:val="nil"/>
              <w:left w:val="single" w:sz="8" w:space="0" w:color="auto"/>
              <w:bottom w:val="single" w:sz="4" w:space="0" w:color="auto"/>
              <w:right w:val="single" w:sz="4" w:space="0" w:color="auto"/>
            </w:tcBorders>
            <w:shd w:val="clear" w:color="000000" w:fill="FFC000"/>
            <w:vAlign w:val="bottom"/>
            <w:hideMark/>
          </w:tcPr>
          <w:p w14:paraId="37C32539"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Indicator 8: Identify specific GHG reduction target (percent), if any, under any national, sectoral, local plans</w:t>
            </w:r>
          </w:p>
        </w:tc>
        <w:tc>
          <w:tcPr>
            <w:tcW w:w="5688" w:type="dxa"/>
            <w:gridSpan w:val="2"/>
            <w:tcBorders>
              <w:top w:val="single" w:sz="4" w:space="0" w:color="auto"/>
              <w:left w:val="nil"/>
              <w:bottom w:val="single" w:sz="4" w:space="0" w:color="auto"/>
              <w:right w:val="single" w:sz="4" w:space="0" w:color="auto"/>
            </w:tcBorders>
            <w:shd w:val="clear" w:color="000000" w:fill="FFC000"/>
            <w:vAlign w:val="bottom"/>
            <w:hideMark/>
          </w:tcPr>
          <w:p w14:paraId="5477D70B"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nil"/>
              <w:left w:val="nil"/>
              <w:bottom w:val="single" w:sz="4" w:space="0" w:color="auto"/>
              <w:right w:val="single" w:sz="8" w:space="0" w:color="auto"/>
            </w:tcBorders>
            <w:shd w:val="clear" w:color="000000" w:fill="FFC000"/>
            <w:vAlign w:val="bottom"/>
            <w:hideMark/>
          </w:tcPr>
          <w:p w14:paraId="1481AAF3"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Specify plan, area/sector (if subnational), and baseline from which reduction is expected</w:t>
            </w:r>
          </w:p>
        </w:tc>
      </w:tr>
      <w:tr w:rsidR="00343506" w:rsidRPr="00C765B3" w14:paraId="686685E0" w14:textId="77777777" w:rsidTr="00343506">
        <w:trPr>
          <w:trHeight w:val="240"/>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6FB40B63"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6925CD5F"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center"/>
            <w:hideMark/>
          </w:tcPr>
          <w:p w14:paraId="6A44B1D1"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7906FC49"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402AD23E"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45D075A1"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center"/>
            <w:hideMark/>
          </w:tcPr>
          <w:p w14:paraId="693D8AE9"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5A4D9833"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1C096F16"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30F76E7E"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center"/>
            <w:hideMark/>
          </w:tcPr>
          <w:p w14:paraId="1F56A6E6"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2FA72F9A"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6DD4C3C7"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5688" w:type="dxa"/>
            <w:gridSpan w:val="2"/>
            <w:tcBorders>
              <w:top w:val="single" w:sz="4" w:space="0" w:color="auto"/>
              <w:left w:val="nil"/>
              <w:bottom w:val="single" w:sz="4" w:space="0" w:color="auto"/>
              <w:right w:val="single" w:sz="4" w:space="0" w:color="auto"/>
            </w:tcBorders>
            <w:shd w:val="clear" w:color="000000" w:fill="FFCC99"/>
            <w:noWrap/>
            <w:vAlign w:val="bottom"/>
            <w:hideMark/>
          </w:tcPr>
          <w:p w14:paraId="16678EAC"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center"/>
            <w:hideMark/>
          </w:tcPr>
          <w:p w14:paraId="1DD92D2F"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02065143" w14:textId="77777777" w:rsidTr="00343506">
        <w:trPr>
          <w:trHeight w:val="270"/>
        </w:trPr>
        <w:tc>
          <w:tcPr>
            <w:tcW w:w="7816" w:type="dxa"/>
            <w:tcBorders>
              <w:top w:val="nil"/>
              <w:left w:val="single" w:sz="8" w:space="0" w:color="auto"/>
              <w:bottom w:val="single" w:sz="8" w:space="0" w:color="auto"/>
              <w:right w:val="single" w:sz="4" w:space="0" w:color="auto"/>
            </w:tcBorders>
            <w:shd w:val="clear" w:color="auto" w:fill="auto"/>
            <w:vAlign w:val="bottom"/>
            <w:hideMark/>
          </w:tcPr>
          <w:p w14:paraId="3BDA0462"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lastRenderedPageBreak/>
              <w:t> </w:t>
            </w:r>
          </w:p>
        </w:tc>
        <w:tc>
          <w:tcPr>
            <w:tcW w:w="5688" w:type="dxa"/>
            <w:gridSpan w:val="2"/>
            <w:tcBorders>
              <w:top w:val="single" w:sz="4" w:space="0" w:color="auto"/>
              <w:left w:val="nil"/>
              <w:bottom w:val="single" w:sz="8" w:space="0" w:color="auto"/>
              <w:right w:val="single" w:sz="4" w:space="0" w:color="auto"/>
            </w:tcBorders>
            <w:shd w:val="clear" w:color="000000" w:fill="FFFFFF"/>
            <w:noWrap/>
            <w:vAlign w:val="bottom"/>
            <w:hideMark/>
          </w:tcPr>
          <w:p w14:paraId="35E6EA7C"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8" w:space="0" w:color="auto"/>
              <w:right w:val="single" w:sz="8" w:space="0" w:color="auto"/>
            </w:tcBorders>
            <w:shd w:val="clear" w:color="auto" w:fill="auto"/>
            <w:noWrap/>
            <w:vAlign w:val="center"/>
            <w:hideMark/>
          </w:tcPr>
          <w:p w14:paraId="76BE6A70"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34F32980" w14:textId="77777777" w:rsidTr="00343506">
        <w:trPr>
          <w:trHeight w:val="255"/>
        </w:trPr>
        <w:tc>
          <w:tcPr>
            <w:tcW w:w="7816" w:type="dxa"/>
            <w:tcBorders>
              <w:top w:val="nil"/>
              <w:left w:val="nil"/>
              <w:bottom w:val="nil"/>
              <w:right w:val="nil"/>
            </w:tcBorders>
            <w:shd w:val="clear" w:color="auto" w:fill="auto"/>
            <w:vAlign w:val="bottom"/>
            <w:hideMark/>
          </w:tcPr>
          <w:p w14:paraId="47683382" w14:textId="77777777" w:rsidR="00343506" w:rsidRPr="00C765B3" w:rsidRDefault="00343506" w:rsidP="00A83CE3">
            <w:pPr>
              <w:spacing w:after="0"/>
              <w:jc w:val="right"/>
              <w:rPr>
                <w:rFonts w:ascii="Myriad Pro" w:eastAsia="Times New Roman" w:hAnsi="Myriad Pro" w:cs="Microsoft Sans Serif"/>
                <w:color w:val="000000"/>
                <w:sz w:val="20"/>
                <w:szCs w:val="20"/>
                <w:lang w:bidi="ar-SA"/>
              </w:rPr>
            </w:pPr>
          </w:p>
        </w:tc>
        <w:tc>
          <w:tcPr>
            <w:tcW w:w="5688" w:type="dxa"/>
            <w:gridSpan w:val="2"/>
            <w:tcBorders>
              <w:top w:val="nil"/>
              <w:left w:val="nil"/>
              <w:bottom w:val="nil"/>
              <w:right w:val="nil"/>
            </w:tcBorders>
            <w:shd w:val="clear" w:color="auto" w:fill="auto"/>
            <w:vAlign w:val="bottom"/>
            <w:hideMark/>
          </w:tcPr>
          <w:p w14:paraId="038CD69A" w14:textId="77777777" w:rsidR="00343506" w:rsidRPr="00C765B3" w:rsidRDefault="00343506" w:rsidP="00A83CE3">
            <w:pPr>
              <w:spacing w:after="0"/>
              <w:jc w:val="center"/>
              <w:rPr>
                <w:rFonts w:ascii="Myriad Pro" w:eastAsia="Times New Roman" w:hAnsi="Myriad Pro" w:cs="Microsoft Sans Serif"/>
                <w:color w:val="3F3F76"/>
                <w:sz w:val="20"/>
                <w:szCs w:val="20"/>
                <w:lang w:bidi="ar-SA"/>
              </w:rPr>
            </w:pPr>
          </w:p>
        </w:tc>
        <w:tc>
          <w:tcPr>
            <w:tcW w:w="3506" w:type="dxa"/>
            <w:tcBorders>
              <w:top w:val="nil"/>
              <w:left w:val="nil"/>
              <w:bottom w:val="nil"/>
              <w:right w:val="nil"/>
            </w:tcBorders>
            <w:shd w:val="clear" w:color="auto" w:fill="auto"/>
            <w:noWrap/>
            <w:vAlign w:val="center"/>
            <w:hideMark/>
          </w:tcPr>
          <w:p w14:paraId="4D118A4A"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r>
      <w:tr w:rsidR="00343506" w:rsidRPr="00C765B3" w14:paraId="11F1A6C8" w14:textId="77777777" w:rsidTr="00343506">
        <w:trPr>
          <w:trHeight w:val="270"/>
        </w:trPr>
        <w:tc>
          <w:tcPr>
            <w:tcW w:w="7816" w:type="dxa"/>
            <w:tcBorders>
              <w:top w:val="nil"/>
              <w:left w:val="nil"/>
              <w:bottom w:val="nil"/>
              <w:right w:val="nil"/>
            </w:tcBorders>
            <w:shd w:val="clear" w:color="auto" w:fill="auto"/>
            <w:vAlign w:val="bottom"/>
            <w:hideMark/>
          </w:tcPr>
          <w:p w14:paraId="6F8BED90" w14:textId="77777777" w:rsidR="00343506" w:rsidRPr="00C765B3" w:rsidRDefault="00343506" w:rsidP="00A83CE3">
            <w:pPr>
              <w:spacing w:before="200" w:after="0"/>
              <w:rPr>
                <w:rFonts w:ascii="Myriad Pro" w:eastAsia="Times New Roman" w:hAnsi="Myriad Pro" w:cs="Microsoft Sans Serif"/>
                <w:b/>
                <w:bCs/>
                <w:color w:val="FF0000"/>
                <w:sz w:val="20"/>
                <w:szCs w:val="20"/>
                <w:lang w:bidi="ar-SA"/>
              </w:rPr>
            </w:pPr>
            <w:r w:rsidRPr="00C765B3">
              <w:rPr>
                <w:rFonts w:ascii="Myriad Pro" w:eastAsia="Times New Roman" w:hAnsi="Myriad Pro" w:cs="Microsoft Sans Serif"/>
                <w:b/>
                <w:bCs/>
                <w:color w:val="FF0000"/>
                <w:sz w:val="20"/>
                <w:szCs w:val="20"/>
                <w:lang w:bidi="ar-SA"/>
              </w:rPr>
              <w:t>Section C. Qualitative Indicators</w:t>
            </w:r>
          </w:p>
        </w:tc>
        <w:tc>
          <w:tcPr>
            <w:tcW w:w="5688" w:type="dxa"/>
            <w:gridSpan w:val="2"/>
            <w:tcBorders>
              <w:top w:val="nil"/>
              <w:left w:val="nil"/>
              <w:bottom w:val="nil"/>
              <w:right w:val="nil"/>
            </w:tcBorders>
            <w:shd w:val="clear" w:color="auto" w:fill="auto"/>
            <w:vAlign w:val="bottom"/>
            <w:hideMark/>
          </w:tcPr>
          <w:p w14:paraId="662593E3" w14:textId="77777777" w:rsidR="00343506" w:rsidRPr="00C765B3" w:rsidRDefault="00343506" w:rsidP="00A83CE3">
            <w:pPr>
              <w:spacing w:after="0"/>
              <w:jc w:val="center"/>
              <w:rPr>
                <w:rFonts w:ascii="Myriad Pro" w:eastAsia="Times New Roman" w:hAnsi="Myriad Pro" w:cs="Microsoft Sans Serif"/>
                <w:color w:val="000000"/>
                <w:sz w:val="20"/>
                <w:szCs w:val="20"/>
                <w:lang w:bidi="ar-SA"/>
              </w:rPr>
            </w:pPr>
          </w:p>
        </w:tc>
        <w:tc>
          <w:tcPr>
            <w:tcW w:w="3506" w:type="dxa"/>
            <w:tcBorders>
              <w:top w:val="nil"/>
              <w:left w:val="nil"/>
              <w:bottom w:val="nil"/>
              <w:right w:val="nil"/>
            </w:tcBorders>
            <w:shd w:val="clear" w:color="auto" w:fill="auto"/>
            <w:noWrap/>
            <w:vAlign w:val="bottom"/>
            <w:hideMark/>
          </w:tcPr>
          <w:p w14:paraId="4AA75EEE" w14:textId="77777777" w:rsidR="00343506" w:rsidRPr="00C765B3" w:rsidRDefault="00343506" w:rsidP="00A83CE3">
            <w:pPr>
              <w:spacing w:after="0"/>
              <w:rPr>
                <w:rFonts w:ascii="Myriad Pro" w:eastAsia="Times New Roman" w:hAnsi="Myriad Pro" w:cs="Microsoft Sans Serif"/>
                <w:color w:val="000000"/>
                <w:sz w:val="20"/>
                <w:szCs w:val="20"/>
                <w:lang w:bidi="ar-SA"/>
              </w:rPr>
            </w:pPr>
          </w:p>
        </w:tc>
      </w:tr>
      <w:tr w:rsidR="00343506" w:rsidRPr="00C765B3" w14:paraId="75B6E1AF" w14:textId="77777777" w:rsidTr="00343506">
        <w:trPr>
          <w:trHeight w:val="1020"/>
        </w:trPr>
        <w:tc>
          <w:tcPr>
            <w:tcW w:w="7816" w:type="dxa"/>
            <w:tcBorders>
              <w:top w:val="single" w:sz="8" w:space="0" w:color="auto"/>
              <w:left w:val="single" w:sz="8" w:space="0" w:color="auto"/>
              <w:bottom w:val="single" w:sz="4" w:space="0" w:color="auto"/>
              <w:right w:val="single" w:sz="4" w:space="0" w:color="auto"/>
            </w:tcBorders>
            <w:shd w:val="clear" w:color="000000" w:fill="FFC000"/>
            <w:vAlign w:val="bottom"/>
            <w:hideMark/>
          </w:tcPr>
          <w:p w14:paraId="7E9803B8"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xml:space="preserve">Indicator 9: Degree of support for low GHG development in policy, planning and regulations </w:t>
            </w:r>
          </w:p>
        </w:tc>
        <w:tc>
          <w:tcPr>
            <w:tcW w:w="3866" w:type="dxa"/>
            <w:tcBorders>
              <w:top w:val="single" w:sz="8" w:space="0" w:color="auto"/>
              <w:left w:val="nil"/>
              <w:bottom w:val="single" w:sz="4" w:space="0" w:color="auto"/>
              <w:right w:val="single" w:sz="4" w:space="0" w:color="auto"/>
            </w:tcBorders>
            <w:shd w:val="clear" w:color="000000" w:fill="FFC000"/>
            <w:vAlign w:val="bottom"/>
            <w:hideMark/>
          </w:tcPr>
          <w:p w14:paraId="28D3AB79"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xml:space="preserve">Target </w:t>
            </w:r>
            <w:r w:rsidRPr="00C765B3">
              <w:rPr>
                <w:rFonts w:ascii="Myriad Pro" w:eastAsia="Times New Roman" w:hAnsi="Myriad Pro" w:cs="Microsoft Sans Serif"/>
                <w:b/>
                <w:bCs/>
                <w:color w:val="000000"/>
                <w:sz w:val="20"/>
                <w:szCs w:val="20"/>
                <w:lang w:bidi="ar-SA"/>
              </w:rPr>
              <w:br/>
              <w:t>Rating (1-10)</w:t>
            </w:r>
          </w:p>
        </w:tc>
        <w:tc>
          <w:tcPr>
            <w:tcW w:w="1822" w:type="dxa"/>
            <w:tcBorders>
              <w:top w:val="single" w:sz="8" w:space="0" w:color="auto"/>
              <w:left w:val="nil"/>
              <w:bottom w:val="single" w:sz="4" w:space="0" w:color="auto"/>
              <w:right w:val="single" w:sz="4" w:space="0" w:color="auto"/>
            </w:tcBorders>
            <w:shd w:val="clear" w:color="000000" w:fill="FFC000"/>
            <w:vAlign w:val="bottom"/>
            <w:hideMark/>
          </w:tcPr>
          <w:p w14:paraId="5B65FD93"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Results</w:t>
            </w:r>
            <w:r w:rsidRPr="00C765B3">
              <w:rPr>
                <w:rFonts w:ascii="Myriad Pro" w:eastAsia="Times New Roman" w:hAnsi="Myriad Pro" w:cs="Microsoft Sans Serif"/>
                <w:b/>
                <w:bCs/>
                <w:color w:val="000000"/>
                <w:sz w:val="20"/>
                <w:szCs w:val="20"/>
                <w:lang w:bidi="ar-SA"/>
              </w:rPr>
              <w:br/>
              <w:t>Rating (1-10)</w:t>
            </w:r>
          </w:p>
        </w:tc>
        <w:tc>
          <w:tcPr>
            <w:tcW w:w="3506" w:type="dxa"/>
            <w:tcBorders>
              <w:top w:val="single" w:sz="8" w:space="0" w:color="auto"/>
              <w:left w:val="nil"/>
              <w:bottom w:val="single" w:sz="4" w:space="0" w:color="auto"/>
              <w:right w:val="single" w:sz="8" w:space="0" w:color="auto"/>
            </w:tcBorders>
            <w:shd w:val="clear" w:color="000000" w:fill="FFC000"/>
            <w:vAlign w:val="bottom"/>
            <w:hideMark/>
          </w:tcPr>
          <w:p w14:paraId="72BDC837"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For all policies/sectors relevant to project activities. Identify the policy/regulations (national, sectoral) and provide rating.  Guidance for qualitative rating is available at (link to CCM program Results Framework)</w:t>
            </w:r>
          </w:p>
        </w:tc>
      </w:tr>
      <w:tr w:rsidR="00343506" w:rsidRPr="00C765B3" w14:paraId="1DA10BB4"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03FCF296"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National Plan</w:t>
            </w:r>
          </w:p>
        </w:tc>
        <w:tc>
          <w:tcPr>
            <w:tcW w:w="3866" w:type="dxa"/>
            <w:tcBorders>
              <w:top w:val="nil"/>
              <w:left w:val="nil"/>
              <w:bottom w:val="single" w:sz="4" w:space="0" w:color="auto"/>
              <w:right w:val="single" w:sz="4" w:space="0" w:color="auto"/>
            </w:tcBorders>
            <w:shd w:val="clear" w:color="000000" w:fill="FFCC99"/>
            <w:noWrap/>
            <w:vAlign w:val="bottom"/>
            <w:hideMark/>
          </w:tcPr>
          <w:p w14:paraId="19F30949"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n.a. </w:t>
            </w:r>
          </w:p>
        </w:tc>
        <w:tc>
          <w:tcPr>
            <w:tcW w:w="1822" w:type="dxa"/>
            <w:tcBorders>
              <w:top w:val="nil"/>
              <w:left w:val="nil"/>
              <w:bottom w:val="single" w:sz="4" w:space="0" w:color="auto"/>
              <w:right w:val="single" w:sz="4" w:space="0" w:color="auto"/>
            </w:tcBorders>
            <w:shd w:val="clear" w:color="000000" w:fill="FFCC99"/>
            <w:noWrap/>
            <w:vAlign w:val="bottom"/>
            <w:hideMark/>
          </w:tcPr>
          <w:p w14:paraId="1BB7F01E"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5 </w:t>
            </w:r>
          </w:p>
        </w:tc>
        <w:tc>
          <w:tcPr>
            <w:tcW w:w="3506" w:type="dxa"/>
            <w:tcBorders>
              <w:top w:val="nil"/>
              <w:left w:val="nil"/>
              <w:bottom w:val="single" w:sz="4" w:space="0" w:color="auto"/>
              <w:right w:val="single" w:sz="8" w:space="0" w:color="auto"/>
            </w:tcBorders>
            <w:shd w:val="clear" w:color="auto" w:fill="auto"/>
            <w:noWrap/>
            <w:vAlign w:val="bottom"/>
            <w:hideMark/>
          </w:tcPr>
          <w:p w14:paraId="7A836405"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Energy Efficiency &amp; Conservation Law (still not passed)</w:t>
            </w:r>
          </w:p>
        </w:tc>
      </w:tr>
      <w:tr w:rsidR="00343506" w:rsidRPr="00C765B3" w14:paraId="123E2706" w14:textId="77777777" w:rsidTr="00343506">
        <w:trPr>
          <w:trHeight w:val="1020"/>
        </w:trPr>
        <w:tc>
          <w:tcPr>
            <w:tcW w:w="7816" w:type="dxa"/>
            <w:tcBorders>
              <w:top w:val="nil"/>
              <w:left w:val="single" w:sz="8" w:space="0" w:color="auto"/>
              <w:bottom w:val="single" w:sz="4" w:space="0" w:color="auto"/>
              <w:right w:val="single" w:sz="4" w:space="0" w:color="auto"/>
            </w:tcBorders>
            <w:shd w:val="clear" w:color="auto" w:fill="auto"/>
            <w:hideMark/>
          </w:tcPr>
          <w:p w14:paraId="464AC3D8"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Building Sector</w:t>
            </w:r>
          </w:p>
        </w:tc>
        <w:tc>
          <w:tcPr>
            <w:tcW w:w="3866" w:type="dxa"/>
            <w:tcBorders>
              <w:top w:val="nil"/>
              <w:left w:val="nil"/>
              <w:bottom w:val="single" w:sz="4" w:space="0" w:color="auto"/>
              <w:right w:val="single" w:sz="4" w:space="0" w:color="auto"/>
            </w:tcBorders>
            <w:shd w:val="clear" w:color="000000" w:fill="FFCC99"/>
            <w:noWrap/>
            <w:hideMark/>
          </w:tcPr>
          <w:p w14:paraId="3D480BF0"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n.a. </w:t>
            </w:r>
          </w:p>
        </w:tc>
        <w:tc>
          <w:tcPr>
            <w:tcW w:w="1822" w:type="dxa"/>
            <w:tcBorders>
              <w:top w:val="nil"/>
              <w:left w:val="nil"/>
              <w:bottom w:val="single" w:sz="4" w:space="0" w:color="auto"/>
              <w:right w:val="single" w:sz="4" w:space="0" w:color="auto"/>
            </w:tcBorders>
            <w:shd w:val="clear" w:color="000000" w:fill="FFCC99"/>
            <w:noWrap/>
            <w:hideMark/>
          </w:tcPr>
          <w:p w14:paraId="0FFEC132"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7 </w:t>
            </w:r>
          </w:p>
        </w:tc>
        <w:tc>
          <w:tcPr>
            <w:tcW w:w="3506" w:type="dxa"/>
            <w:tcBorders>
              <w:top w:val="nil"/>
              <w:left w:val="nil"/>
              <w:bottom w:val="single" w:sz="4" w:space="0" w:color="auto"/>
              <w:right w:val="single" w:sz="8" w:space="0" w:color="auto"/>
            </w:tcBorders>
            <w:shd w:val="clear" w:color="auto" w:fill="auto"/>
            <w:vAlign w:val="bottom"/>
            <w:hideMark/>
          </w:tcPr>
          <w:p w14:paraId="3B4647D2"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Building energy efficiency standards adopted in 3 states; The proposed 4 upgraded provisions, i.e. OTTV, RTTV, Roof U-value and Energy Management System, were endorsed to MHLG for incorporation in the UBBL</w:t>
            </w:r>
          </w:p>
        </w:tc>
      </w:tr>
      <w:tr w:rsidR="00343506" w:rsidRPr="00C765B3" w14:paraId="4EB01218" w14:textId="77777777" w:rsidTr="00343506">
        <w:trPr>
          <w:trHeight w:val="255"/>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756BBB96"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866" w:type="dxa"/>
            <w:tcBorders>
              <w:top w:val="nil"/>
              <w:left w:val="nil"/>
              <w:bottom w:val="single" w:sz="4" w:space="0" w:color="auto"/>
              <w:right w:val="single" w:sz="4" w:space="0" w:color="auto"/>
            </w:tcBorders>
            <w:shd w:val="clear" w:color="000000" w:fill="FFCC99"/>
            <w:noWrap/>
            <w:vAlign w:val="bottom"/>
            <w:hideMark/>
          </w:tcPr>
          <w:p w14:paraId="4108625A"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1822" w:type="dxa"/>
            <w:tcBorders>
              <w:top w:val="nil"/>
              <w:left w:val="nil"/>
              <w:bottom w:val="single" w:sz="4" w:space="0" w:color="auto"/>
              <w:right w:val="single" w:sz="4" w:space="0" w:color="auto"/>
            </w:tcBorders>
            <w:shd w:val="clear" w:color="000000" w:fill="FFCC99"/>
            <w:noWrap/>
            <w:vAlign w:val="bottom"/>
            <w:hideMark/>
          </w:tcPr>
          <w:p w14:paraId="79B1F015"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3A544A38"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31E5221B" w14:textId="77777777" w:rsidTr="00343506">
        <w:trPr>
          <w:trHeight w:val="270"/>
        </w:trPr>
        <w:tc>
          <w:tcPr>
            <w:tcW w:w="7816" w:type="dxa"/>
            <w:tcBorders>
              <w:top w:val="nil"/>
              <w:left w:val="single" w:sz="8" w:space="0" w:color="auto"/>
              <w:bottom w:val="single" w:sz="4" w:space="0" w:color="auto"/>
              <w:right w:val="single" w:sz="4" w:space="0" w:color="auto"/>
            </w:tcBorders>
            <w:shd w:val="clear" w:color="auto" w:fill="auto"/>
            <w:vAlign w:val="bottom"/>
            <w:hideMark/>
          </w:tcPr>
          <w:p w14:paraId="53B3150F"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866" w:type="dxa"/>
            <w:tcBorders>
              <w:top w:val="nil"/>
              <w:left w:val="nil"/>
              <w:bottom w:val="single" w:sz="4" w:space="0" w:color="auto"/>
              <w:right w:val="single" w:sz="4" w:space="0" w:color="auto"/>
            </w:tcBorders>
            <w:shd w:val="clear" w:color="auto" w:fill="auto"/>
            <w:noWrap/>
            <w:vAlign w:val="bottom"/>
            <w:hideMark/>
          </w:tcPr>
          <w:p w14:paraId="183BC156"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1822" w:type="dxa"/>
            <w:tcBorders>
              <w:top w:val="nil"/>
              <w:left w:val="nil"/>
              <w:bottom w:val="single" w:sz="4" w:space="0" w:color="auto"/>
              <w:right w:val="single" w:sz="4" w:space="0" w:color="auto"/>
            </w:tcBorders>
            <w:shd w:val="clear" w:color="auto" w:fill="auto"/>
            <w:noWrap/>
            <w:vAlign w:val="bottom"/>
            <w:hideMark/>
          </w:tcPr>
          <w:p w14:paraId="4774AE66"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nil"/>
              <w:left w:val="nil"/>
              <w:bottom w:val="single" w:sz="4" w:space="0" w:color="auto"/>
              <w:right w:val="single" w:sz="8" w:space="0" w:color="auto"/>
            </w:tcBorders>
            <w:shd w:val="clear" w:color="auto" w:fill="auto"/>
            <w:noWrap/>
            <w:vAlign w:val="bottom"/>
            <w:hideMark/>
          </w:tcPr>
          <w:p w14:paraId="625354B2"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3C9FBDF6" w14:textId="77777777" w:rsidTr="00343506">
        <w:trPr>
          <w:trHeight w:val="765"/>
        </w:trPr>
        <w:tc>
          <w:tcPr>
            <w:tcW w:w="7816" w:type="dxa"/>
            <w:tcBorders>
              <w:top w:val="nil"/>
              <w:left w:val="single" w:sz="8" w:space="0" w:color="auto"/>
              <w:bottom w:val="single" w:sz="4" w:space="0" w:color="auto"/>
              <w:right w:val="single" w:sz="4" w:space="0" w:color="auto"/>
            </w:tcBorders>
            <w:shd w:val="clear" w:color="000000" w:fill="FFC000"/>
            <w:vAlign w:val="bottom"/>
            <w:hideMark/>
          </w:tcPr>
          <w:p w14:paraId="3E5A3FCC"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Indicator 10: Quality of MRV Systems</w:t>
            </w:r>
          </w:p>
        </w:tc>
        <w:tc>
          <w:tcPr>
            <w:tcW w:w="3866" w:type="dxa"/>
            <w:tcBorders>
              <w:top w:val="single" w:sz="8" w:space="0" w:color="auto"/>
              <w:left w:val="nil"/>
              <w:bottom w:val="single" w:sz="4" w:space="0" w:color="auto"/>
              <w:right w:val="single" w:sz="4" w:space="0" w:color="auto"/>
            </w:tcBorders>
            <w:shd w:val="clear" w:color="000000" w:fill="FFC000"/>
            <w:vAlign w:val="bottom"/>
            <w:hideMark/>
          </w:tcPr>
          <w:p w14:paraId="274E54B8"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Target</w:t>
            </w:r>
            <w:r w:rsidRPr="00C765B3">
              <w:rPr>
                <w:rFonts w:ascii="Myriad Pro" w:eastAsia="Times New Roman" w:hAnsi="Myriad Pro" w:cs="Microsoft Sans Serif"/>
                <w:b/>
                <w:bCs/>
                <w:color w:val="000000"/>
                <w:sz w:val="20"/>
                <w:szCs w:val="20"/>
                <w:lang w:bidi="ar-SA"/>
              </w:rPr>
              <w:br/>
              <w:t>Rating (1-10)</w:t>
            </w:r>
          </w:p>
        </w:tc>
        <w:tc>
          <w:tcPr>
            <w:tcW w:w="1822" w:type="dxa"/>
            <w:tcBorders>
              <w:top w:val="single" w:sz="8" w:space="0" w:color="auto"/>
              <w:left w:val="nil"/>
              <w:bottom w:val="single" w:sz="4" w:space="0" w:color="auto"/>
              <w:right w:val="single" w:sz="4" w:space="0" w:color="auto"/>
            </w:tcBorders>
            <w:shd w:val="clear" w:color="000000" w:fill="FFC000"/>
            <w:vAlign w:val="bottom"/>
            <w:hideMark/>
          </w:tcPr>
          <w:p w14:paraId="0314E7FF"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Results</w:t>
            </w:r>
            <w:r w:rsidRPr="00C765B3">
              <w:rPr>
                <w:rFonts w:ascii="Myriad Pro" w:eastAsia="Times New Roman" w:hAnsi="Myriad Pro" w:cs="Microsoft Sans Serif"/>
                <w:b/>
                <w:bCs/>
                <w:color w:val="000000"/>
                <w:sz w:val="20"/>
                <w:szCs w:val="20"/>
                <w:lang w:bidi="ar-SA"/>
              </w:rPr>
              <w:br/>
              <w:t>Rating (1-10)</w:t>
            </w:r>
          </w:p>
        </w:tc>
        <w:tc>
          <w:tcPr>
            <w:tcW w:w="3506" w:type="dxa"/>
            <w:tcBorders>
              <w:top w:val="nil"/>
              <w:left w:val="nil"/>
              <w:bottom w:val="single" w:sz="4" w:space="0" w:color="auto"/>
              <w:right w:val="single" w:sz="8" w:space="0" w:color="auto"/>
            </w:tcBorders>
            <w:shd w:val="clear" w:color="000000" w:fill="FFC000"/>
            <w:vAlign w:val="bottom"/>
            <w:hideMark/>
          </w:tcPr>
          <w:p w14:paraId="5414CA3F"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 xml:space="preserve">Provide details of coverage of MRV systems - area, type of activity for which MRV is done, and of Reporting and Verification processes. </w:t>
            </w:r>
          </w:p>
        </w:tc>
      </w:tr>
      <w:tr w:rsidR="00343506" w:rsidRPr="00C765B3" w14:paraId="5F35D7F6" w14:textId="77777777" w:rsidTr="00343506">
        <w:trPr>
          <w:trHeight w:val="510"/>
        </w:trPr>
        <w:tc>
          <w:tcPr>
            <w:tcW w:w="7816" w:type="dxa"/>
            <w:tcBorders>
              <w:top w:val="single" w:sz="4" w:space="0" w:color="auto"/>
              <w:left w:val="single" w:sz="4" w:space="0" w:color="auto"/>
              <w:bottom w:val="single" w:sz="4" w:space="0" w:color="auto"/>
              <w:right w:val="nil"/>
            </w:tcBorders>
            <w:shd w:val="clear" w:color="auto" w:fill="auto"/>
            <w:vAlign w:val="bottom"/>
            <w:hideMark/>
          </w:tcPr>
          <w:p w14:paraId="57476680" w14:textId="77777777" w:rsidR="00343506" w:rsidRPr="00C765B3" w:rsidRDefault="00343506" w:rsidP="00A83CE3">
            <w:pPr>
              <w:spacing w:before="200"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Activity 4.2.3: Implementation, Monitoring and Evaluation of the energy efficiency assessment tool Scheme</w:t>
            </w:r>
          </w:p>
        </w:tc>
        <w:tc>
          <w:tcPr>
            <w:tcW w:w="3866" w:type="dxa"/>
            <w:tcBorders>
              <w:top w:val="single" w:sz="4" w:space="0" w:color="auto"/>
              <w:left w:val="single" w:sz="4" w:space="0" w:color="auto"/>
              <w:bottom w:val="single" w:sz="4" w:space="0" w:color="auto"/>
              <w:right w:val="single" w:sz="4" w:space="0" w:color="auto"/>
            </w:tcBorders>
            <w:shd w:val="clear" w:color="000000" w:fill="FFCC99"/>
            <w:noWrap/>
            <w:hideMark/>
          </w:tcPr>
          <w:p w14:paraId="6934180F"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n.a. </w:t>
            </w:r>
          </w:p>
        </w:tc>
        <w:tc>
          <w:tcPr>
            <w:tcW w:w="1822" w:type="dxa"/>
            <w:tcBorders>
              <w:top w:val="single" w:sz="4" w:space="0" w:color="auto"/>
              <w:left w:val="nil"/>
              <w:bottom w:val="single" w:sz="4" w:space="0" w:color="auto"/>
              <w:right w:val="single" w:sz="4" w:space="0" w:color="auto"/>
            </w:tcBorders>
            <w:shd w:val="clear" w:color="000000" w:fill="FFCC99"/>
            <w:noWrap/>
            <w:hideMark/>
          </w:tcPr>
          <w:p w14:paraId="0E8BF64E"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7 </w:t>
            </w:r>
          </w:p>
        </w:tc>
        <w:tc>
          <w:tcPr>
            <w:tcW w:w="3506" w:type="dxa"/>
            <w:tcBorders>
              <w:top w:val="single" w:sz="4" w:space="0" w:color="auto"/>
              <w:left w:val="nil"/>
              <w:bottom w:val="single" w:sz="4" w:space="0" w:color="auto"/>
              <w:right w:val="single" w:sz="4" w:space="0" w:color="auto"/>
            </w:tcBorders>
            <w:shd w:val="clear" w:color="auto" w:fill="auto"/>
            <w:vAlign w:val="bottom"/>
            <w:hideMark/>
          </w:tcPr>
          <w:p w14:paraId="2A74D5AB" w14:textId="77777777" w:rsidR="00343506" w:rsidRPr="00C765B3" w:rsidRDefault="00343506" w:rsidP="00A83CE3">
            <w:pPr>
              <w:spacing w:before="200" w:after="0"/>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Cumulative no. of buildings actively using the energy efficiency assessment tool by EOP</w:t>
            </w:r>
          </w:p>
        </w:tc>
      </w:tr>
      <w:tr w:rsidR="00343506" w:rsidRPr="00C765B3" w14:paraId="083DDE7E" w14:textId="77777777" w:rsidTr="00343506">
        <w:trPr>
          <w:trHeight w:val="1020"/>
        </w:trPr>
        <w:tc>
          <w:tcPr>
            <w:tcW w:w="7816" w:type="dxa"/>
            <w:tcBorders>
              <w:top w:val="single" w:sz="4" w:space="0" w:color="auto"/>
              <w:left w:val="single" w:sz="4" w:space="0" w:color="auto"/>
              <w:bottom w:val="single" w:sz="4" w:space="0" w:color="auto"/>
              <w:right w:val="single" w:sz="4" w:space="0" w:color="auto"/>
            </w:tcBorders>
            <w:shd w:val="clear" w:color="auto" w:fill="auto"/>
            <w:hideMark/>
          </w:tcPr>
          <w:p w14:paraId="2FAAE637" w14:textId="77777777" w:rsidR="00343506" w:rsidRPr="00C765B3" w:rsidRDefault="00343506" w:rsidP="00A83CE3">
            <w:pPr>
              <w:spacing w:before="200" w:after="0"/>
              <w:jc w:val="right"/>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lastRenderedPageBreak/>
              <w:t>Other Activities with their own Indicators for monitoring</w:t>
            </w:r>
          </w:p>
        </w:tc>
        <w:tc>
          <w:tcPr>
            <w:tcW w:w="3866" w:type="dxa"/>
            <w:tcBorders>
              <w:top w:val="single" w:sz="4" w:space="0" w:color="auto"/>
              <w:left w:val="nil"/>
              <w:bottom w:val="single" w:sz="4" w:space="0" w:color="auto"/>
              <w:right w:val="single" w:sz="4" w:space="0" w:color="auto"/>
            </w:tcBorders>
            <w:shd w:val="clear" w:color="000000" w:fill="FFCC99"/>
            <w:noWrap/>
            <w:hideMark/>
          </w:tcPr>
          <w:p w14:paraId="4A4E8A65"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n.a. </w:t>
            </w:r>
          </w:p>
        </w:tc>
        <w:tc>
          <w:tcPr>
            <w:tcW w:w="1822" w:type="dxa"/>
            <w:tcBorders>
              <w:top w:val="single" w:sz="4" w:space="0" w:color="auto"/>
              <w:left w:val="nil"/>
              <w:bottom w:val="single" w:sz="4" w:space="0" w:color="auto"/>
              <w:right w:val="single" w:sz="4" w:space="0" w:color="auto"/>
            </w:tcBorders>
            <w:shd w:val="clear" w:color="000000" w:fill="FFCC99"/>
            <w:noWrap/>
            <w:hideMark/>
          </w:tcPr>
          <w:p w14:paraId="42202A4B"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8 </w:t>
            </w:r>
          </w:p>
        </w:tc>
        <w:tc>
          <w:tcPr>
            <w:tcW w:w="3506" w:type="dxa"/>
            <w:tcBorders>
              <w:top w:val="single" w:sz="4" w:space="0" w:color="auto"/>
              <w:left w:val="nil"/>
              <w:bottom w:val="single" w:sz="4" w:space="0" w:color="auto"/>
              <w:right w:val="single" w:sz="4" w:space="0" w:color="auto"/>
            </w:tcBorders>
            <w:shd w:val="clear" w:color="auto" w:fill="auto"/>
            <w:vAlign w:val="bottom"/>
            <w:hideMark/>
          </w:tcPr>
          <w:p w14:paraId="670364C6" w14:textId="77777777" w:rsidR="00343506" w:rsidRPr="00C765B3" w:rsidRDefault="00343506" w:rsidP="00A83CE3">
            <w:pPr>
              <w:spacing w:before="200" w:after="0"/>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 xml:space="preserve">Percentage of new buildings (nationally by area) which comply to the provisions of MS1525;  Cumulative no. of trained EE building practitioners; Combined annual CO2 Emission reductions from planned pipe-line projects resulting from demonstration projects   </w:t>
            </w:r>
          </w:p>
        </w:tc>
      </w:tr>
      <w:tr w:rsidR="00343506" w:rsidRPr="00C765B3" w14:paraId="449E935C" w14:textId="77777777" w:rsidTr="00343506">
        <w:trPr>
          <w:trHeight w:val="270"/>
        </w:trPr>
        <w:tc>
          <w:tcPr>
            <w:tcW w:w="78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88D4417"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866" w:type="dxa"/>
            <w:tcBorders>
              <w:top w:val="single" w:sz="4" w:space="0" w:color="auto"/>
              <w:left w:val="nil"/>
              <w:bottom w:val="single" w:sz="4" w:space="0" w:color="auto"/>
              <w:right w:val="single" w:sz="4" w:space="0" w:color="auto"/>
            </w:tcBorders>
            <w:shd w:val="clear" w:color="auto" w:fill="auto"/>
            <w:noWrap/>
            <w:vAlign w:val="bottom"/>
            <w:hideMark/>
          </w:tcPr>
          <w:p w14:paraId="6E7A08A9"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1822" w:type="dxa"/>
            <w:tcBorders>
              <w:top w:val="single" w:sz="4" w:space="0" w:color="auto"/>
              <w:left w:val="nil"/>
              <w:bottom w:val="single" w:sz="4" w:space="0" w:color="auto"/>
              <w:right w:val="single" w:sz="4" w:space="0" w:color="auto"/>
            </w:tcBorders>
            <w:shd w:val="clear" w:color="auto" w:fill="auto"/>
            <w:noWrap/>
            <w:vAlign w:val="bottom"/>
            <w:hideMark/>
          </w:tcPr>
          <w:p w14:paraId="5AAB2139"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506" w:type="dxa"/>
            <w:tcBorders>
              <w:top w:val="single" w:sz="4" w:space="0" w:color="auto"/>
              <w:left w:val="nil"/>
              <w:bottom w:val="single" w:sz="4" w:space="0" w:color="auto"/>
              <w:right w:val="single" w:sz="4" w:space="0" w:color="auto"/>
            </w:tcBorders>
            <w:shd w:val="clear" w:color="auto" w:fill="auto"/>
            <w:noWrap/>
            <w:vAlign w:val="bottom"/>
            <w:hideMark/>
          </w:tcPr>
          <w:p w14:paraId="72265BD9"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r>
      <w:tr w:rsidR="00343506" w:rsidRPr="00C765B3" w14:paraId="3467432E" w14:textId="77777777" w:rsidTr="00343506">
        <w:trPr>
          <w:trHeight w:val="765"/>
        </w:trPr>
        <w:tc>
          <w:tcPr>
            <w:tcW w:w="7816" w:type="dxa"/>
            <w:tcBorders>
              <w:top w:val="single" w:sz="4" w:space="0" w:color="auto"/>
              <w:left w:val="single" w:sz="4" w:space="0" w:color="auto"/>
              <w:bottom w:val="single" w:sz="4" w:space="0" w:color="auto"/>
              <w:right w:val="single" w:sz="4" w:space="0" w:color="auto"/>
            </w:tcBorders>
            <w:shd w:val="clear" w:color="000000" w:fill="FFC000"/>
            <w:vAlign w:val="bottom"/>
            <w:hideMark/>
          </w:tcPr>
          <w:p w14:paraId="1288101C"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Indicator 11: Degree of strength of financial and market mechanisms for low GHG development</w:t>
            </w:r>
          </w:p>
        </w:tc>
        <w:tc>
          <w:tcPr>
            <w:tcW w:w="3866" w:type="dxa"/>
            <w:tcBorders>
              <w:top w:val="single" w:sz="4" w:space="0" w:color="auto"/>
              <w:left w:val="nil"/>
              <w:bottom w:val="single" w:sz="4" w:space="0" w:color="auto"/>
              <w:right w:val="single" w:sz="4" w:space="0" w:color="auto"/>
            </w:tcBorders>
            <w:shd w:val="clear" w:color="000000" w:fill="FFC000"/>
            <w:vAlign w:val="bottom"/>
            <w:hideMark/>
          </w:tcPr>
          <w:p w14:paraId="08DEB3EE"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Target</w:t>
            </w:r>
            <w:r w:rsidRPr="00C765B3">
              <w:rPr>
                <w:rFonts w:ascii="Myriad Pro" w:eastAsia="Times New Roman" w:hAnsi="Myriad Pro" w:cs="Microsoft Sans Serif"/>
                <w:b/>
                <w:bCs/>
                <w:color w:val="000000"/>
                <w:sz w:val="20"/>
                <w:szCs w:val="20"/>
                <w:lang w:bidi="ar-SA"/>
              </w:rPr>
              <w:br/>
              <w:t>Rating (1-10)</w:t>
            </w:r>
          </w:p>
        </w:tc>
        <w:tc>
          <w:tcPr>
            <w:tcW w:w="1822" w:type="dxa"/>
            <w:tcBorders>
              <w:top w:val="single" w:sz="4" w:space="0" w:color="auto"/>
              <w:left w:val="nil"/>
              <w:bottom w:val="single" w:sz="4" w:space="0" w:color="auto"/>
              <w:right w:val="single" w:sz="4" w:space="0" w:color="auto"/>
            </w:tcBorders>
            <w:shd w:val="clear" w:color="000000" w:fill="FFC000"/>
            <w:vAlign w:val="bottom"/>
            <w:hideMark/>
          </w:tcPr>
          <w:p w14:paraId="62A955F3" w14:textId="77777777" w:rsidR="00343506" w:rsidRPr="00C765B3" w:rsidRDefault="00343506" w:rsidP="00A83CE3">
            <w:pPr>
              <w:spacing w:before="200" w:after="0"/>
              <w:jc w:val="center"/>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Results</w:t>
            </w:r>
            <w:r w:rsidRPr="00C765B3">
              <w:rPr>
                <w:rFonts w:ascii="Myriad Pro" w:eastAsia="Times New Roman" w:hAnsi="Myriad Pro" w:cs="Microsoft Sans Serif"/>
                <w:b/>
                <w:bCs/>
                <w:color w:val="000000"/>
                <w:sz w:val="20"/>
                <w:szCs w:val="20"/>
                <w:lang w:bidi="ar-SA"/>
              </w:rPr>
              <w:br/>
              <w:t>Rating (1-10)</w:t>
            </w:r>
          </w:p>
        </w:tc>
        <w:tc>
          <w:tcPr>
            <w:tcW w:w="3506" w:type="dxa"/>
            <w:tcBorders>
              <w:top w:val="single" w:sz="4" w:space="0" w:color="auto"/>
              <w:left w:val="nil"/>
              <w:bottom w:val="single" w:sz="4" w:space="0" w:color="auto"/>
              <w:right w:val="single" w:sz="4" w:space="0" w:color="auto"/>
            </w:tcBorders>
            <w:shd w:val="clear" w:color="000000" w:fill="FFC000"/>
            <w:vAlign w:val="bottom"/>
            <w:hideMark/>
          </w:tcPr>
          <w:p w14:paraId="155336BA"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b/>
                <w:bCs/>
                <w:color w:val="000000"/>
                <w:sz w:val="20"/>
                <w:szCs w:val="20"/>
                <w:lang w:bidi="ar-SA"/>
              </w:rPr>
              <w:t>Provide details of the financial mechanisms and identify the sector and the type of low GHG technology or development activity it supports</w:t>
            </w:r>
          </w:p>
        </w:tc>
      </w:tr>
      <w:tr w:rsidR="00343506" w:rsidRPr="00C765B3" w14:paraId="6A02D65C" w14:textId="77777777" w:rsidTr="00343506">
        <w:trPr>
          <w:trHeight w:val="1815"/>
        </w:trPr>
        <w:tc>
          <w:tcPr>
            <w:tcW w:w="7816" w:type="dxa"/>
            <w:tcBorders>
              <w:top w:val="single" w:sz="4" w:space="0" w:color="auto"/>
              <w:left w:val="single" w:sz="4" w:space="0" w:color="auto"/>
              <w:bottom w:val="single" w:sz="4" w:space="0" w:color="auto"/>
              <w:right w:val="nil"/>
            </w:tcBorders>
            <w:shd w:val="clear" w:color="auto" w:fill="auto"/>
            <w:noWrap/>
            <w:vAlign w:val="bottom"/>
            <w:hideMark/>
          </w:tcPr>
          <w:p w14:paraId="78890BBB" w14:textId="77777777" w:rsidR="00343506" w:rsidRPr="00C765B3" w:rsidRDefault="00343506" w:rsidP="00A83CE3">
            <w:pPr>
              <w:spacing w:before="200" w:after="0"/>
              <w:jc w:val="right"/>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Activity 3.4: Design of Financing Schemes for EE Building Project Financing</w:t>
            </w:r>
          </w:p>
        </w:tc>
        <w:tc>
          <w:tcPr>
            <w:tcW w:w="3866" w:type="dxa"/>
            <w:tcBorders>
              <w:top w:val="single" w:sz="4" w:space="0" w:color="auto"/>
              <w:left w:val="single" w:sz="4" w:space="0" w:color="auto"/>
              <w:bottom w:val="single" w:sz="4" w:space="0" w:color="auto"/>
              <w:right w:val="single" w:sz="4" w:space="0" w:color="auto"/>
            </w:tcBorders>
            <w:shd w:val="clear" w:color="000000" w:fill="FFCC99"/>
            <w:noWrap/>
            <w:hideMark/>
          </w:tcPr>
          <w:p w14:paraId="3C9404D6"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n.a. </w:t>
            </w:r>
          </w:p>
        </w:tc>
        <w:tc>
          <w:tcPr>
            <w:tcW w:w="1822" w:type="dxa"/>
            <w:tcBorders>
              <w:top w:val="single" w:sz="4" w:space="0" w:color="auto"/>
              <w:left w:val="nil"/>
              <w:bottom w:val="single" w:sz="4" w:space="0" w:color="auto"/>
              <w:right w:val="single" w:sz="4" w:space="0" w:color="auto"/>
            </w:tcBorders>
            <w:shd w:val="clear" w:color="000000" w:fill="FFCC99"/>
            <w:noWrap/>
            <w:hideMark/>
          </w:tcPr>
          <w:p w14:paraId="158A61FB"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xml:space="preserve">                                8 </w:t>
            </w:r>
          </w:p>
        </w:tc>
        <w:tc>
          <w:tcPr>
            <w:tcW w:w="3506" w:type="dxa"/>
            <w:tcBorders>
              <w:top w:val="single" w:sz="4" w:space="0" w:color="auto"/>
              <w:left w:val="nil"/>
              <w:bottom w:val="single" w:sz="4" w:space="0" w:color="auto"/>
              <w:right w:val="single" w:sz="4" w:space="0" w:color="auto"/>
            </w:tcBorders>
            <w:shd w:val="clear" w:color="auto" w:fill="auto"/>
            <w:vAlign w:val="center"/>
            <w:hideMark/>
          </w:tcPr>
          <w:p w14:paraId="78DDA4A9" w14:textId="77777777" w:rsidR="00343506" w:rsidRPr="00C765B3" w:rsidRDefault="00343506" w:rsidP="00A83CE3">
            <w:pPr>
              <w:spacing w:before="200" w:after="0"/>
              <w:rPr>
                <w:rFonts w:ascii="Myriad Pro" w:eastAsia="Times New Roman" w:hAnsi="Myriad Pro" w:cs="Calibri"/>
                <w:b/>
                <w:bCs/>
                <w:color w:val="000000"/>
                <w:sz w:val="20"/>
                <w:szCs w:val="20"/>
                <w:lang w:bidi="ar-SA"/>
              </w:rPr>
            </w:pPr>
            <w:r w:rsidRPr="00C765B3">
              <w:rPr>
                <w:rFonts w:ascii="Myriad Pro" w:eastAsia="Times New Roman" w:hAnsi="Myriad Pro" w:cs="Calibri"/>
                <w:color w:val="000000"/>
                <w:sz w:val="20"/>
                <w:szCs w:val="20"/>
                <w:lang w:bidi="ar-SA"/>
              </w:rPr>
              <w:t>(1) Formulation of innovative financing schemes to promote energy efficiency building project financing in Malaysia: Dedicated ESCO credit line; (2) Energy audit incentive scheme; (3) Gross floor area incentive scheme framework for green buildings; and (4) Efficient electrical household appliance incentives for on-bill financing programme. An energy efficiency credit financing facility was established by Malaysian Debt Venture (MDV) Sdn. Bhd. for building EE projects</w:t>
            </w:r>
          </w:p>
        </w:tc>
      </w:tr>
      <w:tr w:rsidR="00343506" w:rsidRPr="00C765B3" w14:paraId="61E25468" w14:textId="77777777" w:rsidTr="00343506">
        <w:trPr>
          <w:trHeight w:val="255"/>
        </w:trPr>
        <w:tc>
          <w:tcPr>
            <w:tcW w:w="78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9E68814"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866" w:type="dxa"/>
            <w:tcBorders>
              <w:top w:val="single" w:sz="4" w:space="0" w:color="auto"/>
              <w:left w:val="nil"/>
              <w:bottom w:val="single" w:sz="4" w:space="0" w:color="auto"/>
              <w:right w:val="single" w:sz="4" w:space="0" w:color="auto"/>
            </w:tcBorders>
            <w:shd w:val="clear" w:color="000000" w:fill="FFCC99"/>
            <w:noWrap/>
            <w:vAlign w:val="bottom"/>
            <w:hideMark/>
          </w:tcPr>
          <w:p w14:paraId="6BFF1605"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1822" w:type="dxa"/>
            <w:tcBorders>
              <w:top w:val="single" w:sz="4" w:space="0" w:color="auto"/>
              <w:left w:val="nil"/>
              <w:bottom w:val="single" w:sz="4" w:space="0" w:color="auto"/>
              <w:right w:val="single" w:sz="4" w:space="0" w:color="auto"/>
            </w:tcBorders>
            <w:shd w:val="clear" w:color="000000" w:fill="FFCC99"/>
            <w:noWrap/>
            <w:vAlign w:val="bottom"/>
            <w:hideMark/>
          </w:tcPr>
          <w:p w14:paraId="33FCA4D8"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single" w:sz="4" w:space="0" w:color="auto"/>
              <w:left w:val="nil"/>
              <w:bottom w:val="single" w:sz="4" w:space="0" w:color="auto"/>
              <w:right w:val="single" w:sz="4" w:space="0" w:color="auto"/>
            </w:tcBorders>
            <w:shd w:val="clear" w:color="auto" w:fill="auto"/>
            <w:noWrap/>
            <w:vAlign w:val="center"/>
            <w:hideMark/>
          </w:tcPr>
          <w:p w14:paraId="7E4CC303" w14:textId="77777777" w:rsidR="00343506" w:rsidRPr="00C765B3" w:rsidRDefault="00343506" w:rsidP="00A83CE3">
            <w:pPr>
              <w:spacing w:after="0"/>
              <w:rPr>
                <w:rFonts w:ascii="Myriad Pro" w:eastAsia="Times New Roman" w:hAnsi="Myriad Pro" w:cs="Calibri"/>
                <w:color w:val="000000"/>
                <w:sz w:val="20"/>
                <w:szCs w:val="20"/>
                <w:lang w:bidi="ar-SA"/>
              </w:rPr>
            </w:pPr>
          </w:p>
        </w:tc>
      </w:tr>
      <w:tr w:rsidR="00343506" w:rsidRPr="00C765B3" w14:paraId="625118CE" w14:textId="77777777" w:rsidTr="00343506">
        <w:trPr>
          <w:trHeight w:val="270"/>
        </w:trPr>
        <w:tc>
          <w:tcPr>
            <w:tcW w:w="781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42CCFF76" w14:textId="77777777" w:rsidR="00343506" w:rsidRPr="00C765B3" w:rsidRDefault="00343506" w:rsidP="00A83CE3">
            <w:pPr>
              <w:spacing w:before="200" w:after="0"/>
              <w:rPr>
                <w:rFonts w:ascii="Myriad Pro" w:eastAsia="Times New Roman" w:hAnsi="Myriad Pro" w:cs="Microsoft Sans Serif"/>
                <w:b/>
                <w:bCs/>
                <w:color w:val="000000"/>
                <w:sz w:val="20"/>
                <w:szCs w:val="20"/>
                <w:lang w:bidi="ar-SA"/>
              </w:rPr>
            </w:pPr>
            <w:r w:rsidRPr="00C765B3">
              <w:rPr>
                <w:rFonts w:ascii="Myriad Pro" w:eastAsia="Times New Roman" w:hAnsi="Myriad Pro" w:cs="Microsoft Sans Serif"/>
                <w:color w:val="000000"/>
                <w:sz w:val="20"/>
                <w:szCs w:val="20"/>
                <w:lang w:bidi="ar-SA"/>
              </w:rPr>
              <w:t> </w:t>
            </w:r>
          </w:p>
        </w:tc>
        <w:tc>
          <w:tcPr>
            <w:tcW w:w="3866" w:type="dxa"/>
            <w:tcBorders>
              <w:top w:val="single" w:sz="4" w:space="0" w:color="auto"/>
              <w:left w:val="nil"/>
              <w:bottom w:val="single" w:sz="4" w:space="0" w:color="auto"/>
              <w:right w:val="single" w:sz="4" w:space="0" w:color="auto"/>
            </w:tcBorders>
            <w:shd w:val="clear" w:color="000000" w:fill="FFFFFF"/>
            <w:noWrap/>
            <w:vAlign w:val="bottom"/>
            <w:hideMark/>
          </w:tcPr>
          <w:p w14:paraId="4D711800"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1822" w:type="dxa"/>
            <w:tcBorders>
              <w:top w:val="single" w:sz="4" w:space="0" w:color="auto"/>
              <w:left w:val="nil"/>
              <w:bottom w:val="single" w:sz="4" w:space="0" w:color="auto"/>
              <w:right w:val="single" w:sz="4" w:space="0" w:color="auto"/>
            </w:tcBorders>
            <w:shd w:val="clear" w:color="000000" w:fill="FFFFFF"/>
            <w:noWrap/>
            <w:vAlign w:val="bottom"/>
            <w:hideMark/>
          </w:tcPr>
          <w:p w14:paraId="06B29271" w14:textId="77777777" w:rsidR="00343506" w:rsidRPr="00C765B3" w:rsidRDefault="00343506" w:rsidP="00A83CE3">
            <w:pPr>
              <w:spacing w:before="200" w:after="0"/>
              <w:rPr>
                <w:rFonts w:ascii="Myriad Pro" w:eastAsia="Times New Roman" w:hAnsi="Myriad Pro" w:cs="Microsoft Sans Serif"/>
                <w:b/>
                <w:bCs/>
                <w:color w:val="3F3F76"/>
                <w:sz w:val="20"/>
                <w:szCs w:val="20"/>
                <w:lang w:bidi="ar-SA"/>
              </w:rPr>
            </w:pPr>
            <w:r w:rsidRPr="00C765B3">
              <w:rPr>
                <w:rFonts w:ascii="Myriad Pro" w:eastAsia="Times New Roman" w:hAnsi="Myriad Pro" w:cs="Microsoft Sans Serif"/>
                <w:color w:val="3F3F76"/>
                <w:sz w:val="20"/>
                <w:szCs w:val="20"/>
                <w:lang w:bidi="ar-SA"/>
              </w:rPr>
              <w:t> </w:t>
            </w:r>
          </w:p>
        </w:tc>
        <w:tc>
          <w:tcPr>
            <w:tcW w:w="3506" w:type="dxa"/>
            <w:tcBorders>
              <w:top w:val="single" w:sz="4" w:space="0" w:color="auto"/>
              <w:left w:val="nil"/>
              <w:bottom w:val="single" w:sz="4" w:space="0" w:color="auto"/>
              <w:right w:val="single" w:sz="4" w:space="0" w:color="auto"/>
            </w:tcBorders>
            <w:shd w:val="clear" w:color="auto" w:fill="auto"/>
            <w:noWrap/>
            <w:vAlign w:val="center"/>
            <w:hideMark/>
          </w:tcPr>
          <w:p w14:paraId="0BA8B5BF" w14:textId="77777777" w:rsidR="00343506" w:rsidRPr="00C765B3" w:rsidRDefault="00343506" w:rsidP="00A83CE3">
            <w:pPr>
              <w:spacing w:after="0"/>
              <w:rPr>
                <w:rFonts w:ascii="Myriad Pro" w:eastAsia="Times New Roman" w:hAnsi="Myriad Pro" w:cs="Calibri"/>
                <w:color w:val="000000"/>
                <w:sz w:val="20"/>
                <w:szCs w:val="20"/>
                <w:lang w:bidi="ar-SA"/>
              </w:rPr>
            </w:pPr>
          </w:p>
        </w:tc>
      </w:tr>
    </w:tbl>
    <w:p w14:paraId="123494CA" w14:textId="03C185C1" w:rsidR="00491170" w:rsidRPr="00C765B3" w:rsidRDefault="00491170" w:rsidP="00A83CE3">
      <w:pPr>
        <w:keepNext/>
        <w:keepLines/>
        <w:spacing w:after="0"/>
        <w:ind w:left="-446"/>
        <w:jc w:val="both"/>
        <w:outlineLvl w:val="7"/>
        <w:rPr>
          <w:rFonts w:ascii="Myriad Pro" w:eastAsia="Times New Roman" w:hAnsi="Myriad Pro" w:cs="Calibri"/>
          <w:b/>
        </w:rPr>
      </w:pPr>
    </w:p>
    <w:p w14:paraId="00507FAF" w14:textId="77777777" w:rsidR="00CA1AA2" w:rsidRPr="00C765B3" w:rsidRDefault="00CA1AA2" w:rsidP="00A83CE3">
      <w:pPr>
        <w:keepNext/>
        <w:keepLines/>
        <w:spacing w:after="0"/>
        <w:ind w:left="360"/>
        <w:jc w:val="both"/>
        <w:outlineLvl w:val="7"/>
        <w:rPr>
          <w:rFonts w:ascii="Myriad Pro" w:eastAsia="Times New Roman" w:hAnsi="Myriad Pro" w:cs="Calibri"/>
          <w:b/>
        </w:rPr>
      </w:pPr>
    </w:p>
    <w:p w14:paraId="2A525730" w14:textId="77777777" w:rsidR="00CA1AA2" w:rsidRPr="00C765B3" w:rsidRDefault="00CA1AA2" w:rsidP="00A83CE3">
      <w:pPr>
        <w:keepNext/>
        <w:keepLines/>
        <w:spacing w:after="0"/>
        <w:ind w:left="360"/>
        <w:jc w:val="both"/>
        <w:outlineLvl w:val="7"/>
        <w:rPr>
          <w:rFonts w:ascii="Myriad Pro" w:eastAsia="Times New Roman" w:hAnsi="Myriad Pro" w:cs="Calibri"/>
          <w:b/>
        </w:rPr>
      </w:pPr>
    </w:p>
    <w:p w14:paraId="64AE0062" w14:textId="77777777" w:rsidR="00CA1AA2" w:rsidRPr="00C765B3" w:rsidRDefault="00CA1AA2" w:rsidP="00A83CE3">
      <w:pPr>
        <w:keepNext/>
        <w:keepLines/>
        <w:spacing w:after="0"/>
        <w:ind w:left="360"/>
        <w:jc w:val="both"/>
        <w:outlineLvl w:val="7"/>
        <w:rPr>
          <w:rFonts w:ascii="Myriad Pro" w:eastAsia="Times New Roman" w:hAnsi="Myriad Pro" w:cs="Calibri"/>
          <w:b/>
        </w:rPr>
      </w:pPr>
    </w:p>
    <w:p w14:paraId="02518DB7" w14:textId="77777777" w:rsidR="00CA1AA2" w:rsidRPr="00C765B3" w:rsidRDefault="00CA1AA2" w:rsidP="00A83CE3">
      <w:pPr>
        <w:keepNext/>
        <w:keepLines/>
        <w:spacing w:after="0"/>
        <w:ind w:left="360"/>
        <w:jc w:val="both"/>
        <w:outlineLvl w:val="7"/>
        <w:rPr>
          <w:rFonts w:ascii="Myriad Pro" w:eastAsia="Times New Roman" w:hAnsi="Myriad Pro" w:cs="Calibri"/>
          <w:b/>
        </w:rPr>
      </w:pPr>
    </w:p>
    <w:p w14:paraId="0DB65E5B" w14:textId="77777777" w:rsidR="00CA1AA2" w:rsidRPr="00C765B3" w:rsidRDefault="00CA1AA2" w:rsidP="00A83CE3">
      <w:pPr>
        <w:keepNext/>
        <w:keepLines/>
        <w:spacing w:after="0"/>
        <w:ind w:left="360"/>
        <w:jc w:val="both"/>
        <w:outlineLvl w:val="7"/>
        <w:rPr>
          <w:rFonts w:ascii="Myriad Pro" w:eastAsia="Times New Roman" w:hAnsi="Myriad Pro" w:cs="Calibri"/>
          <w:b/>
        </w:rPr>
      </w:pPr>
    </w:p>
    <w:p w14:paraId="284E775E" w14:textId="77777777" w:rsidR="00CA1AA2" w:rsidRPr="00C765B3" w:rsidRDefault="00CA1AA2" w:rsidP="00A83CE3">
      <w:pPr>
        <w:keepNext/>
        <w:keepLines/>
        <w:spacing w:after="0"/>
        <w:ind w:left="360"/>
        <w:jc w:val="both"/>
        <w:outlineLvl w:val="7"/>
        <w:rPr>
          <w:rFonts w:ascii="Myriad Pro" w:eastAsia="Times New Roman" w:hAnsi="Myriad Pro" w:cs="Calibri"/>
          <w:b/>
        </w:rPr>
      </w:pPr>
    </w:p>
    <w:p w14:paraId="6546255E" w14:textId="77777777" w:rsidR="00CA1AA2" w:rsidRPr="00C765B3" w:rsidRDefault="00CA1AA2" w:rsidP="00A83CE3">
      <w:pPr>
        <w:keepNext/>
        <w:keepLines/>
        <w:spacing w:after="0"/>
        <w:ind w:left="360"/>
        <w:jc w:val="both"/>
        <w:outlineLvl w:val="7"/>
        <w:rPr>
          <w:rFonts w:ascii="Myriad Pro" w:eastAsia="Times New Roman" w:hAnsi="Myriad Pro" w:cs="Calibri"/>
          <w:b/>
        </w:rPr>
      </w:pPr>
    </w:p>
    <w:p w14:paraId="4F146748" w14:textId="77777777" w:rsidR="00CA1AA2" w:rsidRPr="00C765B3" w:rsidRDefault="00CA1AA2" w:rsidP="00A83CE3">
      <w:pPr>
        <w:keepNext/>
        <w:keepLines/>
        <w:spacing w:after="0"/>
        <w:ind w:left="360"/>
        <w:jc w:val="both"/>
        <w:outlineLvl w:val="7"/>
        <w:rPr>
          <w:rFonts w:ascii="Myriad Pro" w:eastAsia="Times New Roman" w:hAnsi="Myriad Pro" w:cs="Calibri"/>
          <w:b/>
        </w:rPr>
      </w:pPr>
    </w:p>
    <w:p w14:paraId="6E716D8A" w14:textId="25D36F10" w:rsidR="00CA1AA2" w:rsidRPr="00C765B3" w:rsidRDefault="00CA1AA2" w:rsidP="00A83CE3">
      <w:pPr>
        <w:keepNext/>
        <w:keepLines/>
        <w:spacing w:after="0"/>
        <w:ind w:left="360"/>
        <w:jc w:val="both"/>
        <w:outlineLvl w:val="7"/>
        <w:rPr>
          <w:rFonts w:ascii="Myriad Pro" w:hAnsi="Myriad Pro"/>
          <w:sz w:val="20"/>
          <w:szCs w:val="20"/>
        </w:rPr>
      </w:pPr>
    </w:p>
    <w:sectPr w:rsidR="00CA1AA2" w:rsidRPr="00C765B3" w:rsidSect="00343506">
      <w:pgSz w:w="20160" w:h="12240" w:orient="landscape"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9A3640" w14:textId="77777777" w:rsidR="00D84F84" w:rsidRDefault="00D84F84" w:rsidP="00EC66D6">
      <w:pPr>
        <w:spacing w:after="0" w:line="240" w:lineRule="auto"/>
      </w:pPr>
      <w:r>
        <w:separator/>
      </w:r>
    </w:p>
  </w:endnote>
  <w:endnote w:type="continuationSeparator" w:id="0">
    <w:p w14:paraId="7EA72C38" w14:textId="77777777" w:rsidR="00D84F84" w:rsidRDefault="00D84F84" w:rsidP="00EC6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IDDJN+TimesNewRoman,Bold">
    <w:altName w:val="Times New Roman"/>
    <w:panose1 w:val="00000000000000000000"/>
    <w:charset w:val="00"/>
    <w:family w:val="roman"/>
    <w:notTrueType/>
    <w:pitch w:val="default"/>
    <w:sig w:usb0="00000003" w:usb1="00000000" w:usb2="00000000" w:usb3="00000000" w:csb0="00000001" w:csb1="00000000"/>
  </w:font>
  <w:font w:name="TT1Bo00">
    <w:altName w:val="Cambria"/>
    <w:panose1 w:val="00000000000000000000"/>
    <w:charset w:val="00"/>
    <w:family w:val="auto"/>
    <w:notTrueType/>
    <w:pitch w:val="default"/>
    <w:sig w:usb0="00000003" w:usb1="00000000" w:usb2="00000000" w:usb3="00000000" w:csb0="00000001" w:csb1="00000000"/>
  </w:font>
  <w:font w:name="TT1Co00">
    <w:altName w:val="Cambria"/>
    <w:panose1 w:val="00000000000000000000"/>
    <w:charset w:val="00"/>
    <w:family w:val="auto"/>
    <w:notTrueType/>
    <w:pitch w:val="default"/>
    <w:sig w:usb0="00000003" w:usb1="00000000" w:usb2="00000000" w:usb3="00000000" w:csb0="00000001" w:csb1="00000000"/>
  </w:font>
  <w:font w:name="TT1Fo00">
    <w:altName w:val="Cambria"/>
    <w:panose1 w:val="00000000000000000000"/>
    <w:charset w:val="00"/>
    <w:family w:val="auto"/>
    <w:notTrueType/>
    <w:pitch w:val="default"/>
    <w:sig w:usb0="00000003" w:usb1="00000000" w:usb2="00000000" w:usb3="00000000" w:csb0="00000001" w:csb1="00000000"/>
  </w:font>
  <w:font w:name="TT1Ao00">
    <w:altName w:val="Cambria"/>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T2Eo00">
    <w:altName w:val="Cambria"/>
    <w:panose1 w:val="00000000000000000000"/>
    <w:charset w:val="00"/>
    <w:family w:val="auto"/>
    <w:notTrueType/>
    <w:pitch w:val="default"/>
    <w:sig w:usb0="00000003" w:usb1="00000000" w:usb2="00000000" w:usb3="00000000" w:csb0="00000001" w:csb1="00000000"/>
  </w:font>
  <w:font w:name="WarnockPro-Light">
    <w:altName w:val="Cambria"/>
    <w:panose1 w:val="00000000000000000000"/>
    <w:charset w:val="00"/>
    <w:family w:val="roman"/>
    <w:notTrueType/>
    <w:pitch w:val="default"/>
    <w:sig w:usb0="00000003" w:usb1="00000000" w:usb2="00000000" w:usb3="00000000" w:csb0="00000001" w:csb1="00000000"/>
  </w:font>
  <w:font w:name="Myriad-Bold">
    <w:altName w:val="Cambria"/>
    <w:panose1 w:val="00000000000000000000"/>
    <w:charset w:val="00"/>
    <w:family w:val="swiss"/>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Microsoft Sans Serif">
    <w:panose1 w:val="020B0604020202020204"/>
    <w:charset w:val="00"/>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5502269"/>
      <w:docPartObj>
        <w:docPartGallery w:val="Page Numbers (Bottom of Page)"/>
        <w:docPartUnique/>
      </w:docPartObj>
    </w:sdtPr>
    <w:sdtEndPr>
      <w:rPr>
        <w:noProof/>
      </w:rPr>
    </w:sdtEndPr>
    <w:sdtContent>
      <w:p w14:paraId="34DAB4B6" w14:textId="4E8C47E8" w:rsidR="001B1FB6" w:rsidRDefault="001B1FB6">
        <w:pPr>
          <w:pStyle w:val="Footer"/>
          <w:jc w:val="center"/>
        </w:pPr>
        <w:r>
          <w:fldChar w:fldCharType="begin"/>
        </w:r>
        <w:r>
          <w:instrText xml:space="preserve"> PAGE   \* MERGEFORMAT </w:instrText>
        </w:r>
        <w:r>
          <w:fldChar w:fldCharType="separate"/>
        </w:r>
        <w:r w:rsidR="009F2BE4">
          <w:rPr>
            <w:noProof/>
          </w:rPr>
          <w:t>36</w:t>
        </w:r>
        <w:r>
          <w:rPr>
            <w:noProof/>
          </w:rPr>
          <w:fldChar w:fldCharType="end"/>
        </w:r>
      </w:p>
    </w:sdtContent>
  </w:sdt>
  <w:p w14:paraId="455382E8" w14:textId="77777777" w:rsidR="001B1FB6" w:rsidRDefault="001B1FB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2224616"/>
      <w:docPartObj>
        <w:docPartGallery w:val="Page Numbers (Bottom of Page)"/>
        <w:docPartUnique/>
      </w:docPartObj>
    </w:sdtPr>
    <w:sdtEndPr>
      <w:rPr>
        <w:noProof/>
      </w:rPr>
    </w:sdtEndPr>
    <w:sdtContent>
      <w:p w14:paraId="3449B947" w14:textId="527F0115" w:rsidR="001B1FB6" w:rsidRDefault="001B1FB6">
        <w:pPr>
          <w:pStyle w:val="Footer"/>
          <w:jc w:val="center"/>
        </w:pPr>
        <w:r>
          <w:fldChar w:fldCharType="begin"/>
        </w:r>
        <w:r>
          <w:instrText xml:space="preserve"> PAGE   \* MERGEFORMAT </w:instrText>
        </w:r>
        <w:r>
          <w:fldChar w:fldCharType="separate"/>
        </w:r>
        <w:r w:rsidR="009F2BE4">
          <w:rPr>
            <w:noProof/>
          </w:rPr>
          <w:t>109</w:t>
        </w:r>
        <w:r>
          <w:rPr>
            <w:noProof/>
          </w:rPr>
          <w:fldChar w:fldCharType="end"/>
        </w:r>
      </w:p>
    </w:sdtContent>
  </w:sdt>
  <w:p w14:paraId="00A8D48D" w14:textId="77777777" w:rsidR="001B1FB6" w:rsidRDefault="001B1F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146D0" w14:textId="77777777" w:rsidR="00D84F84" w:rsidRDefault="00D84F84" w:rsidP="00EC66D6">
      <w:pPr>
        <w:spacing w:after="0" w:line="240" w:lineRule="auto"/>
      </w:pPr>
      <w:r>
        <w:separator/>
      </w:r>
    </w:p>
  </w:footnote>
  <w:footnote w:type="continuationSeparator" w:id="0">
    <w:p w14:paraId="77501CD6" w14:textId="77777777" w:rsidR="00D84F84" w:rsidRDefault="00D84F84" w:rsidP="00EC66D6">
      <w:pPr>
        <w:spacing w:after="0" w:line="240" w:lineRule="auto"/>
      </w:pPr>
      <w:r>
        <w:continuationSeparator/>
      </w:r>
    </w:p>
  </w:footnote>
  <w:footnote w:id="1">
    <w:p w14:paraId="547C65F5" w14:textId="77777777" w:rsidR="001B1FB6" w:rsidRPr="009E03D8" w:rsidRDefault="001B1FB6" w:rsidP="00646D28">
      <w:pPr>
        <w:autoSpaceDE w:val="0"/>
        <w:autoSpaceDN w:val="0"/>
        <w:adjustRightInd w:val="0"/>
        <w:spacing w:after="0" w:line="240" w:lineRule="auto"/>
        <w:rPr>
          <w:rFonts w:ascii="Myriad Pro" w:hAnsi="Myriad Pro" w:cs="Calibri"/>
          <w:sz w:val="18"/>
          <w:szCs w:val="18"/>
        </w:rPr>
      </w:pPr>
      <w:r w:rsidRPr="009E03D8">
        <w:rPr>
          <w:rStyle w:val="FootnoteReference"/>
          <w:rFonts w:ascii="Myriad Pro" w:hAnsi="Myriad Pro" w:cs="Calibri"/>
          <w:sz w:val="18"/>
          <w:szCs w:val="18"/>
        </w:rPr>
        <w:footnoteRef/>
      </w:r>
      <w:r w:rsidRPr="009E03D8">
        <w:rPr>
          <w:rFonts w:ascii="Myriad Pro" w:hAnsi="Myriad Pro" w:cs="Calibri"/>
          <w:sz w:val="18"/>
          <w:szCs w:val="18"/>
        </w:rPr>
        <w:t xml:space="preserve"> </w:t>
      </w:r>
      <w:r w:rsidRPr="009E03D8">
        <w:rPr>
          <w:rFonts w:ascii="Myriad Pro" w:hAnsi="Myriad Pro" w:cs="Calibri"/>
          <w:color w:val="000000"/>
          <w:sz w:val="18"/>
          <w:szCs w:val="18"/>
        </w:rPr>
        <w:t>Relevance:</w:t>
      </w:r>
      <w:r w:rsidRPr="009E03D8">
        <w:rPr>
          <w:rFonts w:ascii="Myriad Pro" w:hAnsi="Myriad Pro" w:cs="Calibri"/>
          <w:sz w:val="18"/>
          <w:szCs w:val="18"/>
        </w:rPr>
        <w:t xml:space="preserve"> </w:t>
      </w:r>
      <w:r w:rsidRPr="009E03D8">
        <w:rPr>
          <w:rFonts w:ascii="Myriad Pro" w:hAnsi="Myriad Pro" w:cs="Calibri"/>
          <w:color w:val="000000"/>
          <w:sz w:val="18"/>
          <w:szCs w:val="18"/>
        </w:rPr>
        <w:t>The extent to which the activity is suited to local and national development priorities and organizational policies, including changes over time or the extent to which the project is in line with the GEF Operational Programs or the strategic priorities under which the project was funded.</w:t>
      </w:r>
    </w:p>
  </w:footnote>
  <w:footnote w:id="2">
    <w:p w14:paraId="436046B7" w14:textId="1171C402" w:rsidR="001B1FB6" w:rsidRPr="009E03D8" w:rsidRDefault="001B1FB6" w:rsidP="00646D28">
      <w:pPr>
        <w:pStyle w:val="FootnoteText"/>
        <w:rPr>
          <w:rFonts w:ascii="Myriad Pro" w:hAnsi="Myriad Pro" w:cs="Calibri"/>
          <w:szCs w:val="18"/>
        </w:rPr>
      </w:pPr>
      <w:r w:rsidRPr="009E03D8">
        <w:rPr>
          <w:rStyle w:val="FootnoteReference"/>
          <w:rFonts w:ascii="Myriad Pro" w:hAnsi="Myriad Pro" w:cs="Calibri"/>
          <w:szCs w:val="18"/>
        </w:rPr>
        <w:footnoteRef/>
      </w:r>
      <w:r w:rsidRPr="009E03D8">
        <w:rPr>
          <w:rFonts w:ascii="Myriad Pro" w:hAnsi="Myriad Pro" w:cs="Calibri"/>
          <w:szCs w:val="18"/>
        </w:rPr>
        <w:t xml:space="preserve"> Efficiency: </w:t>
      </w:r>
      <w:r w:rsidRPr="009E03D8">
        <w:rPr>
          <w:rFonts w:ascii="Myriad Pro" w:hAnsi="Myriad Pro" w:cs="Calibri"/>
          <w:color w:val="000000"/>
          <w:szCs w:val="18"/>
        </w:rPr>
        <w:t>The extent to which results have been delivered with the least costly resources possible; also called cost effectiveness or efficacy with respect to agreed timeframe also.</w:t>
      </w:r>
    </w:p>
  </w:footnote>
  <w:footnote w:id="3">
    <w:p w14:paraId="5F85A4BC" w14:textId="77777777" w:rsidR="001B1FB6" w:rsidRPr="009E03D8" w:rsidRDefault="001B1FB6" w:rsidP="00646D28">
      <w:pPr>
        <w:pStyle w:val="FootnoteText"/>
        <w:rPr>
          <w:rFonts w:ascii="Myriad Pro" w:hAnsi="Myriad Pro" w:cs="Calibri"/>
          <w:szCs w:val="18"/>
        </w:rPr>
      </w:pPr>
      <w:r w:rsidRPr="009E03D8">
        <w:rPr>
          <w:rStyle w:val="FootnoteReference"/>
          <w:rFonts w:ascii="Myriad Pro" w:hAnsi="Myriad Pro" w:cs="Calibri"/>
          <w:szCs w:val="18"/>
        </w:rPr>
        <w:footnoteRef/>
      </w:r>
      <w:r w:rsidRPr="009E03D8">
        <w:rPr>
          <w:rFonts w:ascii="Myriad Pro" w:hAnsi="Myriad Pro" w:cs="Calibri"/>
          <w:szCs w:val="18"/>
        </w:rPr>
        <w:t xml:space="preserve"> Effectiveness: The extent to which an objective has been achieved or how likely it is to be achieved</w:t>
      </w:r>
    </w:p>
    <w:p w14:paraId="5DBAC566" w14:textId="535B28DE" w:rsidR="001B1FB6" w:rsidRPr="00546D4B" w:rsidRDefault="001B1FB6" w:rsidP="00646D28">
      <w:pPr>
        <w:pStyle w:val="FootnoteText"/>
        <w:rPr>
          <w:szCs w:val="18"/>
        </w:rPr>
      </w:pPr>
      <w:r w:rsidRPr="009E03D8">
        <w:rPr>
          <w:rFonts w:ascii="Myriad Pro" w:hAnsi="Myriad Pro" w:cs="Calibri"/>
          <w:szCs w:val="18"/>
          <w:vertAlign w:val="superscript"/>
        </w:rPr>
        <w:t>4</w:t>
      </w:r>
      <w:r w:rsidRPr="009E03D8">
        <w:rPr>
          <w:rFonts w:ascii="Myriad Pro" w:hAnsi="Myriad Pro" w:cs="Calibri"/>
          <w:szCs w:val="18"/>
        </w:rPr>
        <w:t>Rating: The explanation on the ratings can be seen in the Remarks indicating the basis of the assessment and rating with reference to the evaluation criteria.</w:t>
      </w:r>
      <w:r>
        <w:rPr>
          <w:rFonts w:cs="Calibri"/>
          <w:szCs w:val="18"/>
        </w:rPr>
        <w:t xml:space="preserve"> </w:t>
      </w:r>
    </w:p>
  </w:footnote>
  <w:footnote w:id="4">
    <w:p w14:paraId="28EB85D0" w14:textId="17FBD268" w:rsidR="001B1FB6" w:rsidRDefault="001B1FB6">
      <w:pPr>
        <w:pStyle w:val="FootnoteText"/>
      </w:pPr>
      <w:r>
        <w:rPr>
          <w:rStyle w:val="FootnoteReference"/>
        </w:rPr>
        <w:footnoteRef/>
      </w:r>
      <w:r>
        <w:t xml:space="preserve"> The original EOP target was RM 500 million, but was subsequently revised to RM 100 million. However, it was uncertain when and how the revision was made and adopted by the appropriate committee.</w:t>
      </w:r>
    </w:p>
  </w:footnote>
  <w:footnote w:id="5">
    <w:p w14:paraId="7597C95A" w14:textId="77777777" w:rsidR="001B1FB6" w:rsidRDefault="001B1FB6" w:rsidP="00BA6A2B">
      <w:pPr>
        <w:pStyle w:val="FootnoteText"/>
      </w:pPr>
      <w:r w:rsidRPr="005B6FDF">
        <w:rPr>
          <w:rStyle w:val="FootnoteReference"/>
          <w:rFonts w:cstheme="minorHAnsi"/>
          <w:szCs w:val="18"/>
        </w:rPr>
        <w:footnoteRef/>
      </w:r>
      <w:r w:rsidRPr="005B6FDF">
        <w:rPr>
          <w:rFonts w:cstheme="minorHAnsi"/>
          <w:szCs w:val="18"/>
        </w:rPr>
        <w:t xml:space="preserve"> For additional information on methods, see the </w:t>
      </w:r>
      <w:hyperlink r:id="rId1" w:history="1">
        <w:r w:rsidRPr="004D426A">
          <w:rPr>
            <w:rStyle w:val="Hyperlink"/>
            <w:rFonts w:cstheme="minorHAnsi"/>
            <w:szCs w:val="18"/>
          </w:rPr>
          <w:t>Handbook on Planning, Monitoring and Evaluating for Development Results</w:t>
        </w:r>
      </w:hyperlink>
      <w:r>
        <w:rPr>
          <w:rFonts w:cstheme="minorHAnsi"/>
          <w:szCs w:val="18"/>
        </w:rPr>
        <w:t>, Chapter 7, p</w:t>
      </w:r>
      <w:r w:rsidRPr="005B6FDF">
        <w:rPr>
          <w:rFonts w:cstheme="minorHAnsi"/>
          <w:szCs w:val="18"/>
        </w:rPr>
        <w:t>g. 163</w:t>
      </w:r>
    </w:p>
  </w:footnote>
  <w:footnote w:id="6">
    <w:p w14:paraId="5B146B1E" w14:textId="77777777" w:rsidR="001B1FB6" w:rsidRPr="00022F8E" w:rsidRDefault="001B1FB6" w:rsidP="00BA6A2B">
      <w:pPr>
        <w:pStyle w:val="FootnoteText"/>
        <w:rPr>
          <w:lang w:val="en-GB"/>
        </w:rPr>
      </w:pPr>
      <w:r>
        <w:rPr>
          <w:rStyle w:val="FootnoteReference"/>
        </w:rPr>
        <w:footnoteRef/>
      </w:r>
      <w:r>
        <w:t xml:space="preserve"> </w:t>
      </w:r>
      <w:r>
        <w:rPr>
          <w:lang w:val="en-GB"/>
        </w:rPr>
        <w:t xml:space="preserve">A useful tool for gauging progress to impact is the Review of Outcomes to Impacts (ROtI) method developed by the GEF Evaluation Office: </w:t>
      </w:r>
      <w:hyperlink r:id="rId2" w:history="1">
        <w:r w:rsidRPr="00E23201">
          <w:rPr>
            <w:rStyle w:val="Hyperlink"/>
            <w:lang w:val="en-GB"/>
          </w:rPr>
          <w:t xml:space="preserve"> ROTI Handbook 2009</w:t>
        </w:r>
      </w:hyperlink>
    </w:p>
  </w:footnote>
  <w:footnote w:id="7">
    <w:p w14:paraId="32C45417" w14:textId="77777777" w:rsidR="001B1FB6" w:rsidRDefault="001B1FB6" w:rsidP="00A55290">
      <w:pPr>
        <w:pStyle w:val="FootnoteText"/>
      </w:pPr>
      <w:r>
        <w:rPr>
          <w:rStyle w:val="FootnoteReference"/>
        </w:rPr>
        <w:footnoteRef/>
      </w:r>
      <w:r>
        <w:t xml:space="preserve"> Various sources, but not limited to p</w:t>
      </w:r>
      <w:r w:rsidRPr="00F20FA7">
        <w:t>roject document,</w:t>
      </w:r>
      <w:r>
        <w:t xml:space="preserve"> project reports,</w:t>
      </w:r>
      <w:r w:rsidRPr="00F20FA7">
        <w:t xml:space="preserve"> </w:t>
      </w:r>
      <w:r>
        <w:t>n</w:t>
      </w:r>
      <w:r w:rsidRPr="00F20FA7">
        <w:t xml:space="preserve">ational policies </w:t>
      </w:r>
      <w:r>
        <w:t xml:space="preserve">&amp; </w:t>
      </w:r>
      <w:r w:rsidRPr="00F20FA7">
        <w:t xml:space="preserve">strategies, </w:t>
      </w:r>
      <w:r>
        <w:t>k</w:t>
      </w:r>
      <w:r w:rsidRPr="00F20FA7">
        <w:t xml:space="preserve">ey project partners &amp; stakeholders, </w:t>
      </w:r>
      <w:r>
        <w:t>n</w:t>
      </w:r>
      <w:r w:rsidRPr="00F20FA7">
        <w:t xml:space="preserve">eeds assessment studies, </w:t>
      </w:r>
      <w:r>
        <w:t>d</w:t>
      </w:r>
      <w:r w:rsidRPr="00F20FA7">
        <w:t xml:space="preserve">ata collected throughout monitoring and evaluation, </w:t>
      </w:r>
      <w:r>
        <w:t>d</w:t>
      </w:r>
      <w:r w:rsidRPr="00F20FA7">
        <w:t xml:space="preserve">ata reported in project annual </w:t>
      </w:r>
      <w:r>
        <w:t>&amp; quarterly reports etc.</w:t>
      </w:r>
    </w:p>
  </w:footnote>
  <w:footnote w:id="8">
    <w:p w14:paraId="30DAB5AC" w14:textId="77777777" w:rsidR="001B1FB6" w:rsidRDefault="001B1FB6" w:rsidP="00A55290">
      <w:pPr>
        <w:pStyle w:val="FootnoteText"/>
      </w:pPr>
      <w:r>
        <w:rPr>
          <w:rStyle w:val="FootnoteReference"/>
        </w:rPr>
        <w:footnoteRef/>
      </w:r>
      <w:r>
        <w:t xml:space="preserve"> Various methodologies, but not limited to </w:t>
      </w:r>
      <w:r w:rsidRPr="00377BF7">
        <w:t>Data analysis, Documents analysis,</w:t>
      </w:r>
      <w:r>
        <w:t xml:space="preserve"> </w:t>
      </w:r>
      <w:r w:rsidRPr="00377BF7">
        <w:t>Interviews with project team, Interviews with relevant stakeholders</w:t>
      </w:r>
      <w:r>
        <w:t xml:space="preserve"> etc.</w:t>
      </w:r>
    </w:p>
  </w:footnote>
  <w:footnote w:id="9">
    <w:p w14:paraId="4F929E6B" w14:textId="4D064850" w:rsidR="001B1FB6" w:rsidRPr="0080047E" w:rsidRDefault="001B1FB6" w:rsidP="00B7652D">
      <w:pPr>
        <w:pStyle w:val="FootnoteText"/>
        <w:rPr>
          <w:rFonts w:ascii="Myriad Pro" w:hAnsi="Myriad Pro" w:cs="Calibri"/>
          <w:sz w:val="20"/>
          <w:szCs w:val="18"/>
        </w:rPr>
      </w:pPr>
      <w:r w:rsidRPr="0080047E">
        <w:rPr>
          <w:rStyle w:val="FootnoteReference"/>
          <w:rFonts w:ascii="Myriad Pro" w:eastAsia="Calibri" w:hAnsi="Myriad Pro"/>
        </w:rPr>
        <w:footnoteRef/>
      </w:r>
      <w:r w:rsidRPr="0080047E">
        <w:rPr>
          <w:rFonts w:ascii="Myriad Pro" w:hAnsi="Myriad Pro"/>
        </w:rPr>
        <w:t xml:space="preserve"> </w:t>
      </w:r>
      <w:r w:rsidRPr="0080047E">
        <w:rPr>
          <w:rFonts w:ascii="Myriad Pro" w:hAnsi="Myriad Pro" w:cs="Calibri"/>
          <w:sz w:val="20"/>
          <w:szCs w:val="18"/>
        </w:rPr>
        <w:t>Based on re</w:t>
      </w:r>
      <w:r>
        <w:rPr>
          <w:rFonts w:ascii="Myriad Pro" w:hAnsi="Myriad Pro" w:cs="Calibri"/>
          <w:sz w:val="20"/>
          <w:szCs w:val="18"/>
        </w:rPr>
        <w:t>viewed and changes made latest J</w:t>
      </w:r>
      <w:r w:rsidRPr="0080047E">
        <w:rPr>
          <w:rFonts w:ascii="Myriad Pro" w:hAnsi="Myriad Pro" w:cs="Calibri"/>
          <w:sz w:val="20"/>
          <w:szCs w:val="18"/>
        </w:rPr>
        <w:t>une 2015)</w:t>
      </w:r>
    </w:p>
  </w:footnote>
  <w:footnote w:id="10">
    <w:p w14:paraId="46D4475D" w14:textId="7269C0FF" w:rsidR="001B1FB6" w:rsidRDefault="001B1FB6" w:rsidP="00B7652D">
      <w:pPr>
        <w:pStyle w:val="FootnoteText"/>
      </w:pPr>
      <w:r w:rsidRPr="0080047E">
        <w:rPr>
          <w:rStyle w:val="FootnoteReference"/>
          <w:rFonts w:ascii="Myriad Pro" w:eastAsia="Calibri" w:hAnsi="Myriad Pro"/>
        </w:rPr>
        <w:footnoteRef/>
      </w:r>
      <w:r w:rsidRPr="0080047E">
        <w:rPr>
          <w:rFonts w:ascii="Myriad Pro" w:hAnsi="Myriad Pro"/>
        </w:rPr>
        <w:t xml:space="preserve"> </w:t>
      </w:r>
      <w:r w:rsidRPr="0080047E">
        <w:rPr>
          <w:rFonts w:ascii="Myriad Pro" w:hAnsi="Myriad Pro"/>
          <w:color w:val="000000" w:themeColor="text1"/>
          <w:sz w:val="20"/>
        </w:rPr>
        <w:t>Note: Direct GHG ER (including 15-20 yr. lifetime ER of EE measures) achieved by project investments such as technology demonstrations and discrete investments financed or leveraged during the project’s supervised impl</w:t>
      </w:r>
      <w:r>
        <w:rPr>
          <w:rFonts w:ascii="Myriad Pro" w:hAnsi="Myriad Pro"/>
          <w:color w:val="000000" w:themeColor="text1"/>
          <w:sz w:val="20"/>
        </w:rPr>
        <w:t xml:space="preserve">ementation period according to </w:t>
      </w:r>
      <w:r w:rsidRPr="0080047E">
        <w:rPr>
          <w:rFonts w:ascii="Myriad Pro" w:hAnsi="Myriad Pro"/>
          <w:color w:val="000000" w:themeColor="text1"/>
          <w:sz w:val="20"/>
        </w:rPr>
        <w:t>STAP methodology ‘Calculating GHG Benefits of GEF EE Projects, Version 1.0., March 2013.</w:t>
      </w:r>
    </w:p>
  </w:footnote>
  <w:footnote w:id="11">
    <w:p w14:paraId="7D3495B2" w14:textId="77777777" w:rsidR="001B1FB6" w:rsidRDefault="001B1FB6" w:rsidP="00B7652D">
      <w:pPr>
        <w:pStyle w:val="FootnoteText"/>
      </w:pPr>
      <w:r>
        <w:rPr>
          <w:rStyle w:val="FootnoteReference"/>
          <w:rFonts w:eastAsiaTheme="majorEastAsia"/>
        </w:rPr>
        <w:footnoteRef/>
      </w:r>
      <w:r>
        <w:t xml:space="preserve"> The original EOP target was RM 500 million, but was subsequently revised to RM 100 million. However, it was uncertain when and how the revision was made and adopted by the appropriate committee.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D17989" w14:textId="74B0084B" w:rsidR="001B1FB6" w:rsidRPr="006C6155" w:rsidRDefault="001B1FB6" w:rsidP="006C6155">
    <w:pPr>
      <w:pStyle w:val="Header"/>
      <w:jc w:val="both"/>
      <w:rPr>
        <w:b/>
        <w:color w:val="1F497D" w:themeColor="text2"/>
        <w:u w:val="single"/>
      </w:rPr>
    </w:pPr>
    <w:r w:rsidRPr="006C6155">
      <w:rPr>
        <w:b/>
        <w:color w:val="1F497D" w:themeColor="text2"/>
        <w:u w:val="single"/>
      </w:rPr>
      <w:t>TE Report: BSEEP Malaysia</w:t>
    </w:r>
    <w:r w:rsidRPr="006C6155">
      <w:rPr>
        <w:b/>
        <w:color w:val="1F497D" w:themeColor="text2"/>
        <w:u w:val="single"/>
      </w:rPr>
      <w:tab/>
    </w:r>
    <w:r w:rsidRPr="006C6155">
      <w:rPr>
        <w:b/>
        <w:color w:val="1F497D" w:themeColor="text2"/>
        <w:u w:val="single"/>
      </w:rPr>
      <w:tab/>
    </w:r>
  </w:p>
  <w:p w14:paraId="380EE988" w14:textId="77777777" w:rsidR="001B1FB6" w:rsidRPr="006C6155" w:rsidRDefault="001B1FB6">
    <w:pPr>
      <w:pStyle w:val="Header"/>
      <w:rPr>
        <w:color w:val="4F81BD" w:themeColor="accent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51F9B"/>
    <w:multiLevelType w:val="hybridMultilevel"/>
    <w:tmpl w:val="5D7844DA"/>
    <w:lvl w:ilvl="0" w:tplc="04090001">
      <w:start w:val="1"/>
      <w:numFmt w:val="bullet"/>
      <w:lvlText w:val=""/>
      <w:lvlJc w:val="left"/>
      <w:pPr>
        <w:tabs>
          <w:tab w:val="num" w:pos="1080"/>
        </w:tabs>
        <w:ind w:left="1080" w:hanging="360"/>
      </w:pPr>
      <w:rPr>
        <w:rFonts w:ascii="Symbol" w:hAnsi="Symbol" w:hint="default"/>
      </w:rPr>
    </w:lvl>
    <w:lvl w:ilvl="1" w:tplc="187EED50">
      <w:numFmt w:val="none"/>
      <w:lvlText w:val=""/>
      <w:lvlJc w:val="left"/>
      <w:pPr>
        <w:tabs>
          <w:tab w:val="num" w:pos="720"/>
        </w:tabs>
      </w:pPr>
    </w:lvl>
    <w:lvl w:ilvl="2" w:tplc="04090001">
      <w:start w:val="1"/>
      <w:numFmt w:val="bullet"/>
      <w:lvlText w:val=""/>
      <w:lvlJc w:val="left"/>
      <w:pPr>
        <w:ind w:left="2520" w:hanging="360"/>
      </w:pPr>
      <w:rPr>
        <w:rFonts w:ascii="Symbol" w:hAnsi="Symbol" w:hint="default"/>
      </w:rPr>
    </w:lvl>
    <w:lvl w:ilvl="3" w:tplc="794CC6B0">
      <w:start w:val="1"/>
      <w:numFmt w:val="bullet"/>
      <w:lvlText w:val=""/>
      <w:lvlJc w:val="left"/>
      <w:pPr>
        <w:tabs>
          <w:tab w:val="num" w:pos="3240"/>
        </w:tabs>
        <w:ind w:left="3240" w:hanging="360"/>
      </w:pPr>
      <w:rPr>
        <w:rFonts w:ascii="Wingdings" w:hAnsi="Wingdings" w:hint="default"/>
      </w:rPr>
    </w:lvl>
    <w:lvl w:ilvl="4" w:tplc="175A1850">
      <w:start w:val="1"/>
      <w:numFmt w:val="upperLetter"/>
      <w:lvlText w:val="%5."/>
      <w:lvlJc w:val="left"/>
      <w:pPr>
        <w:ind w:left="3960" w:hanging="360"/>
      </w:pPr>
      <w:rPr>
        <w:rFonts w:eastAsia="Calibri" w:cs="Times New Roman" w:hint="default"/>
      </w:rPr>
    </w:lvl>
    <w:lvl w:ilvl="5" w:tplc="68E6C69A" w:tentative="1">
      <w:start w:val="1"/>
      <w:numFmt w:val="bullet"/>
      <w:lvlText w:val=""/>
      <w:lvlJc w:val="left"/>
      <w:pPr>
        <w:tabs>
          <w:tab w:val="num" w:pos="4680"/>
        </w:tabs>
        <w:ind w:left="4680" w:hanging="360"/>
      </w:pPr>
      <w:rPr>
        <w:rFonts w:ascii="Wingdings" w:hAnsi="Wingdings" w:hint="default"/>
      </w:rPr>
    </w:lvl>
    <w:lvl w:ilvl="6" w:tplc="774ACD3A" w:tentative="1">
      <w:start w:val="1"/>
      <w:numFmt w:val="bullet"/>
      <w:lvlText w:val=""/>
      <w:lvlJc w:val="left"/>
      <w:pPr>
        <w:tabs>
          <w:tab w:val="num" w:pos="5400"/>
        </w:tabs>
        <w:ind w:left="5400" w:hanging="360"/>
      </w:pPr>
      <w:rPr>
        <w:rFonts w:ascii="Wingdings" w:hAnsi="Wingdings" w:hint="default"/>
      </w:rPr>
    </w:lvl>
    <w:lvl w:ilvl="7" w:tplc="D318C4EA" w:tentative="1">
      <w:start w:val="1"/>
      <w:numFmt w:val="bullet"/>
      <w:lvlText w:val=""/>
      <w:lvlJc w:val="left"/>
      <w:pPr>
        <w:tabs>
          <w:tab w:val="num" w:pos="6120"/>
        </w:tabs>
        <w:ind w:left="6120" w:hanging="360"/>
      </w:pPr>
      <w:rPr>
        <w:rFonts w:ascii="Wingdings" w:hAnsi="Wingdings" w:hint="default"/>
      </w:rPr>
    </w:lvl>
    <w:lvl w:ilvl="8" w:tplc="F35A546C"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C86112F"/>
    <w:multiLevelType w:val="hybridMultilevel"/>
    <w:tmpl w:val="C50004FC"/>
    <w:lvl w:ilvl="0" w:tplc="EA64872C">
      <w:start w:val="1"/>
      <w:numFmt w:val="bullet"/>
      <w:lvlText w:val="•"/>
      <w:lvlJc w:val="left"/>
      <w:pPr>
        <w:ind w:left="1080" w:hanging="360"/>
      </w:pPr>
      <w:rPr>
        <w:rFonts w:ascii="Arial" w:hAnsi="Arial" w:cs="Times New Roman" w:hint="default"/>
        <w:color w:val="auto"/>
      </w:rPr>
    </w:lvl>
    <w:lvl w:ilvl="1" w:tplc="0E4254D8">
      <w:numFmt w:val="bullet"/>
      <w:lvlText w:val="•"/>
      <w:lvlJc w:val="left"/>
      <w:pPr>
        <w:ind w:left="1800" w:hanging="360"/>
      </w:pPr>
      <w:rPr>
        <w:rFonts w:ascii="Myriad Pro" w:eastAsia="Times New Roman" w:hAnsi="Myriad Pro"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192354B"/>
    <w:multiLevelType w:val="hybridMultilevel"/>
    <w:tmpl w:val="3D682B28"/>
    <w:lvl w:ilvl="0" w:tplc="E506DBB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F0174C"/>
    <w:multiLevelType w:val="multilevel"/>
    <w:tmpl w:val="09985E0E"/>
    <w:lvl w:ilvl="0">
      <w:start w:val="1"/>
      <w:numFmt w:val="decimal"/>
      <w:lvlText w:val="%1."/>
      <w:lvlJc w:val="left"/>
      <w:pPr>
        <w:ind w:left="360" w:hanging="360"/>
      </w:pPr>
      <w:rPr>
        <w:b/>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80234A2"/>
    <w:multiLevelType w:val="hybridMultilevel"/>
    <w:tmpl w:val="EBA6E7EA"/>
    <w:lvl w:ilvl="0" w:tplc="E3640CA0">
      <w:start w:val="3680"/>
      <w:numFmt w:val="bullet"/>
      <w:lvlText w:val="•"/>
      <w:lvlJc w:val="left"/>
      <w:pPr>
        <w:ind w:left="720" w:hanging="360"/>
      </w:pPr>
      <w:rPr>
        <w:rFonts w:ascii="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57C21"/>
    <w:multiLevelType w:val="hybridMultilevel"/>
    <w:tmpl w:val="85964B4E"/>
    <w:lvl w:ilvl="0" w:tplc="0409000F">
      <w:start w:val="1"/>
      <w:numFmt w:val="decimal"/>
      <w:lvlText w:val="%1."/>
      <w:lvlJc w:val="left"/>
      <w:pPr>
        <w:ind w:left="21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281F33"/>
    <w:multiLevelType w:val="hybridMultilevel"/>
    <w:tmpl w:val="2496E7AC"/>
    <w:lvl w:ilvl="0" w:tplc="0409000F">
      <w:start w:val="1"/>
      <w:numFmt w:val="decimal"/>
      <w:lvlText w:val="%1."/>
      <w:lvlJc w:val="left"/>
      <w:pPr>
        <w:ind w:left="720" w:hanging="360"/>
      </w:pPr>
      <w:rPr>
        <w:rFonts w:hint="default"/>
      </w:rPr>
    </w:lvl>
    <w:lvl w:ilvl="1" w:tplc="144E6032">
      <w:start w:val="1"/>
      <w:numFmt w:val="lowerLetter"/>
      <w:lvlText w:val="%2."/>
      <w:lvlJc w:val="left"/>
      <w:pPr>
        <w:ind w:left="-360" w:hanging="360"/>
      </w:pPr>
      <w:rPr>
        <w:b w:val="0"/>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7" w15:restartNumberingAfterBreak="0">
    <w:nsid w:val="1B582C97"/>
    <w:multiLevelType w:val="hybridMultilevel"/>
    <w:tmpl w:val="A7DE9686"/>
    <w:lvl w:ilvl="0" w:tplc="04090001">
      <w:start w:val="1"/>
      <w:numFmt w:val="bullet"/>
      <w:lvlText w:val=""/>
      <w:lvlJc w:val="left"/>
      <w:pPr>
        <w:ind w:left="1505" w:hanging="360"/>
      </w:pPr>
      <w:rPr>
        <w:rFonts w:ascii="Symbol" w:hAnsi="Symbol" w:hint="default"/>
      </w:rPr>
    </w:lvl>
    <w:lvl w:ilvl="1" w:tplc="04090003" w:tentative="1">
      <w:start w:val="1"/>
      <w:numFmt w:val="bullet"/>
      <w:lvlText w:val="o"/>
      <w:lvlJc w:val="left"/>
      <w:pPr>
        <w:ind w:left="2225" w:hanging="360"/>
      </w:pPr>
      <w:rPr>
        <w:rFonts w:ascii="Courier New" w:hAnsi="Courier New" w:cs="Courier New" w:hint="default"/>
      </w:rPr>
    </w:lvl>
    <w:lvl w:ilvl="2" w:tplc="04090005" w:tentative="1">
      <w:start w:val="1"/>
      <w:numFmt w:val="bullet"/>
      <w:lvlText w:val=""/>
      <w:lvlJc w:val="left"/>
      <w:pPr>
        <w:ind w:left="2945" w:hanging="360"/>
      </w:pPr>
      <w:rPr>
        <w:rFonts w:ascii="Wingdings" w:hAnsi="Wingdings" w:hint="default"/>
      </w:rPr>
    </w:lvl>
    <w:lvl w:ilvl="3" w:tplc="04090001" w:tentative="1">
      <w:start w:val="1"/>
      <w:numFmt w:val="bullet"/>
      <w:lvlText w:val=""/>
      <w:lvlJc w:val="left"/>
      <w:pPr>
        <w:ind w:left="3665" w:hanging="360"/>
      </w:pPr>
      <w:rPr>
        <w:rFonts w:ascii="Symbol" w:hAnsi="Symbol" w:hint="default"/>
      </w:rPr>
    </w:lvl>
    <w:lvl w:ilvl="4" w:tplc="04090003" w:tentative="1">
      <w:start w:val="1"/>
      <w:numFmt w:val="bullet"/>
      <w:lvlText w:val="o"/>
      <w:lvlJc w:val="left"/>
      <w:pPr>
        <w:ind w:left="4385" w:hanging="360"/>
      </w:pPr>
      <w:rPr>
        <w:rFonts w:ascii="Courier New" w:hAnsi="Courier New" w:cs="Courier New" w:hint="default"/>
      </w:rPr>
    </w:lvl>
    <w:lvl w:ilvl="5" w:tplc="04090005" w:tentative="1">
      <w:start w:val="1"/>
      <w:numFmt w:val="bullet"/>
      <w:lvlText w:val=""/>
      <w:lvlJc w:val="left"/>
      <w:pPr>
        <w:ind w:left="5105" w:hanging="360"/>
      </w:pPr>
      <w:rPr>
        <w:rFonts w:ascii="Wingdings" w:hAnsi="Wingdings" w:hint="default"/>
      </w:rPr>
    </w:lvl>
    <w:lvl w:ilvl="6" w:tplc="04090001" w:tentative="1">
      <w:start w:val="1"/>
      <w:numFmt w:val="bullet"/>
      <w:lvlText w:val=""/>
      <w:lvlJc w:val="left"/>
      <w:pPr>
        <w:ind w:left="5825" w:hanging="360"/>
      </w:pPr>
      <w:rPr>
        <w:rFonts w:ascii="Symbol" w:hAnsi="Symbol" w:hint="default"/>
      </w:rPr>
    </w:lvl>
    <w:lvl w:ilvl="7" w:tplc="04090003" w:tentative="1">
      <w:start w:val="1"/>
      <w:numFmt w:val="bullet"/>
      <w:lvlText w:val="o"/>
      <w:lvlJc w:val="left"/>
      <w:pPr>
        <w:ind w:left="6545" w:hanging="360"/>
      </w:pPr>
      <w:rPr>
        <w:rFonts w:ascii="Courier New" w:hAnsi="Courier New" w:cs="Courier New" w:hint="default"/>
      </w:rPr>
    </w:lvl>
    <w:lvl w:ilvl="8" w:tplc="04090005" w:tentative="1">
      <w:start w:val="1"/>
      <w:numFmt w:val="bullet"/>
      <w:lvlText w:val=""/>
      <w:lvlJc w:val="left"/>
      <w:pPr>
        <w:ind w:left="7265" w:hanging="360"/>
      </w:pPr>
      <w:rPr>
        <w:rFonts w:ascii="Wingdings" w:hAnsi="Wingdings" w:hint="default"/>
      </w:rPr>
    </w:lvl>
  </w:abstractNum>
  <w:abstractNum w:abstractNumId="8" w15:restartNumberingAfterBreak="0">
    <w:nsid w:val="1D225330"/>
    <w:multiLevelType w:val="hybridMultilevel"/>
    <w:tmpl w:val="589A6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460D68"/>
    <w:multiLevelType w:val="hybridMultilevel"/>
    <w:tmpl w:val="E56A915E"/>
    <w:lvl w:ilvl="0" w:tplc="144E6032">
      <w:start w:val="1"/>
      <w:numFmt w:val="lowerLetter"/>
      <w:lvlText w:val="%1."/>
      <w:lvlJc w:val="left"/>
      <w:pPr>
        <w:ind w:left="5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24C34"/>
    <w:multiLevelType w:val="hybridMultilevel"/>
    <w:tmpl w:val="4D58989C"/>
    <w:lvl w:ilvl="0" w:tplc="D4A2D6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CD3F0E"/>
    <w:multiLevelType w:val="hybridMultilevel"/>
    <w:tmpl w:val="9312979C"/>
    <w:lvl w:ilvl="0" w:tplc="EA64872C">
      <w:start w:val="1"/>
      <w:numFmt w:val="bullet"/>
      <w:lvlText w:val="•"/>
      <w:lvlJc w:val="left"/>
      <w:pPr>
        <w:ind w:left="720" w:hanging="360"/>
      </w:pPr>
      <w:rPr>
        <w:rFonts w:ascii="Arial" w:hAnsi="Aria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AC1814"/>
    <w:multiLevelType w:val="multilevel"/>
    <w:tmpl w:val="A4E45F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D596553"/>
    <w:multiLevelType w:val="hybridMultilevel"/>
    <w:tmpl w:val="AEE07064"/>
    <w:lvl w:ilvl="0" w:tplc="956A711E">
      <w:start w:val="1"/>
      <w:numFmt w:val="decimal"/>
      <w:lvlText w:val="%1."/>
      <w:lvlJc w:val="left"/>
      <w:pPr>
        <w:ind w:left="1620" w:hanging="360"/>
      </w:pPr>
      <w:rPr>
        <w:rFonts w:hint="default"/>
      </w:rPr>
    </w:lvl>
    <w:lvl w:ilvl="1" w:tplc="144E6032">
      <w:start w:val="1"/>
      <w:numFmt w:val="lowerLetter"/>
      <w:lvlText w:val="%2."/>
      <w:lvlJc w:val="left"/>
      <w:pPr>
        <w:ind w:left="540" w:hanging="360"/>
      </w:pPr>
      <w:rPr>
        <w:b w:val="0"/>
      </w:r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2D844F6F"/>
    <w:multiLevelType w:val="hybridMultilevel"/>
    <w:tmpl w:val="89F4EFD8"/>
    <w:lvl w:ilvl="0" w:tplc="DCC288DA">
      <w:start w:val="1"/>
      <w:numFmt w:val="bullet"/>
      <w:lvlText w:val=""/>
      <w:lvlJc w:val="left"/>
      <w:pPr>
        <w:ind w:left="360" w:hanging="360"/>
      </w:pPr>
      <w:rPr>
        <w:rFonts w:ascii="Symbol" w:hAnsi="Symbol" w:hint="default"/>
      </w:rPr>
    </w:lvl>
    <w:lvl w:ilvl="1" w:tplc="A474A8F4">
      <w:start w:val="1"/>
      <w:numFmt w:val="bullet"/>
      <w:lvlText w:val="o"/>
      <w:lvlJc w:val="left"/>
      <w:pPr>
        <w:ind w:left="1440" w:hanging="360"/>
      </w:pPr>
      <w:rPr>
        <w:rFonts w:ascii="Courier New" w:hAnsi="Courier New" w:hint="default"/>
      </w:rPr>
    </w:lvl>
    <w:lvl w:ilvl="2" w:tplc="39B05FA8">
      <w:start w:val="1"/>
      <w:numFmt w:val="bullet"/>
      <w:lvlText w:val=""/>
      <w:lvlJc w:val="left"/>
      <w:pPr>
        <w:ind w:left="2160" w:hanging="360"/>
      </w:pPr>
      <w:rPr>
        <w:rFonts w:ascii="Wingdings" w:hAnsi="Wingdings" w:hint="default"/>
      </w:rPr>
    </w:lvl>
    <w:lvl w:ilvl="3" w:tplc="45F6457E" w:tentative="1">
      <w:start w:val="1"/>
      <w:numFmt w:val="bullet"/>
      <w:lvlText w:val=""/>
      <w:lvlJc w:val="left"/>
      <w:pPr>
        <w:ind w:left="2880" w:hanging="360"/>
      </w:pPr>
      <w:rPr>
        <w:rFonts w:ascii="Symbol" w:hAnsi="Symbol" w:hint="default"/>
      </w:rPr>
    </w:lvl>
    <w:lvl w:ilvl="4" w:tplc="671E70F8" w:tentative="1">
      <w:start w:val="1"/>
      <w:numFmt w:val="bullet"/>
      <w:lvlText w:val="o"/>
      <w:lvlJc w:val="left"/>
      <w:pPr>
        <w:ind w:left="3600" w:hanging="360"/>
      </w:pPr>
      <w:rPr>
        <w:rFonts w:ascii="Courier New" w:hAnsi="Courier New" w:hint="default"/>
      </w:rPr>
    </w:lvl>
    <w:lvl w:ilvl="5" w:tplc="395E422A" w:tentative="1">
      <w:start w:val="1"/>
      <w:numFmt w:val="bullet"/>
      <w:lvlText w:val=""/>
      <w:lvlJc w:val="left"/>
      <w:pPr>
        <w:ind w:left="4320" w:hanging="360"/>
      </w:pPr>
      <w:rPr>
        <w:rFonts w:ascii="Wingdings" w:hAnsi="Wingdings" w:hint="default"/>
      </w:rPr>
    </w:lvl>
    <w:lvl w:ilvl="6" w:tplc="ADC61F6C" w:tentative="1">
      <w:start w:val="1"/>
      <w:numFmt w:val="bullet"/>
      <w:lvlText w:val=""/>
      <w:lvlJc w:val="left"/>
      <w:pPr>
        <w:ind w:left="5040" w:hanging="360"/>
      </w:pPr>
      <w:rPr>
        <w:rFonts w:ascii="Symbol" w:hAnsi="Symbol" w:hint="default"/>
      </w:rPr>
    </w:lvl>
    <w:lvl w:ilvl="7" w:tplc="E2625754" w:tentative="1">
      <w:start w:val="1"/>
      <w:numFmt w:val="bullet"/>
      <w:lvlText w:val="o"/>
      <w:lvlJc w:val="left"/>
      <w:pPr>
        <w:ind w:left="5760" w:hanging="360"/>
      </w:pPr>
      <w:rPr>
        <w:rFonts w:ascii="Courier New" w:hAnsi="Courier New" w:hint="default"/>
      </w:rPr>
    </w:lvl>
    <w:lvl w:ilvl="8" w:tplc="8DB497EA" w:tentative="1">
      <w:start w:val="1"/>
      <w:numFmt w:val="bullet"/>
      <w:lvlText w:val=""/>
      <w:lvlJc w:val="left"/>
      <w:pPr>
        <w:ind w:left="6480" w:hanging="360"/>
      </w:pPr>
      <w:rPr>
        <w:rFonts w:ascii="Wingdings" w:hAnsi="Wingdings" w:hint="default"/>
      </w:rPr>
    </w:lvl>
  </w:abstractNum>
  <w:abstractNum w:abstractNumId="15" w15:restartNumberingAfterBreak="0">
    <w:nsid w:val="2E0C33C3"/>
    <w:multiLevelType w:val="hybridMultilevel"/>
    <w:tmpl w:val="53BCEE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6E471C"/>
    <w:multiLevelType w:val="hybridMultilevel"/>
    <w:tmpl w:val="A66608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31CA4B98"/>
    <w:multiLevelType w:val="hybridMultilevel"/>
    <w:tmpl w:val="2496E7AC"/>
    <w:lvl w:ilvl="0" w:tplc="0409000F">
      <w:start w:val="1"/>
      <w:numFmt w:val="decimal"/>
      <w:lvlText w:val="%1."/>
      <w:lvlJc w:val="left"/>
      <w:pPr>
        <w:ind w:left="720" w:hanging="360"/>
      </w:pPr>
      <w:rPr>
        <w:rFonts w:hint="default"/>
      </w:rPr>
    </w:lvl>
    <w:lvl w:ilvl="1" w:tplc="144E6032">
      <w:start w:val="1"/>
      <w:numFmt w:val="lowerLetter"/>
      <w:lvlText w:val="%2."/>
      <w:lvlJc w:val="left"/>
      <w:pPr>
        <w:ind w:left="-360" w:hanging="360"/>
      </w:pPr>
      <w:rPr>
        <w:b w:val="0"/>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18" w15:restartNumberingAfterBreak="0">
    <w:nsid w:val="3769729D"/>
    <w:multiLevelType w:val="hybridMultilevel"/>
    <w:tmpl w:val="B2BA3B70"/>
    <w:lvl w:ilvl="0" w:tplc="11F2BC26">
      <w:start w:val="1"/>
      <w:numFmt w:val="decimal"/>
      <w:lvlText w:val="%1."/>
      <w:lvlJc w:val="left"/>
      <w:pPr>
        <w:ind w:left="6120" w:hanging="360"/>
      </w:pPr>
      <w:rPr>
        <w:rFonts w:hint="default"/>
      </w:rPr>
    </w:lvl>
    <w:lvl w:ilvl="1" w:tplc="A3E075A2">
      <w:start w:val="1"/>
      <w:numFmt w:val="lowerLetter"/>
      <w:lvlText w:val="%2."/>
      <w:lvlJc w:val="left"/>
      <w:pPr>
        <w:ind w:left="5040" w:hanging="360"/>
      </w:pPr>
      <w:rPr>
        <w:b w:val="0"/>
      </w:rPr>
    </w:lvl>
    <w:lvl w:ilvl="2" w:tplc="0409001B" w:tentative="1">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9" w15:restartNumberingAfterBreak="0">
    <w:nsid w:val="390F2157"/>
    <w:multiLevelType w:val="hybridMultilevel"/>
    <w:tmpl w:val="7CC41086"/>
    <w:lvl w:ilvl="0" w:tplc="D4DC8478">
      <w:start w:val="1"/>
      <w:numFmt w:val="decimal"/>
      <w:lvlText w:val="%1."/>
      <w:lvlJc w:val="left"/>
      <w:pPr>
        <w:ind w:left="864" w:hanging="360"/>
      </w:pPr>
      <w:rPr>
        <w:rFonts w:hint="default"/>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20" w15:restartNumberingAfterBreak="0">
    <w:nsid w:val="39AB02E6"/>
    <w:multiLevelType w:val="hybridMultilevel"/>
    <w:tmpl w:val="E540831E"/>
    <w:lvl w:ilvl="0" w:tplc="44090001">
      <w:start w:val="1"/>
      <w:numFmt w:val="bullet"/>
      <w:lvlText w:val=""/>
      <w:lvlJc w:val="left"/>
      <w:pPr>
        <w:ind w:left="1080" w:hanging="360"/>
      </w:pPr>
      <w:rPr>
        <w:rFonts w:ascii="Symbol" w:hAnsi="Symbol" w:hint="default"/>
      </w:rPr>
    </w:lvl>
    <w:lvl w:ilvl="1" w:tplc="44090003" w:tentative="1">
      <w:start w:val="1"/>
      <w:numFmt w:val="bullet"/>
      <w:lvlText w:val="o"/>
      <w:lvlJc w:val="left"/>
      <w:pPr>
        <w:ind w:left="1800" w:hanging="360"/>
      </w:pPr>
      <w:rPr>
        <w:rFonts w:ascii="Courier New" w:hAnsi="Courier New" w:cs="Courier New" w:hint="default"/>
      </w:rPr>
    </w:lvl>
    <w:lvl w:ilvl="2" w:tplc="44090005" w:tentative="1">
      <w:start w:val="1"/>
      <w:numFmt w:val="bullet"/>
      <w:lvlText w:val=""/>
      <w:lvlJc w:val="left"/>
      <w:pPr>
        <w:ind w:left="2520" w:hanging="360"/>
      </w:pPr>
      <w:rPr>
        <w:rFonts w:ascii="Wingdings" w:hAnsi="Wingdings" w:hint="default"/>
      </w:rPr>
    </w:lvl>
    <w:lvl w:ilvl="3" w:tplc="44090001" w:tentative="1">
      <w:start w:val="1"/>
      <w:numFmt w:val="bullet"/>
      <w:lvlText w:val=""/>
      <w:lvlJc w:val="left"/>
      <w:pPr>
        <w:ind w:left="3240" w:hanging="360"/>
      </w:pPr>
      <w:rPr>
        <w:rFonts w:ascii="Symbol" w:hAnsi="Symbol" w:hint="default"/>
      </w:rPr>
    </w:lvl>
    <w:lvl w:ilvl="4" w:tplc="44090003" w:tentative="1">
      <w:start w:val="1"/>
      <w:numFmt w:val="bullet"/>
      <w:lvlText w:val="o"/>
      <w:lvlJc w:val="left"/>
      <w:pPr>
        <w:ind w:left="3960" w:hanging="360"/>
      </w:pPr>
      <w:rPr>
        <w:rFonts w:ascii="Courier New" w:hAnsi="Courier New" w:cs="Courier New" w:hint="default"/>
      </w:rPr>
    </w:lvl>
    <w:lvl w:ilvl="5" w:tplc="44090005" w:tentative="1">
      <w:start w:val="1"/>
      <w:numFmt w:val="bullet"/>
      <w:lvlText w:val=""/>
      <w:lvlJc w:val="left"/>
      <w:pPr>
        <w:ind w:left="4680" w:hanging="360"/>
      </w:pPr>
      <w:rPr>
        <w:rFonts w:ascii="Wingdings" w:hAnsi="Wingdings" w:hint="default"/>
      </w:rPr>
    </w:lvl>
    <w:lvl w:ilvl="6" w:tplc="44090001" w:tentative="1">
      <w:start w:val="1"/>
      <w:numFmt w:val="bullet"/>
      <w:lvlText w:val=""/>
      <w:lvlJc w:val="left"/>
      <w:pPr>
        <w:ind w:left="5400" w:hanging="360"/>
      </w:pPr>
      <w:rPr>
        <w:rFonts w:ascii="Symbol" w:hAnsi="Symbol" w:hint="default"/>
      </w:rPr>
    </w:lvl>
    <w:lvl w:ilvl="7" w:tplc="44090003" w:tentative="1">
      <w:start w:val="1"/>
      <w:numFmt w:val="bullet"/>
      <w:lvlText w:val="o"/>
      <w:lvlJc w:val="left"/>
      <w:pPr>
        <w:ind w:left="6120" w:hanging="360"/>
      </w:pPr>
      <w:rPr>
        <w:rFonts w:ascii="Courier New" w:hAnsi="Courier New" w:cs="Courier New" w:hint="default"/>
      </w:rPr>
    </w:lvl>
    <w:lvl w:ilvl="8" w:tplc="44090005" w:tentative="1">
      <w:start w:val="1"/>
      <w:numFmt w:val="bullet"/>
      <w:lvlText w:val=""/>
      <w:lvlJc w:val="left"/>
      <w:pPr>
        <w:ind w:left="6840" w:hanging="360"/>
      </w:pPr>
      <w:rPr>
        <w:rFonts w:ascii="Wingdings" w:hAnsi="Wingdings" w:hint="default"/>
      </w:rPr>
    </w:lvl>
  </w:abstractNum>
  <w:abstractNum w:abstractNumId="21" w15:restartNumberingAfterBreak="0">
    <w:nsid w:val="4171448C"/>
    <w:multiLevelType w:val="hybridMultilevel"/>
    <w:tmpl w:val="FC889318"/>
    <w:lvl w:ilvl="0" w:tplc="04090001">
      <w:start w:val="1"/>
      <w:numFmt w:val="bullet"/>
      <w:lvlText w:val=""/>
      <w:lvlJc w:val="left"/>
      <w:pPr>
        <w:ind w:left="720" w:hanging="360"/>
      </w:pPr>
      <w:rPr>
        <w:rFonts w:ascii="Symbol" w:hAnsi="Symbol" w:hint="default"/>
      </w:rPr>
    </w:lvl>
    <w:lvl w:ilvl="1" w:tplc="0E4254D8">
      <w:numFmt w:val="bullet"/>
      <w:lvlText w:val="•"/>
      <w:lvlJc w:val="left"/>
      <w:pPr>
        <w:ind w:left="1440" w:hanging="360"/>
      </w:pPr>
      <w:rPr>
        <w:rFonts w:ascii="Myriad Pro" w:eastAsia="Times New Roman" w:hAnsi="Myriad Pro"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65358E"/>
    <w:multiLevelType w:val="hybridMultilevel"/>
    <w:tmpl w:val="A6E06966"/>
    <w:lvl w:ilvl="0" w:tplc="44090001">
      <w:start w:val="1"/>
      <w:numFmt w:val="bullet"/>
      <w:lvlText w:val=""/>
      <w:lvlJc w:val="left"/>
      <w:pPr>
        <w:ind w:left="720" w:hanging="360"/>
      </w:pPr>
      <w:rPr>
        <w:rFonts w:ascii="Symbol" w:hAnsi="Symbol" w:hint="default"/>
      </w:rPr>
    </w:lvl>
    <w:lvl w:ilvl="1" w:tplc="44090003">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3" w15:restartNumberingAfterBreak="0">
    <w:nsid w:val="4BEA1560"/>
    <w:multiLevelType w:val="hybridMultilevel"/>
    <w:tmpl w:val="A192016A"/>
    <w:lvl w:ilvl="0" w:tplc="95929028">
      <w:start w:val="1"/>
      <w:numFmt w:val="bullet"/>
      <w:pStyle w:val="norm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034509"/>
    <w:multiLevelType w:val="hybridMultilevel"/>
    <w:tmpl w:val="656410F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5" w15:restartNumberingAfterBreak="0">
    <w:nsid w:val="510149C3"/>
    <w:multiLevelType w:val="hybridMultilevel"/>
    <w:tmpl w:val="E56A915E"/>
    <w:lvl w:ilvl="0" w:tplc="144E6032">
      <w:start w:val="1"/>
      <w:numFmt w:val="lowerLetter"/>
      <w:lvlText w:val="%1."/>
      <w:lvlJc w:val="left"/>
      <w:pPr>
        <w:ind w:left="1080" w:hanging="360"/>
      </w:pPr>
      <w:rPr>
        <w:b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6" w15:restartNumberingAfterBreak="0">
    <w:nsid w:val="516432D1"/>
    <w:multiLevelType w:val="hybridMultilevel"/>
    <w:tmpl w:val="2496E7AC"/>
    <w:lvl w:ilvl="0" w:tplc="0409000F">
      <w:start w:val="1"/>
      <w:numFmt w:val="decimal"/>
      <w:lvlText w:val="%1."/>
      <w:lvlJc w:val="left"/>
      <w:pPr>
        <w:ind w:left="720" w:hanging="360"/>
      </w:pPr>
      <w:rPr>
        <w:rFonts w:hint="default"/>
      </w:rPr>
    </w:lvl>
    <w:lvl w:ilvl="1" w:tplc="144E6032">
      <w:start w:val="1"/>
      <w:numFmt w:val="lowerLetter"/>
      <w:lvlText w:val="%2."/>
      <w:lvlJc w:val="left"/>
      <w:pPr>
        <w:ind w:left="-360" w:hanging="360"/>
      </w:pPr>
      <w:rPr>
        <w:b w:val="0"/>
      </w:rPr>
    </w:lvl>
    <w:lvl w:ilvl="2" w:tplc="0409001B" w:tentative="1">
      <w:start w:val="1"/>
      <w:numFmt w:val="lowerRoman"/>
      <w:lvlText w:val="%3."/>
      <w:lvlJc w:val="right"/>
      <w:pPr>
        <w:ind w:left="360" w:hanging="180"/>
      </w:pPr>
    </w:lvl>
    <w:lvl w:ilvl="3" w:tplc="0409000F" w:tentative="1">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7" w15:restartNumberingAfterBreak="0">
    <w:nsid w:val="520D1670"/>
    <w:multiLevelType w:val="multilevel"/>
    <w:tmpl w:val="967A5BA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27C234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546B5163"/>
    <w:multiLevelType w:val="hybridMultilevel"/>
    <w:tmpl w:val="0B867A7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6F6C9D"/>
    <w:multiLevelType w:val="hybridMultilevel"/>
    <w:tmpl w:val="1422AE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622FF8"/>
    <w:multiLevelType w:val="hybridMultilevel"/>
    <w:tmpl w:val="1286F3DE"/>
    <w:lvl w:ilvl="0" w:tplc="04090017">
      <w:start w:val="1"/>
      <w:numFmt w:val="lowerLetter"/>
      <w:lvlText w:val="%1)"/>
      <w:lvlJc w:val="left"/>
      <w:pPr>
        <w:ind w:left="1080" w:hanging="360"/>
      </w:pPr>
      <w:rPr>
        <w:rFonts w:hint="default"/>
      </w:rPr>
    </w:lvl>
    <w:lvl w:ilvl="1" w:tplc="04090017">
      <w:start w:val="1"/>
      <w:numFmt w:val="lowerLetter"/>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2C414A"/>
    <w:multiLevelType w:val="hybridMultilevel"/>
    <w:tmpl w:val="6CD2509E"/>
    <w:lvl w:ilvl="0" w:tplc="8878E4A4">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E21CEAA8">
      <w:start w:val="1"/>
      <w:numFmt w:val="lowerLetter"/>
      <w:lvlText w:val="(%3)"/>
      <w:lvlJc w:val="left"/>
      <w:pPr>
        <w:ind w:left="2370" w:hanging="390"/>
      </w:pPr>
      <w:rPr>
        <w:rFonts w:eastAsia="Times New Roman" w:cs="Calibri" w:hint="default"/>
      </w:rPr>
    </w:lvl>
    <w:lvl w:ilvl="3" w:tplc="0E4254D8">
      <w:numFmt w:val="bullet"/>
      <w:lvlText w:val="•"/>
      <w:lvlJc w:val="left"/>
      <w:pPr>
        <w:ind w:left="3240" w:hanging="720"/>
      </w:pPr>
      <w:rPr>
        <w:rFonts w:ascii="Myriad Pro" w:eastAsia="Times New Roman" w:hAnsi="Myriad Pro" w:cs="Times New Roman" w:hint="default"/>
      </w:rPr>
    </w:lvl>
    <w:lvl w:ilvl="4" w:tplc="429CEBA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7770512"/>
    <w:multiLevelType w:val="hybridMultilevel"/>
    <w:tmpl w:val="606A1EC2"/>
    <w:lvl w:ilvl="0" w:tplc="0409000F">
      <w:start w:val="1"/>
      <w:numFmt w:val="decimal"/>
      <w:lvlText w:val="%1."/>
      <w:lvlJc w:val="left"/>
      <w:pPr>
        <w:ind w:left="632" w:hanging="360"/>
      </w:pPr>
    </w:lvl>
    <w:lvl w:ilvl="1" w:tplc="04090019" w:tentative="1">
      <w:start w:val="1"/>
      <w:numFmt w:val="lowerLetter"/>
      <w:lvlText w:val="%2."/>
      <w:lvlJc w:val="left"/>
      <w:pPr>
        <w:ind w:left="1352" w:hanging="360"/>
      </w:pPr>
    </w:lvl>
    <w:lvl w:ilvl="2" w:tplc="0409001B" w:tentative="1">
      <w:start w:val="1"/>
      <w:numFmt w:val="lowerRoman"/>
      <w:lvlText w:val="%3."/>
      <w:lvlJc w:val="right"/>
      <w:pPr>
        <w:ind w:left="2072" w:hanging="180"/>
      </w:pPr>
    </w:lvl>
    <w:lvl w:ilvl="3" w:tplc="0409000F" w:tentative="1">
      <w:start w:val="1"/>
      <w:numFmt w:val="decimal"/>
      <w:lvlText w:val="%4."/>
      <w:lvlJc w:val="left"/>
      <w:pPr>
        <w:ind w:left="2792" w:hanging="360"/>
      </w:pPr>
    </w:lvl>
    <w:lvl w:ilvl="4" w:tplc="04090019" w:tentative="1">
      <w:start w:val="1"/>
      <w:numFmt w:val="lowerLetter"/>
      <w:lvlText w:val="%5."/>
      <w:lvlJc w:val="left"/>
      <w:pPr>
        <w:ind w:left="3512" w:hanging="360"/>
      </w:pPr>
    </w:lvl>
    <w:lvl w:ilvl="5" w:tplc="0409001B" w:tentative="1">
      <w:start w:val="1"/>
      <w:numFmt w:val="lowerRoman"/>
      <w:lvlText w:val="%6."/>
      <w:lvlJc w:val="right"/>
      <w:pPr>
        <w:ind w:left="4232" w:hanging="180"/>
      </w:pPr>
    </w:lvl>
    <w:lvl w:ilvl="6" w:tplc="0409000F" w:tentative="1">
      <w:start w:val="1"/>
      <w:numFmt w:val="decimal"/>
      <w:lvlText w:val="%7."/>
      <w:lvlJc w:val="left"/>
      <w:pPr>
        <w:ind w:left="4952" w:hanging="360"/>
      </w:pPr>
    </w:lvl>
    <w:lvl w:ilvl="7" w:tplc="04090019" w:tentative="1">
      <w:start w:val="1"/>
      <w:numFmt w:val="lowerLetter"/>
      <w:lvlText w:val="%8."/>
      <w:lvlJc w:val="left"/>
      <w:pPr>
        <w:ind w:left="5672" w:hanging="360"/>
      </w:pPr>
    </w:lvl>
    <w:lvl w:ilvl="8" w:tplc="0409001B" w:tentative="1">
      <w:start w:val="1"/>
      <w:numFmt w:val="lowerRoman"/>
      <w:lvlText w:val="%9."/>
      <w:lvlJc w:val="right"/>
      <w:pPr>
        <w:ind w:left="6392" w:hanging="180"/>
      </w:pPr>
    </w:lvl>
  </w:abstractNum>
  <w:abstractNum w:abstractNumId="34" w15:restartNumberingAfterBreak="0">
    <w:nsid w:val="67B71FA1"/>
    <w:multiLevelType w:val="hybridMultilevel"/>
    <w:tmpl w:val="56F66F4E"/>
    <w:lvl w:ilvl="0" w:tplc="8C621B86">
      <w:start w:val="1"/>
      <w:numFmt w:val="decimal"/>
      <w:lvlText w:val="%1."/>
      <w:lvlJc w:val="left"/>
      <w:pPr>
        <w:ind w:left="864" w:hanging="360"/>
      </w:pPr>
      <w:rPr>
        <w:rFonts w:hint="default"/>
        <w:i w:val="0"/>
      </w:rPr>
    </w:lvl>
    <w:lvl w:ilvl="1" w:tplc="04090019" w:tentative="1">
      <w:start w:val="1"/>
      <w:numFmt w:val="lowerLetter"/>
      <w:lvlText w:val="%2."/>
      <w:lvlJc w:val="left"/>
      <w:pPr>
        <w:ind w:left="144" w:hanging="360"/>
      </w:pPr>
    </w:lvl>
    <w:lvl w:ilvl="2" w:tplc="0409001B" w:tentative="1">
      <w:start w:val="1"/>
      <w:numFmt w:val="lowerRoman"/>
      <w:lvlText w:val="%3."/>
      <w:lvlJc w:val="right"/>
      <w:pPr>
        <w:ind w:left="864" w:hanging="180"/>
      </w:pPr>
    </w:lvl>
    <w:lvl w:ilvl="3" w:tplc="0409000F" w:tentative="1">
      <w:start w:val="1"/>
      <w:numFmt w:val="decimal"/>
      <w:lvlText w:val="%4."/>
      <w:lvlJc w:val="left"/>
      <w:pPr>
        <w:ind w:left="1584" w:hanging="360"/>
      </w:pPr>
    </w:lvl>
    <w:lvl w:ilvl="4" w:tplc="04090019" w:tentative="1">
      <w:start w:val="1"/>
      <w:numFmt w:val="lowerLetter"/>
      <w:lvlText w:val="%5."/>
      <w:lvlJc w:val="left"/>
      <w:pPr>
        <w:ind w:left="2304" w:hanging="360"/>
      </w:pPr>
    </w:lvl>
    <w:lvl w:ilvl="5" w:tplc="0409001B" w:tentative="1">
      <w:start w:val="1"/>
      <w:numFmt w:val="lowerRoman"/>
      <w:lvlText w:val="%6."/>
      <w:lvlJc w:val="right"/>
      <w:pPr>
        <w:ind w:left="3024" w:hanging="180"/>
      </w:pPr>
    </w:lvl>
    <w:lvl w:ilvl="6" w:tplc="0409000F" w:tentative="1">
      <w:start w:val="1"/>
      <w:numFmt w:val="decimal"/>
      <w:lvlText w:val="%7."/>
      <w:lvlJc w:val="left"/>
      <w:pPr>
        <w:ind w:left="3744" w:hanging="360"/>
      </w:pPr>
    </w:lvl>
    <w:lvl w:ilvl="7" w:tplc="04090019" w:tentative="1">
      <w:start w:val="1"/>
      <w:numFmt w:val="lowerLetter"/>
      <w:lvlText w:val="%8."/>
      <w:lvlJc w:val="left"/>
      <w:pPr>
        <w:ind w:left="4464" w:hanging="360"/>
      </w:pPr>
    </w:lvl>
    <w:lvl w:ilvl="8" w:tplc="0409001B" w:tentative="1">
      <w:start w:val="1"/>
      <w:numFmt w:val="lowerRoman"/>
      <w:lvlText w:val="%9."/>
      <w:lvlJc w:val="right"/>
      <w:pPr>
        <w:ind w:left="5184" w:hanging="180"/>
      </w:pPr>
    </w:lvl>
  </w:abstractNum>
  <w:abstractNum w:abstractNumId="35" w15:restartNumberingAfterBreak="0">
    <w:nsid w:val="698E43A1"/>
    <w:multiLevelType w:val="hybridMultilevel"/>
    <w:tmpl w:val="6DEEE40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6" w15:restartNumberingAfterBreak="0">
    <w:nsid w:val="6ED770A9"/>
    <w:multiLevelType w:val="hybridMultilevel"/>
    <w:tmpl w:val="1B6C52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795586"/>
    <w:multiLevelType w:val="hybridMultilevel"/>
    <w:tmpl w:val="FFC6FF90"/>
    <w:lvl w:ilvl="0" w:tplc="BBF8C24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2406075"/>
    <w:multiLevelType w:val="hybridMultilevel"/>
    <w:tmpl w:val="F41C82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945B72"/>
    <w:multiLevelType w:val="hybridMultilevel"/>
    <w:tmpl w:val="CA9AEAD2"/>
    <w:lvl w:ilvl="0" w:tplc="04090001">
      <w:start w:val="1"/>
      <w:numFmt w:val="bullet"/>
      <w:lvlText w:val=""/>
      <w:lvlJc w:val="left"/>
      <w:pPr>
        <w:ind w:left="2216" w:hanging="360"/>
      </w:pPr>
      <w:rPr>
        <w:rFonts w:ascii="Symbol" w:hAnsi="Symbol" w:hint="default"/>
      </w:rPr>
    </w:lvl>
    <w:lvl w:ilvl="1" w:tplc="04090003">
      <w:start w:val="1"/>
      <w:numFmt w:val="bullet"/>
      <w:lvlText w:val="o"/>
      <w:lvlJc w:val="left"/>
      <w:pPr>
        <w:ind w:left="2936" w:hanging="360"/>
      </w:pPr>
      <w:rPr>
        <w:rFonts w:ascii="Courier New" w:hAnsi="Courier New" w:cs="Courier New" w:hint="default"/>
      </w:rPr>
    </w:lvl>
    <w:lvl w:ilvl="2" w:tplc="04090005" w:tentative="1">
      <w:start w:val="1"/>
      <w:numFmt w:val="bullet"/>
      <w:lvlText w:val=""/>
      <w:lvlJc w:val="left"/>
      <w:pPr>
        <w:ind w:left="3656" w:hanging="360"/>
      </w:pPr>
      <w:rPr>
        <w:rFonts w:ascii="Wingdings" w:hAnsi="Wingdings" w:hint="default"/>
      </w:rPr>
    </w:lvl>
    <w:lvl w:ilvl="3" w:tplc="04090001" w:tentative="1">
      <w:start w:val="1"/>
      <w:numFmt w:val="bullet"/>
      <w:lvlText w:val=""/>
      <w:lvlJc w:val="left"/>
      <w:pPr>
        <w:ind w:left="4376" w:hanging="360"/>
      </w:pPr>
      <w:rPr>
        <w:rFonts w:ascii="Symbol" w:hAnsi="Symbol" w:hint="default"/>
      </w:rPr>
    </w:lvl>
    <w:lvl w:ilvl="4" w:tplc="04090003" w:tentative="1">
      <w:start w:val="1"/>
      <w:numFmt w:val="bullet"/>
      <w:lvlText w:val="o"/>
      <w:lvlJc w:val="left"/>
      <w:pPr>
        <w:ind w:left="5096" w:hanging="360"/>
      </w:pPr>
      <w:rPr>
        <w:rFonts w:ascii="Courier New" w:hAnsi="Courier New" w:cs="Courier New" w:hint="default"/>
      </w:rPr>
    </w:lvl>
    <w:lvl w:ilvl="5" w:tplc="04090005" w:tentative="1">
      <w:start w:val="1"/>
      <w:numFmt w:val="bullet"/>
      <w:lvlText w:val=""/>
      <w:lvlJc w:val="left"/>
      <w:pPr>
        <w:ind w:left="5816" w:hanging="360"/>
      </w:pPr>
      <w:rPr>
        <w:rFonts w:ascii="Wingdings" w:hAnsi="Wingdings" w:hint="default"/>
      </w:rPr>
    </w:lvl>
    <w:lvl w:ilvl="6" w:tplc="04090001" w:tentative="1">
      <w:start w:val="1"/>
      <w:numFmt w:val="bullet"/>
      <w:lvlText w:val=""/>
      <w:lvlJc w:val="left"/>
      <w:pPr>
        <w:ind w:left="6536" w:hanging="360"/>
      </w:pPr>
      <w:rPr>
        <w:rFonts w:ascii="Symbol" w:hAnsi="Symbol" w:hint="default"/>
      </w:rPr>
    </w:lvl>
    <w:lvl w:ilvl="7" w:tplc="04090003" w:tentative="1">
      <w:start w:val="1"/>
      <w:numFmt w:val="bullet"/>
      <w:lvlText w:val="o"/>
      <w:lvlJc w:val="left"/>
      <w:pPr>
        <w:ind w:left="7256" w:hanging="360"/>
      </w:pPr>
      <w:rPr>
        <w:rFonts w:ascii="Courier New" w:hAnsi="Courier New" w:cs="Courier New" w:hint="default"/>
      </w:rPr>
    </w:lvl>
    <w:lvl w:ilvl="8" w:tplc="04090005" w:tentative="1">
      <w:start w:val="1"/>
      <w:numFmt w:val="bullet"/>
      <w:lvlText w:val=""/>
      <w:lvlJc w:val="left"/>
      <w:pPr>
        <w:ind w:left="7976" w:hanging="360"/>
      </w:pPr>
      <w:rPr>
        <w:rFonts w:ascii="Wingdings" w:hAnsi="Wingdings" w:hint="default"/>
      </w:rPr>
    </w:lvl>
  </w:abstractNum>
  <w:num w:numId="1">
    <w:abstractNumId w:val="2"/>
  </w:num>
  <w:num w:numId="2">
    <w:abstractNumId w:val="12"/>
  </w:num>
  <w:num w:numId="3">
    <w:abstractNumId w:val="14"/>
  </w:num>
  <w:num w:numId="4">
    <w:abstractNumId w:val="23"/>
  </w:num>
  <w:num w:numId="5">
    <w:abstractNumId w:val="32"/>
  </w:num>
  <w:num w:numId="6">
    <w:abstractNumId w:val="7"/>
  </w:num>
  <w:num w:numId="7">
    <w:abstractNumId w:val="20"/>
  </w:num>
  <w:num w:numId="8">
    <w:abstractNumId w:val="35"/>
  </w:num>
  <w:num w:numId="9">
    <w:abstractNumId w:val="24"/>
  </w:num>
  <w:num w:numId="10">
    <w:abstractNumId w:val="36"/>
  </w:num>
  <w:num w:numId="11">
    <w:abstractNumId w:val="22"/>
  </w:num>
  <w:num w:numId="12">
    <w:abstractNumId w:val="10"/>
  </w:num>
  <w:num w:numId="13">
    <w:abstractNumId w:val="4"/>
  </w:num>
  <w:num w:numId="14">
    <w:abstractNumId w:val="37"/>
  </w:num>
  <w:num w:numId="15">
    <w:abstractNumId w:val="33"/>
  </w:num>
  <w:num w:numId="16">
    <w:abstractNumId w:val="13"/>
  </w:num>
  <w:num w:numId="17">
    <w:abstractNumId w:val="11"/>
  </w:num>
  <w:num w:numId="18">
    <w:abstractNumId w:val="18"/>
  </w:num>
  <w:num w:numId="19">
    <w:abstractNumId w:val="19"/>
  </w:num>
  <w:num w:numId="20">
    <w:abstractNumId w:val="15"/>
  </w:num>
  <w:num w:numId="21">
    <w:abstractNumId w:val="30"/>
  </w:num>
  <w:num w:numId="22">
    <w:abstractNumId w:val="38"/>
  </w:num>
  <w:num w:numId="23">
    <w:abstractNumId w:val="3"/>
  </w:num>
  <w:num w:numId="24">
    <w:abstractNumId w:val="27"/>
  </w:num>
  <w:num w:numId="25">
    <w:abstractNumId w:val="28"/>
  </w:num>
  <w:num w:numId="26">
    <w:abstractNumId w:val="6"/>
  </w:num>
  <w:num w:numId="27">
    <w:abstractNumId w:val="0"/>
  </w:num>
  <w:num w:numId="28">
    <w:abstractNumId w:val="17"/>
  </w:num>
  <w:num w:numId="29">
    <w:abstractNumId w:val="9"/>
  </w:num>
  <w:num w:numId="30">
    <w:abstractNumId w:val="25"/>
  </w:num>
  <w:num w:numId="31">
    <w:abstractNumId w:val="26"/>
  </w:num>
  <w:num w:numId="32">
    <w:abstractNumId w:val="8"/>
  </w:num>
  <w:num w:numId="33">
    <w:abstractNumId w:val="21"/>
  </w:num>
  <w:num w:numId="34">
    <w:abstractNumId w:val="1"/>
  </w:num>
  <w:num w:numId="35">
    <w:abstractNumId w:val="31"/>
  </w:num>
  <w:num w:numId="36">
    <w:abstractNumId w:val="39"/>
  </w:num>
  <w:num w:numId="37">
    <w:abstractNumId w:val="29"/>
  </w:num>
  <w:num w:numId="38">
    <w:abstractNumId w:val="16"/>
  </w:num>
  <w:num w:numId="39">
    <w:abstractNumId w:val="34"/>
  </w:num>
  <w:num w:numId="40">
    <w:abstractNumId w:val="5"/>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6D6"/>
    <w:rsid w:val="0000191C"/>
    <w:rsid w:val="00002360"/>
    <w:rsid w:val="00003D2B"/>
    <w:rsid w:val="00003D65"/>
    <w:rsid w:val="00005B4A"/>
    <w:rsid w:val="00007517"/>
    <w:rsid w:val="00012702"/>
    <w:rsid w:val="00015359"/>
    <w:rsid w:val="00021D10"/>
    <w:rsid w:val="00022B5A"/>
    <w:rsid w:val="00025DA8"/>
    <w:rsid w:val="00026AB2"/>
    <w:rsid w:val="00032CE1"/>
    <w:rsid w:val="00042695"/>
    <w:rsid w:val="00044855"/>
    <w:rsid w:val="000453ED"/>
    <w:rsid w:val="00047ED5"/>
    <w:rsid w:val="0005059D"/>
    <w:rsid w:val="00050E10"/>
    <w:rsid w:val="00051E1E"/>
    <w:rsid w:val="00052F39"/>
    <w:rsid w:val="000530A5"/>
    <w:rsid w:val="000646CD"/>
    <w:rsid w:val="0007095A"/>
    <w:rsid w:val="000724AE"/>
    <w:rsid w:val="000735D0"/>
    <w:rsid w:val="00073996"/>
    <w:rsid w:val="0008249B"/>
    <w:rsid w:val="00083446"/>
    <w:rsid w:val="00085406"/>
    <w:rsid w:val="00086D34"/>
    <w:rsid w:val="000904BF"/>
    <w:rsid w:val="00091AB6"/>
    <w:rsid w:val="000936EA"/>
    <w:rsid w:val="00094E23"/>
    <w:rsid w:val="000A235F"/>
    <w:rsid w:val="000B0669"/>
    <w:rsid w:val="000B2902"/>
    <w:rsid w:val="000B3675"/>
    <w:rsid w:val="000B3FD5"/>
    <w:rsid w:val="000B56DF"/>
    <w:rsid w:val="000C0029"/>
    <w:rsid w:val="000C0881"/>
    <w:rsid w:val="000C23FB"/>
    <w:rsid w:val="000C2B20"/>
    <w:rsid w:val="000C71BD"/>
    <w:rsid w:val="000C7D93"/>
    <w:rsid w:val="000D21DD"/>
    <w:rsid w:val="000D5BD0"/>
    <w:rsid w:val="000D5E9C"/>
    <w:rsid w:val="000D61EA"/>
    <w:rsid w:val="000D7F45"/>
    <w:rsid w:val="000E244B"/>
    <w:rsid w:val="000E32E9"/>
    <w:rsid w:val="000E33B7"/>
    <w:rsid w:val="000E63AA"/>
    <w:rsid w:val="000E6BA7"/>
    <w:rsid w:val="000F3776"/>
    <w:rsid w:val="000F4CCF"/>
    <w:rsid w:val="000F6E0B"/>
    <w:rsid w:val="00102B98"/>
    <w:rsid w:val="00103137"/>
    <w:rsid w:val="00105680"/>
    <w:rsid w:val="0012165F"/>
    <w:rsid w:val="00121DED"/>
    <w:rsid w:val="00124234"/>
    <w:rsid w:val="00127609"/>
    <w:rsid w:val="001332DF"/>
    <w:rsid w:val="0013573B"/>
    <w:rsid w:val="00135997"/>
    <w:rsid w:val="001372AF"/>
    <w:rsid w:val="00140EC0"/>
    <w:rsid w:val="00143A7E"/>
    <w:rsid w:val="00147010"/>
    <w:rsid w:val="00150D15"/>
    <w:rsid w:val="00152806"/>
    <w:rsid w:val="00156745"/>
    <w:rsid w:val="00157911"/>
    <w:rsid w:val="00161689"/>
    <w:rsid w:val="001644BA"/>
    <w:rsid w:val="0017397C"/>
    <w:rsid w:val="00175000"/>
    <w:rsid w:val="00183519"/>
    <w:rsid w:val="00186C06"/>
    <w:rsid w:val="001927B5"/>
    <w:rsid w:val="00197FDA"/>
    <w:rsid w:val="001A0A6B"/>
    <w:rsid w:val="001A0D08"/>
    <w:rsid w:val="001A0FAF"/>
    <w:rsid w:val="001A499C"/>
    <w:rsid w:val="001A5584"/>
    <w:rsid w:val="001A55A4"/>
    <w:rsid w:val="001A658C"/>
    <w:rsid w:val="001A6C84"/>
    <w:rsid w:val="001B0811"/>
    <w:rsid w:val="001B1989"/>
    <w:rsid w:val="001B1FB6"/>
    <w:rsid w:val="001B3987"/>
    <w:rsid w:val="001B5D8E"/>
    <w:rsid w:val="001C5165"/>
    <w:rsid w:val="001C65CA"/>
    <w:rsid w:val="001C69C5"/>
    <w:rsid w:val="001C716D"/>
    <w:rsid w:val="001D08A6"/>
    <w:rsid w:val="001D238D"/>
    <w:rsid w:val="001D2530"/>
    <w:rsid w:val="001D6486"/>
    <w:rsid w:val="001D71D7"/>
    <w:rsid w:val="001E1721"/>
    <w:rsid w:val="001E5F8F"/>
    <w:rsid w:val="001E7195"/>
    <w:rsid w:val="001F0350"/>
    <w:rsid w:val="001F08A0"/>
    <w:rsid w:val="001F2983"/>
    <w:rsid w:val="001F2A18"/>
    <w:rsid w:val="001F2EC3"/>
    <w:rsid w:val="001F5450"/>
    <w:rsid w:val="001F711C"/>
    <w:rsid w:val="00200999"/>
    <w:rsid w:val="00201855"/>
    <w:rsid w:val="0020458D"/>
    <w:rsid w:val="00204F47"/>
    <w:rsid w:val="00206781"/>
    <w:rsid w:val="00207DDD"/>
    <w:rsid w:val="0021170E"/>
    <w:rsid w:val="00212369"/>
    <w:rsid w:val="002123E4"/>
    <w:rsid w:val="0022275E"/>
    <w:rsid w:val="00227A6E"/>
    <w:rsid w:val="00232BB8"/>
    <w:rsid w:val="00233BCC"/>
    <w:rsid w:val="00244664"/>
    <w:rsid w:val="00250E3B"/>
    <w:rsid w:val="00252290"/>
    <w:rsid w:val="0025447A"/>
    <w:rsid w:val="00260C69"/>
    <w:rsid w:val="00261443"/>
    <w:rsid w:val="00261814"/>
    <w:rsid w:val="0026469F"/>
    <w:rsid w:val="00265560"/>
    <w:rsid w:val="002659DB"/>
    <w:rsid w:val="00265F55"/>
    <w:rsid w:val="002710EC"/>
    <w:rsid w:val="0027398F"/>
    <w:rsid w:val="00274628"/>
    <w:rsid w:val="00274D3A"/>
    <w:rsid w:val="00275BD7"/>
    <w:rsid w:val="002812E2"/>
    <w:rsid w:val="002847EB"/>
    <w:rsid w:val="00290E69"/>
    <w:rsid w:val="0029174B"/>
    <w:rsid w:val="002967C1"/>
    <w:rsid w:val="00296979"/>
    <w:rsid w:val="002A38EC"/>
    <w:rsid w:val="002A4DD4"/>
    <w:rsid w:val="002A54EB"/>
    <w:rsid w:val="002A79C4"/>
    <w:rsid w:val="002B5428"/>
    <w:rsid w:val="002C0D4E"/>
    <w:rsid w:val="002C51F4"/>
    <w:rsid w:val="002C599E"/>
    <w:rsid w:val="002C6A99"/>
    <w:rsid w:val="002D593D"/>
    <w:rsid w:val="002D66A3"/>
    <w:rsid w:val="002E0A8B"/>
    <w:rsid w:val="002E4EB3"/>
    <w:rsid w:val="002E5EE0"/>
    <w:rsid w:val="002F1368"/>
    <w:rsid w:val="0031069A"/>
    <w:rsid w:val="00311E54"/>
    <w:rsid w:val="00312E9F"/>
    <w:rsid w:val="00314639"/>
    <w:rsid w:val="0032049E"/>
    <w:rsid w:val="0032336C"/>
    <w:rsid w:val="00326B79"/>
    <w:rsid w:val="00326EB2"/>
    <w:rsid w:val="00327960"/>
    <w:rsid w:val="00334A6A"/>
    <w:rsid w:val="003412D1"/>
    <w:rsid w:val="00343506"/>
    <w:rsid w:val="00343C44"/>
    <w:rsid w:val="00344F95"/>
    <w:rsid w:val="0034517E"/>
    <w:rsid w:val="003569C0"/>
    <w:rsid w:val="0036637B"/>
    <w:rsid w:val="00371479"/>
    <w:rsid w:val="00373831"/>
    <w:rsid w:val="00374AF6"/>
    <w:rsid w:val="00376EB0"/>
    <w:rsid w:val="00382796"/>
    <w:rsid w:val="00383E5A"/>
    <w:rsid w:val="00384CE2"/>
    <w:rsid w:val="003928C2"/>
    <w:rsid w:val="003A1965"/>
    <w:rsid w:val="003A29F4"/>
    <w:rsid w:val="003A55B9"/>
    <w:rsid w:val="003A588F"/>
    <w:rsid w:val="003A7530"/>
    <w:rsid w:val="003B3CF5"/>
    <w:rsid w:val="003B693A"/>
    <w:rsid w:val="003C3A7C"/>
    <w:rsid w:val="003C766E"/>
    <w:rsid w:val="003D3A87"/>
    <w:rsid w:val="003D3F46"/>
    <w:rsid w:val="003D4B24"/>
    <w:rsid w:val="003D5D10"/>
    <w:rsid w:val="003E0367"/>
    <w:rsid w:val="003E6D34"/>
    <w:rsid w:val="003E7340"/>
    <w:rsid w:val="003F538B"/>
    <w:rsid w:val="004000EB"/>
    <w:rsid w:val="00400701"/>
    <w:rsid w:val="00400BC9"/>
    <w:rsid w:val="0040484C"/>
    <w:rsid w:val="00412108"/>
    <w:rsid w:val="00413BBC"/>
    <w:rsid w:val="004253C9"/>
    <w:rsid w:val="00430356"/>
    <w:rsid w:val="004316C8"/>
    <w:rsid w:val="00432D3E"/>
    <w:rsid w:val="00434226"/>
    <w:rsid w:val="00434672"/>
    <w:rsid w:val="00436DEB"/>
    <w:rsid w:val="00440FCB"/>
    <w:rsid w:val="00447D6C"/>
    <w:rsid w:val="00453505"/>
    <w:rsid w:val="00455A1C"/>
    <w:rsid w:val="00455D0E"/>
    <w:rsid w:val="004607A0"/>
    <w:rsid w:val="004663C5"/>
    <w:rsid w:val="00467FC4"/>
    <w:rsid w:val="00473BB3"/>
    <w:rsid w:val="00473DE7"/>
    <w:rsid w:val="00474A9E"/>
    <w:rsid w:val="004766B9"/>
    <w:rsid w:val="00476C27"/>
    <w:rsid w:val="00477B09"/>
    <w:rsid w:val="004841A9"/>
    <w:rsid w:val="00484BE8"/>
    <w:rsid w:val="00484FE8"/>
    <w:rsid w:val="00491170"/>
    <w:rsid w:val="00491AF7"/>
    <w:rsid w:val="004932A7"/>
    <w:rsid w:val="00493969"/>
    <w:rsid w:val="004A496C"/>
    <w:rsid w:val="004C08B3"/>
    <w:rsid w:val="004C318A"/>
    <w:rsid w:val="004C727A"/>
    <w:rsid w:val="004C7864"/>
    <w:rsid w:val="004D6CE4"/>
    <w:rsid w:val="004E2924"/>
    <w:rsid w:val="004E299E"/>
    <w:rsid w:val="004E3C13"/>
    <w:rsid w:val="004E48BA"/>
    <w:rsid w:val="004E78B0"/>
    <w:rsid w:val="004F6561"/>
    <w:rsid w:val="0050186E"/>
    <w:rsid w:val="00504D76"/>
    <w:rsid w:val="00504F2F"/>
    <w:rsid w:val="005061D4"/>
    <w:rsid w:val="00506FC1"/>
    <w:rsid w:val="005071F1"/>
    <w:rsid w:val="00507A4C"/>
    <w:rsid w:val="005132C1"/>
    <w:rsid w:val="0051572E"/>
    <w:rsid w:val="00520BE7"/>
    <w:rsid w:val="0052275C"/>
    <w:rsid w:val="00525BAA"/>
    <w:rsid w:val="005338B3"/>
    <w:rsid w:val="005371D9"/>
    <w:rsid w:val="00537E63"/>
    <w:rsid w:val="005471EC"/>
    <w:rsid w:val="00551D60"/>
    <w:rsid w:val="00552452"/>
    <w:rsid w:val="005536BC"/>
    <w:rsid w:val="005539A0"/>
    <w:rsid w:val="0055528F"/>
    <w:rsid w:val="00556ECF"/>
    <w:rsid w:val="00565E2D"/>
    <w:rsid w:val="00572ACF"/>
    <w:rsid w:val="00584358"/>
    <w:rsid w:val="00586EAD"/>
    <w:rsid w:val="00592C55"/>
    <w:rsid w:val="00593A9E"/>
    <w:rsid w:val="005A08F4"/>
    <w:rsid w:val="005A4323"/>
    <w:rsid w:val="005A62E5"/>
    <w:rsid w:val="005B0ACF"/>
    <w:rsid w:val="005B1C36"/>
    <w:rsid w:val="005B412B"/>
    <w:rsid w:val="005B76AA"/>
    <w:rsid w:val="005C1464"/>
    <w:rsid w:val="005C391C"/>
    <w:rsid w:val="005C3F59"/>
    <w:rsid w:val="005C48A6"/>
    <w:rsid w:val="005C5F8F"/>
    <w:rsid w:val="005C624E"/>
    <w:rsid w:val="005C69E1"/>
    <w:rsid w:val="005C7A32"/>
    <w:rsid w:val="005C7E93"/>
    <w:rsid w:val="005D1DAE"/>
    <w:rsid w:val="005D2651"/>
    <w:rsid w:val="005D29DC"/>
    <w:rsid w:val="005D642A"/>
    <w:rsid w:val="005E0B81"/>
    <w:rsid w:val="005E123A"/>
    <w:rsid w:val="005E50FC"/>
    <w:rsid w:val="005F26B9"/>
    <w:rsid w:val="005F351E"/>
    <w:rsid w:val="00605C20"/>
    <w:rsid w:val="00605DB1"/>
    <w:rsid w:val="00606AB9"/>
    <w:rsid w:val="0061496A"/>
    <w:rsid w:val="00617451"/>
    <w:rsid w:val="006228C5"/>
    <w:rsid w:val="0063264F"/>
    <w:rsid w:val="00633FED"/>
    <w:rsid w:val="006419EE"/>
    <w:rsid w:val="00642AA9"/>
    <w:rsid w:val="00646D28"/>
    <w:rsid w:val="00652ADA"/>
    <w:rsid w:val="00653023"/>
    <w:rsid w:val="0065768F"/>
    <w:rsid w:val="0066046B"/>
    <w:rsid w:val="00660BF9"/>
    <w:rsid w:val="00661049"/>
    <w:rsid w:val="006640C5"/>
    <w:rsid w:val="00665D4D"/>
    <w:rsid w:val="006660FC"/>
    <w:rsid w:val="0066671D"/>
    <w:rsid w:val="00671294"/>
    <w:rsid w:val="006736DD"/>
    <w:rsid w:val="00675E98"/>
    <w:rsid w:val="00677407"/>
    <w:rsid w:val="00680B8B"/>
    <w:rsid w:val="00686FC8"/>
    <w:rsid w:val="00693952"/>
    <w:rsid w:val="0069745C"/>
    <w:rsid w:val="006A1831"/>
    <w:rsid w:val="006A4D8E"/>
    <w:rsid w:val="006A72E6"/>
    <w:rsid w:val="006B35B4"/>
    <w:rsid w:val="006C5DDA"/>
    <w:rsid w:val="006C6155"/>
    <w:rsid w:val="006D05CE"/>
    <w:rsid w:val="006D3BB4"/>
    <w:rsid w:val="006D5428"/>
    <w:rsid w:val="006D6F9A"/>
    <w:rsid w:val="006D7E37"/>
    <w:rsid w:val="006E1990"/>
    <w:rsid w:val="006E3BF1"/>
    <w:rsid w:val="006E3C6F"/>
    <w:rsid w:val="006E5B95"/>
    <w:rsid w:val="006E6322"/>
    <w:rsid w:val="006E687F"/>
    <w:rsid w:val="006F18E4"/>
    <w:rsid w:val="006F1E79"/>
    <w:rsid w:val="006F655F"/>
    <w:rsid w:val="0070219A"/>
    <w:rsid w:val="00702426"/>
    <w:rsid w:val="007125FE"/>
    <w:rsid w:val="00714D43"/>
    <w:rsid w:val="00720083"/>
    <w:rsid w:val="00721A7B"/>
    <w:rsid w:val="00723914"/>
    <w:rsid w:val="007267AF"/>
    <w:rsid w:val="00726813"/>
    <w:rsid w:val="00727DD5"/>
    <w:rsid w:val="00733338"/>
    <w:rsid w:val="0073519D"/>
    <w:rsid w:val="007351BD"/>
    <w:rsid w:val="00736AA9"/>
    <w:rsid w:val="00742CDE"/>
    <w:rsid w:val="00747E92"/>
    <w:rsid w:val="007505A6"/>
    <w:rsid w:val="007516DC"/>
    <w:rsid w:val="00751DDE"/>
    <w:rsid w:val="00756CCC"/>
    <w:rsid w:val="00757006"/>
    <w:rsid w:val="00761E4C"/>
    <w:rsid w:val="00762C5D"/>
    <w:rsid w:val="00762E20"/>
    <w:rsid w:val="0077031F"/>
    <w:rsid w:val="00770A0C"/>
    <w:rsid w:val="0077297D"/>
    <w:rsid w:val="00773745"/>
    <w:rsid w:val="00773DE9"/>
    <w:rsid w:val="0078053B"/>
    <w:rsid w:val="00782394"/>
    <w:rsid w:val="007846F4"/>
    <w:rsid w:val="00785678"/>
    <w:rsid w:val="00790235"/>
    <w:rsid w:val="0079733C"/>
    <w:rsid w:val="007A04CF"/>
    <w:rsid w:val="007A1165"/>
    <w:rsid w:val="007A2857"/>
    <w:rsid w:val="007A6401"/>
    <w:rsid w:val="007B0BD3"/>
    <w:rsid w:val="007B4A65"/>
    <w:rsid w:val="007B60B5"/>
    <w:rsid w:val="007B6A33"/>
    <w:rsid w:val="007C1795"/>
    <w:rsid w:val="007C6BB3"/>
    <w:rsid w:val="007D1BA5"/>
    <w:rsid w:val="007D4629"/>
    <w:rsid w:val="007D4663"/>
    <w:rsid w:val="007D64A8"/>
    <w:rsid w:val="007D6FFD"/>
    <w:rsid w:val="007E0628"/>
    <w:rsid w:val="007E3AA3"/>
    <w:rsid w:val="007E728C"/>
    <w:rsid w:val="007E7668"/>
    <w:rsid w:val="007F014D"/>
    <w:rsid w:val="007F10D1"/>
    <w:rsid w:val="007F136B"/>
    <w:rsid w:val="007F35C7"/>
    <w:rsid w:val="007F41D1"/>
    <w:rsid w:val="007F463C"/>
    <w:rsid w:val="007F68D1"/>
    <w:rsid w:val="0080047E"/>
    <w:rsid w:val="00802B39"/>
    <w:rsid w:val="008104B3"/>
    <w:rsid w:val="0081348E"/>
    <w:rsid w:val="008160F7"/>
    <w:rsid w:val="008174BB"/>
    <w:rsid w:val="0081784B"/>
    <w:rsid w:val="008225CD"/>
    <w:rsid w:val="00822DB3"/>
    <w:rsid w:val="00823694"/>
    <w:rsid w:val="0082470E"/>
    <w:rsid w:val="0083271F"/>
    <w:rsid w:val="00833E4A"/>
    <w:rsid w:val="008360CC"/>
    <w:rsid w:val="008366FA"/>
    <w:rsid w:val="00843390"/>
    <w:rsid w:val="00843815"/>
    <w:rsid w:val="008449B9"/>
    <w:rsid w:val="00845543"/>
    <w:rsid w:val="00850EBD"/>
    <w:rsid w:val="0085331A"/>
    <w:rsid w:val="008554BF"/>
    <w:rsid w:val="00861F04"/>
    <w:rsid w:val="00862431"/>
    <w:rsid w:val="00864FF6"/>
    <w:rsid w:val="008654AB"/>
    <w:rsid w:val="00866542"/>
    <w:rsid w:val="00867011"/>
    <w:rsid w:val="00867490"/>
    <w:rsid w:val="008676BF"/>
    <w:rsid w:val="008702C5"/>
    <w:rsid w:val="0087129D"/>
    <w:rsid w:val="0087585D"/>
    <w:rsid w:val="00876F13"/>
    <w:rsid w:val="00877B6B"/>
    <w:rsid w:val="008801D0"/>
    <w:rsid w:val="00883913"/>
    <w:rsid w:val="00887140"/>
    <w:rsid w:val="0089044A"/>
    <w:rsid w:val="00892356"/>
    <w:rsid w:val="00893C6C"/>
    <w:rsid w:val="00893F5B"/>
    <w:rsid w:val="008940EC"/>
    <w:rsid w:val="0089661E"/>
    <w:rsid w:val="008A1A56"/>
    <w:rsid w:val="008B0B08"/>
    <w:rsid w:val="008B0C94"/>
    <w:rsid w:val="008B2B48"/>
    <w:rsid w:val="008B5285"/>
    <w:rsid w:val="008B5F58"/>
    <w:rsid w:val="008B79FD"/>
    <w:rsid w:val="008C15B8"/>
    <w:rsid w:val="008C75C4"/>
    <w:rsid w:val="008D0729"/>
    <w:rsid w:val="008D33BE"/>
    <w:rsid w:val="008D4607"/>
    <w:rsid w:val="008D4BB7"/>
    <w:rsid w:val="008D65B8"/>
    <w:rsid w:val="008D68FF"/>
    <w:rsid w:val="008D6FAB"/>
    <w:rsid w:val="008D7695"/>
    <w:rsid w:val="008F1887"/>
    <w:rsid w:val="008F6B36"/>
    <w:rsid w:val="008F710F"/>
    <w:rsid w:val="00904C88"/>
    <w:rsid w:val="00904DCE"/>
    <w:rsid w:val="00906CCE"/>
    <w:rsid w:val="00911D92"/>
    <w:rsid w:val="00913BD9"/>
    <w:rsid w:val="00915B79"/>
    <w:rsid w:val="00917732"/>
    <w:rsid w:val="00930EB4"/>
    <w:rsid w:val="00932761"/>
    <w:rsid w:val="00932E37"/>
    <w:rsid w:val="009377E5"/>
    <w:rsid w:val="00940459"/>
    <w:rsid w:val="00945A0A"/>
    <w:rsid w:val="00951419"/>
    <w:rsid w:val="00951D28"/>
    <w:rsid w:val="00955FA9"/>
    <w:rsid w:val="00960A1F"/>
    <w:rsid w:val="00961F26"/>
    <w:rsid w:val="0096233B"/>
    <w:rsid w:val="00962536"/>
    <w:rsid w:val="009672D7"/>
    <w:rsid w:val="00970CBB"/>
    <w:rsid w:val="009742EB"/>
    <w:rsid w:val="009758CF"/>
    <w:rsid w:val="00977350"/>
    <w:rsid w:val="009822A9"/>
    <w:rsid w:val="0098375F"/>
    <w:rsid w:val="009844AF"/>
    <w:rsid w:val="00984FD2"/>
    <w:rsid w:val="00985B7F"/>
    <w:rsid w:val="00993BDA"/>
    <w:rsid w:val="00994161"/>
    <w:rsid w:val="00995B62"/>
    <w:rsid w:val="009A0199"/>
    <w:rsid w:val="009A1718"/>
    <w:rsid w:val="009A2753"/>
    <w:rsid w:val="009A3AFB"/>
    <w:rsid w:val="009A4D72"/>
    <w:rsid w:val="009B2FB1"/>
    <w:rsid w:val="009B4E47"/>
    <w:rsid w:val="009B57E1"/>
    <w:rsid w:val="009C2286"/>
    <w:rsid w:val="009C4974"/>
    <w:rsid w:val="009C4DE4"/>
    <w:rsid w:val="009C66E0"/>
    <w:rsid w:val="009D3A51"/>
    <w:rsid w:val="009D4353"/>
    <w:rsid w:val="009D4EF2"/>
    <w:rsid w:val="009D6492"/>
    <w:rsid w:val="009E03D8"/>
    <w:rsid w:val="009E3C2C"/>
    <w:rsid w:val="009E647F"/>
    <w:rsid w:val="009E6742"/>
    <w:rsid w:val="009F11D3"/>
    <w:rsid w:val="009F25DB"/>
    <w:rsid w:val="009F2BE4"/>
    <w:rsid w:val="009F3085"/>
    <w:rsid w:val="009F4208"/>
    <w:rsid w:val="009F7097"/>
    <w:rsid w:val="009F7EBB"/>
    <w:rsid w:val="00A02C35"/>
    <w:rsid w:val="00A03EF1"/>
    <w:rsid w:val="00A0403F"/>
    <w:rsid w:val="00A12078"/>
    <w:rsid w:val="00A13A78"/>
    <w:rsid w:val="00A14BD2"/>
    <w:rsid w:val="00A178C8"/>
    <w:rsid w:val="00A179F7"/>
    <w:rsid w:val="00A21BE8"/>
    <w:rsid w:val="00A31F52"/>
    <w:rsid w:val="00A32584"/>
    <w:rsid w:val="00A32ECB"/>
    <w:rsid w:val="00A345CF"/>
    <w:rsid w:val="00A346AD"/>
    <w:rsid w:val="00A34A65"/>
    <w:rsid w:val="00A36633"/>
    <w:rsid w:val="00A3712B"/>
    <w:rsid w:val="00A428A8"/>
    <w:rsid w:val="00A45B3C"/>
    <w:rsid w:val="00A54B6C"/>
    <w:rsid w:val="00A55290"/>
    <w:rsid w:val="00A612BB"/>
    <w:rsid w:val="00A625DF"/>
    <w:rsid w:val="00A62839"/>
    <w:rsid w:val="00A633B6"/>
    <w:rsid w:val="00A63AD8"/>
    <w:rsid w:val="00A63F2C"/>
    <w:rsid w:val="00A64803"/>
    <w:rsid w:val="00A6498F"/>
    <w:rsid w:val="00A6560B"/>
    <w:rsid w:val="00A65D11"/>
    <w:rsid w:val="00A713FC"/>
    <w:rsid w:val="00A7238F"/>
    <w:rsid w:val="00A72947"/>
    <w:rsid w:val="00A80A13"/>
    <w:rsid w:val="00A80B42"/>
    <w:rsid w:val="00A83CE3"/>
    <w:rsid w:val="00A87575"/>
    <w:rsid w:val="00A87E99"/>
    <w:rsid w:val="00A96532"/>
    <w:rsid w:val="00AA441C"/>
    <w:rsid w:val="00AA4CB4"/>
    <w:rsid w:val="00AB58A4"/>
    <w:rsid w:val="00AC0304"/>
    <w:rsid w:val="00AC0C71"/>
    <w:rsid w:val="00AC4861"/>
    <w:rsid w:val="00AC51D8"/>
    <w:rsid w:val="00AD5097"/>
    <w:rsid w:val="00AD633D"/>
    <w:rsid w:val="00AD698B"/>
    <w:rsid w:val="00AD6AA6"/>
    <w:rsid w:val="00AE2412"/>
    <w:rsid w:val="00AE3F51"/>
    <w:rsid w:val="00AE4252"/>
    <w:rsid w:val="00AE4327"/>
    <w:rsid w:val="00AE6391"/>
    <w:rsid w:val="00AE7C6C"/>
    <w:rsid w:val="00AF1255"/>
    <w:rsid w:val="00AF48D3"/>
    <w:rsid w:val="00AF4E89"/>
    <w:rsid w:val="00AF4F90"/>
    <w:rsid w:val="00AF5F75"/>
    <w:rsid w:val="00B030D5"/>
    <w:rsid w:val="00B0591A"/>
    <w:rsid w:val="00B05D1E"/>
    <w:rsid w:val="00B06120"/>
    <w:rsid w:val="00B1233F"/>
    <w:rsid w:val="00B133B9"/>
    <w:rsid w:val="00B17433"/>
    <w:rsid w:val="00B26389"/>
    <w:rsid w:val="00B326ED"/>
    <w:rsid w:val="00B33CA0"/>
    <w:rsid w:val="00B36238"/>
    <w:rsid w:val="00B362D0"/>
    <w:rsid w:val="00B41979"/>
    <w:rsid w:val="00B47642"/>
    <w:rsid w:val="00B47751"/>
    <w:rsid w:val="00B47AEC"/>
    <w:rsid w:val="00B510E4"/>
    <w:rsid w:val="00B52694"/>
    <w:rsid w:val="00B572AC"/>
    <w:rsid w:val="00B6000E"/>
    <w:rsid w:val="00B60503"/>
    <w:rsid w:val="00B65F48"/>
    <w:rsid w:val="00B71012"/>
    <w:rsid w:val="00B72143"/>
    <w:rsid w:val="00B72482"/>
    <w:rsid w:val="00B72A77"/>
    <w:rsid w:val="00B72E4A"/>
    <w:rsid w:val="00B7485C"/>
    <w:rsid w:val="00B7652D"/>
    <w:rsid w:val="00B94EA4"/>
    <w:rsid w:val="00B97902"/>
    <w:rsid w:val="00BA2138"/>
    <w:rsid w:val="00BA25FD"/>
    <w:rsid w:val="00BA3806"/>
    <w:rsid w:val="00BA4924"/>
    <w:rsid w:val="00BA6A2B"/>
    <w:rsid w:val="00BA7594"/>
    <w:rsid w:val="00BB0C60"/>
    <w:rsid w:val="00BB4C23"/>
    <w:rsid w:val="00BB6398"/>
    <w:rsid w:val="00BB6549"/>
    <w:rsid w:val="00BB713C"/>
    <w:rsid w:val="00BB7E7F"/>
    <w:rsid w:val="00BC13AD"/>
    <w:rsid w:val="00BC23CD"/>
    <w:rsid w:val="00BC44A7"/>
    <w:rsid w:val="00BC7A18"/>
    <w:rsid w:val="00BD5438"/>
    <w:rsid w:val="00BD753A"/>
    <w:rsid w:val="00BE2C7F"/>
    <w:rsid w:val="00BE31AB"/>
    <w:rsid w:val="00BE5E19"/>
    <w:rsid w:val="00BF03D2"/>
    <w:rsid w:val="00BF607C"/>
    <w:rsid w:val="00BF7F46"/>
    <w:rsid w:val="00C04FB9"/>
    <w:rsid w:val="00C102EC"/>
    <w:rsid w:val="00C10735"/>
    <w:rsid w:val="00C12378"/>
    <w:rsid w:val="00C346D0"/>
    <w:rsid w:val="00C37BA9"/>
    <w:rsid w:val="00C4052E"/>
    <w:rsid w:val="00C40C28"/>
    <w:rsid w:val="00C41D2D"/>
    <w:rsid w:val="00C44A0B"/>
    <w:rsid w:val="00C50893"/>
    <w:rsid w:val="00C524CA"/>
    <w:rsid w:val="00C64396"/>
    <w:rsid w:val="00C64932"/>
    <w:rsid w:val="00C65857"/>
    <w:rsid w:val="00C73669"/>
    <w:rsid w:val="00C756D6"/>
    <w:rsid w:val="00C765B3"/>
    <w:rsid w:val="00C823B6"/>
    <w:rsid w:val="00C837E0"/>
    <w:rsid w:val="00C92466"/>
    <w:rsid w:val="00C978B2"/>
    <w:rsid w:val="00C97911"/>
    <w:rsid w:val="00CA1AA2"/>
    <w:rsid w:val="00CA2391"/>
    <w:rsid w:val="00CA54D0"/>
    <w:rsid w:val="00CA7F6A"/>
    <w:rsid w:val="00CB2002"/>
    <w:rsid w:val="00CB3C03"/>
    <w:rsid w:val="00CC109E"/>
    <w:rsid w:val="00CC1877"/>
    <w:rsid w:val="00CC7A1E"/>
    <w:rsid w:val="00CD24C2"/>
    <w:rsid w:val="00CD3074"/>
    <w:rsid w:val="00CD474C"/>
    <w:rsid w:val="00CD5F40"/>
    <w:rsid w:val="00CE1385"/>
    <w:rsid w:val="00CE2B35"/>
    <w:rsid w:val="00CE3E00"/>
    <w:rsid w:val="00CE56C6"/>
    <w:rsid w:val="00CE56CF"/>
    <w:rsid w:val="00CE5F9F"/>
    <w:rsid w:val="00CE6312"/>
    <w:rsid w:val="00CE6561"/>
    <w:rsid w:val="00CF06E7"/>
    <w:rsid w:val="00CF0831"/>
    <w:rsid w:val="00CF0ABE"/>
    <w:rsid w:val="00CF507A"/>
    <w:rsid w:val="00CF7105"/>
    <w:rsid w:val="00D02E5C"/>
    <w:rsid w:val="00D033F5"/>
    <w:rsid w:val="00D037AA"/>
    <w:rsid w:val="00D1080C"/>
    <w:rsid w:val="00D1132D"/>
    <w:rsid w:val="00D133F6"/>
    <w:rsid w:val="00D209BA"/>
    <w:rsid w:val="00D2111A"/>
    <w:rsid w:val="00D217C1"/>
    <w:rsid w:val="00D23BCC"/>
    <w:rsid w:val="00D30036"/>
    <w:rsid w:val="00D317A7"/>
    <w:rsid w:val="00D328AC"/>
    <w:rsid w:val="00D32F08"/>
    <w:rsid w:val="00D34F35"/>
    <w:rsid w:val="00D42791"/>
    <w:rsid w:val="00D42CC1"/>
    <w:rsid w:val="00D45CE4"/>
    <w:rsid w:val="00D46714"/>
    <w:rsid w:val="00D47404"/>
    <w:rsid w:val="00D47B17"/>
    <w:rsid w:val="00D50923"/>
    <w:rsid w:val="00D512CC"/>
    <w:rsid w:val="00D5356A"/>
    <w:rsid w:val="00D55B47"/>
    <w:rsid w:val="00D57D9E"/>
    <w:rsid w:val="00D65AFC"/>
    <w:rsid w:val="00D7053C"/>
    <w:rsid w:val="00D77A85"/>
    <w:rsid w:val="00D80944"/>
    <w:rsid w:val="00D838E3"/>
    <w:rsid w:val="00D84F84"/>
    <w:rsid w:val="00D93D59"/>
    <w:rsid w:val="00D941E1"/>
    <w:rsid w:val="00DA02D7"/>
    <w:rsid w:val="00DA0549"/>
    <w:rsid w:val="00DA7DCE"/>
    <w:rsid w:val="00DB05DC"/>
    <w:rsid w:val="00DB2E7B"/>
    <w:rsid w:val="00DC3C1B"/>
    <w:rsid w:val="00DC5EE2"/>
    <w:rsid w:val="00DC6110"/>
    <w:rsid w:val="00DD3AD4"/>
    <w:rsid w:val="00DD56EA"/>
    <w:rsid w:val="00DD630C"/>
    <w:rsid w:val="00DE1D40"/>
    <w:rsid w:val="00DE39EB"/>
    <w:rsid w:val="00DE4F8F"/>
    <w:rsid w:val="00DE73D4"/>
    <w:rsid w:val="00DF1F8E"/>
    <w:rsid w:val="00DF4717"/>
    <w:rsid w:val="00DF619B"/>
    <w:rsid w:val="00E01F30"/>
    <w:rsid w:val="00E03656"/>
    <w:rsid w:val="00E10AFF"/>
    <w:rsid w:val="00E10D92"/>
    <w:rsid w:val="00E132F1"/>
    <w:rsid w:val="00E1484D"/>
    <w:rsid w:val="00E14DA5"/>
    <w:rsid w:val="00E15957"/>
    <w:rsid w:val="00E16710"/>
    <w:rsid w:val="00E17188"/>
    <w:rsid w:val="00E172E2"/>
    <w:rsid w:val="00E231A7"/>
    <w:rsid w:val="00E2423A"/>
    <w:rsid w:val="00E25301"/>
    <w:rsid w:val="00E27461"/>
    <w:rsid w:val="00E27FB6"/>
    <w:rsid w:val="00E3033A"/>
    <w:rsid w:val="00E304B8"/>
    <w:rsid w:val="00E34637"/>
    <w:rsid w:val="00E40F11"/>
    <w:rsid w:val="00E4671D"/>
    <w:rsid w:val="00E50532"/>
    <w:rsid w:val="00E6055B"/>
    <w:rsid w:val="00E6328A"/>
    <w:rsid w:val="00E64045"/>
    <w:rsid w:val="00E66C24"/>
    <w:rsid w:val="00E67FB6"/>
    <w:rsid w:val="00E70879"/>
    <w:rsid w:val="00E71B45"/>
    <w:rsid w:val="00E723BB"/>
    <w:rsid w:val="00E738D1"/>
    <w:rsid w:val="00E754CF"/>
    <w:rsid w:val="00E76BB5"/>
    <w:rsid w:val="00E805A4"/>
    <w:rsid w:val="00E846C2"/>
    <w:rsid w:val="00E8717A"/>
    <w:rsid w:val="00E90850"/>
    <w:rsid w:val="00EA0AE1"/>
    <w:rsid w:val="00EA0C84"/>
    <w:rsid w:val="00EA2AF1"/>
    <w:rsid w:val="00EA6CC3"/>
    <w:rsid w:val="00EA777D"/>
    <w:rsid w:val="00EA78E8"/>
    <w:rsid w:val="00EB0A30"/>
    <w:rsid w:val="00EB301B"/>
    <w:rsid w:val="00EB33BE"/>
    <w:rsid w:val="00EB5518"/>
    <w:rsid w:val="00EB59CB"/>
    <w:rsid w:val="00EB627D"/>
    <w:rsid w:val="00EB6F87"/>
    <w:rsid w:val="00EC0049"/>
    <w:rsid w:val="00EC0B86"/>
    <w:rsid w:val="00EC3CA9"/>
    <w:rsid w:val="00EC4377"/>
    <w:rsid w:val="00EC5832"/>
    <w:rsid w:val="00EC66D6"/>
    <w:rsid w:val="00EC7292"/>
    <w:rsid w:val="00EC7D67"/>
    <w:rsid w:val="00ED04BD"/>
    <w:rsid w:val="00ED2247"/>
    <w:rsid w:val="00ED407E"/>
    <w:rsid w:val="00ED5991"/>
    <w:rsid w:val="00EE1899"/>
    <w:rsid w:val="00EE3FF4"/>
    <w:rsid w:val="00EE542F"/>
    <w:rsid w:val="00EF4467"/>
    <w:rsid w:val="00F04BA3"/>
    <w:rsid w:val="00F06CFE"/>
    <w:rsid w:val="00F11C82"/>
    <w:rsid w:val="00F15B0F"/>
    <w:rsid w:val="00F254A8"/>
    <w:rsid w:val="00F26F6D"/>
    <w:rsid w:val="00F33ED3"/>
    <w:rsid w:val="00F3595E"/>
    <w:rsid w:val="00F40447"/>
    <w:rsid w:val="00F442A1"/>
    <w:rsid w:val="00F50910"/>
    <w:rsid w:val="00F52397"/>
    <w:rsid w:val="00F523F0"/>
    <w:rsid w:val="00F52A8C"/>
    <w:rsid w:val="00F53C55"/>
    <w:rsid w:val="00F53D09"/>
    <w:rsid w:val="00F55196"/>
    <w:rsid w:val="00F57240"/>
    <w:rsid w:val="00F635B4"/>
    <w:rsid w:val="00F6548C"/>
    <w:rsid w:val="00F67B15"/>
    <w:rsid w:val="00F707F1"/>
    <w:rsid w:val="00F71381"/>
    <w:rsid w:val="00F71985"/>
    <w:rsid w:val="00F71FDB"/>
    <w:rsid w:val="00F728FE"/>
    <w:rsid w:val="00F751ED"/>
    <w:rsid w:val="00F77416"/>
    <w:rsid w:val="00F808A9"/>
    <w:rsid w:val="00F82704"/>
    <w:rsid w:val="00F91019"/>
    <w:rsid w:val="00F9340E"/>
    <w:rsid w:val="00F961F0"/>
    <w:rsid w:val="00FA2391"/>
    <w:rsid w:val="00FA2E19"/>
    <w:rsid w:val="00FB1A77"/>
    <w:rsid w:val="00FB364E"/>
    <w:rsid w:val="00FB40CE"/>
    <w:rsid w:val="00FB7CF8"/>
    <w:rsid w:val="00FC28A8"/>
    <w:rsid w:val="00FD07EB"/>
    <w:rsid w:val="00FD0BEC"/>
    <w:rsid w:val="00FD0D18"/>
    <w:rsid w:val="00FD4CED"/>
    <w:rsid w:val="00FE2C1A"/>
    <w:rsid w:val="00FE6FFC"/>
    <w:rsid w:val="00FF23F7"/>
    <w:rsid w:val="00FF3AC9"/>
    <w:rsid w:val="00FF65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martTagType w:namespaceuri="urn:schemas-microsoft-com:office:smarttags" w:name="stockticker"/>
  <w:shapeDefaults>
    <o:shapedefaults v:ext="edit" spidmax="2049"/>
    <o:shapelayout v:ext="edit">
      <o:idmap v:ext="edit" data="1"/>
    </o:shapelayout>
  </w:shapeDefaults>
  <w:decimalSymbol w:val="."/>
  <w:listSeparator w:val=","/>
  <w14:docId w14:val="3F78A196"/>
  <w15:docId w15:val="{86E7C42A-AF9B-447E-93F2-91AB82154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66D6"/>
    <w:rPr>
      <w:rFonts w:ascii="Calibri" w:eastAsia="Calibri" w:hAnsi="Calibri" w:cs="Times New Roman"/>
      <w:lang w:bidi="en-US"/>
    </w:rPr>
  </w:style>
  <w:style w:type="paragraph" w:styleId="Heading1">
    <w:name w:val="heading 1"/>
    <w:basedOn w:val="Normal"/>
    <w:next w:val="Normal"/>
    <w:link w:val="Heading1Char1"/>
    <w:uiPriority w:val="99"/>
    <w:qFormat/>
    <w:rsid w:val="00693952"/>
    <w:pPr>
      <w:keepNext/>
      <w:keepLines/>
      <w:spacing w:before="480" w:after="0"/>
      <w:outlineLvl w:val="0"/>
    </w:pPr>
    <w:rPr>
      <w:rFonts w:eastAsia="Times New Roman"/>
      <w:b/>
      <w:bCs/>
      <w:color w:val="000000" w:themeColor="text1"/>
      <w:sz w:val="24"/>
      <w:szCs w:val="28"/>
    </w:rPr>
  </w:style>
  <w:style w:type="paragraph" w:styleId="Heading2">
    <w:name w:val="heading 2"/>
    <w:basedOn w:val="Normal"/>
    <w:next w:val="Normal"/>
    <w:link w:val="Heading2Char"/>
    <w:uiPriority w:val="9"/>
    <w:unhideWhenUsed/>
    <w:qFormat/>
    <w:rsid w:val="00AD6AA6"/>
    <w:pPr>
      <w:keepNext/>
      <w:keepLines/>
      <w:spacing w:before="200" w:after="0"/>
      <w:outlineLvl w:val="1"/>
    </w:pPr>
    <w:rPr>
      <w:b/>
    </w:rPr>
  </w:style>
  <w:style w:type="paragraph" w:styleId="Heading3">
    <w:name w:val="heading 3"/>
    <w:basedOn w:val="Normal"/>
    <w:next w:val="Normal"/>
    <w:link w:val="Heading3Char"/>
    <w:uiPriority w:val="9"/>
    <w:unhideWhenUsed/>
    <w:qFormat/>
    <w:rsid w:val="00044855"/>
    <w:pPr>
      <w:keepNext/>
      <w:keepLines/>
      <w:spacing w:before="200" w:after="0"/>
      <w:outlineLvl w:val="2"/>
    </w:pPr>
    <w:rPr>
      <w:b/>
    </w:rPr>
  </w:style>
  <w:style w:type="paragraph" w:styleId="Heading4">
    <w:name w:val="heading 4"/>
    <w:basedOn w:val="Normal"/>
    <w:next w:val="Normal"/>
    <w:link w:val="Heading4Char"/>
    <w:uiPriority w:val="9"/>
    <w:semiHidden/>
    <w:unhideWhenUsed/>
    <w:qFormat/>
    <w:rsid w:val="004E299E"/>
    <w:pPr>
      <w:keepNext/>
      <w:keepLines/>
      <w:spacing w:before="200" w:after="0"/>
      <w:outlineLvl w:val="3"/>
    </w:pPr>
    <w:rPr>
      <w:caps/>
      <w:color w:val="365F91"/>
      <w:spacing w:val="10"/>
    </w:rPr>
  </w:style>
  <w:style w:type="paragraph" w:styleId="Heading5">
    <w:name w:val="heading 5"/>
    <w:basedOn w:val="Normal"/>
    <w:next w:val="Normal"/>
    <w:link w:val="Heading5Char"/>
    <w:uiPriority w:val="9"/>
    <w:semiHidden/>
    <w:unhideWhenUsed/>
    <w:qFormat/>
    <w:rsid w:val="004E299E"/>
    <w:pPr>
      <w:keepNext/>
      <w:keepLines/>
      <w:spacing w:before="200" w:after="0"/>
      <w:outlineLvl w:val="4"/>
    </w:pPr>
    <w:rPr>
      <w:caps/>
      <w:color w:val="365F91"/>
      <w:spacing w:val="10"/>
    </w:rPr>
  </w:style>
  <w:style w:type="paragraph" w:styleId="Heading6">
    <w:name w:val="heading 6"/>
    <w:basedOn w:val="Normal"/>
    <w:next w:val="Normal"/>
    <w:link w:val="Heading6Char"/>
    <w:uiPriority w:val="9"/>
    <w:semiHidden/>
    <w:unhideWhenUsed/>
    <w:qFormat/>
    <w:rsid w:val="004E299E"/>
    <w:pPr>
      <w:keepNext/>
      <w:keepLines/>
      <w:spacing w:before="200" w:after="0"/>
      <w:outlineLvl w:val="5"/>
    </w:pPr>
    <w:rPr>
      <w:caps/>
      <w:color w:val="365F91"/>
      <w:spacing w:val="10"/>
    </w:rPr>
  </w:style>
  <w:style w:type="paragraph" w:styleId="Heading7">
    <w:name w:val="heading 7"/>
    <w:basedOn w:val="Normal"/>
    <w:next w:val="Normal"/>
    <w:link w:val="Heading7Char"/>
    <w:uiPriority w:val="9"/>
    <w:semiHidden/>
    <w:unhideWhenUsed/>
    <w:qFormat/>
    <w:rsid w:val="004E299E"/>
    <w:pPr>
      <w:keepNext/>
      <w:keepLines/>
      <w:spacing w:before="200" w:after="0"/>
      <w:outlineLvl w:val="6"/>
    </w:pPr>
    <w:rPr>
      <w:caps/>
      <w:color w:val="365F91"/>
      <w:spacing w:val="10"/>
    </w:rPr>
  </w:style>
  <w:style w:type="paragraph" w:styleId="Heading8">
    <w:name w:val="heading 8"/>
    <w:basedOn w:val="Normal"/>
    <w:next w:val="Normal"/>
    <w:link w:val="Heading8Char"/>
    <w:uiPriority w:val="9"/>
    <w:semiHidden/>
    <w:unhideWhenUsed/>
    <w:qFormat/>
    <w:rsid w:val="004E299E"/>
    <w:pPr>
      <w:spacing w:before="300" w:after="0"/>
      <w:outlineLvl w:val="7"/>
    </w:pPr>
    <w:rPr>
      <w:rFonts w:eastAsia="Times New Roman"/>
      <w:caps/>
      <w:spacing w:val="10"/>
      <w:sz w:val="18"/>
      <w:szCs w:val="18"/>
    </w:rPr>
  </w:style>
  <w:style w:type="paragraph" w:styleId="Heading9">
    <w:name w:val="heading 9"/>
    <w:basedOn w:val="Normal"/>
    <w:next w:val="Normal"/>
    <w:link w:val="Heading9Char"/>
    <w:uiPriority w:val="9"/>
    <w:semiHidden/>
    <w:unhideWhenUsed/>
    <w:qFormat/>
    <w:rsid w:val="004E299E"/>
    <w:pPr>
      <w:spacing w:before="300" w:after="0"/>
      <w:outlineLvl w:val="8"/>
    </w:pPr>
    <w:rPr>
      <w:rFonts w:eastAsia="Times New Roman"/>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aliases w:val="16 Point,Superscript 6 Point,Superscript 6 Point + 11 pt"/>
    <w:basedOn w:val="DefaultParagraphFont"/>
    <w:unhideWhenUsed/>
    <w:rsid w:val="00EC66D6"/>
    <w:rPr>
      <w:vertAlign w:val="superscript"/>
    </w:rPr>
  </w:style>
  <w:style w:type="paragraph" w:styleId="FootnoteText">
    <w:name w:val="footnote text"/>
    <w:aliases w:val="single space,Footnote Text Char Char Char Char,Footnote Text Char Char,footnote text,Footnote Text Char2,Footnote Text Char1 Char1,Footnote Text Char Char Char,Footnote Text Char2 Char Char Char,Footnote Text Char1,Geneva 9,Font: Geneva 9"/>
    <w:basedOn w:val="Normal"/>
    <w:link w:val="FootnoteTextChar"/>
    <w:uiPriority w:val="99"/>
    <w:unhideWhenUsed/>
    <w:rsid w:val="00EC66D6"/>
    <w:pPr>
      <w:spacing w:before="40" w:after="40" w:line="240" w:lineRule="auto"/>
    </w:pPr>
    <w:rPr>
      <w:rFonts w:eastAsia="Times New Roman"/>
      <w:sz w:val="18"/>
      <w:szCs w:val="20"/>
    </w:rPr>
  </w:style>
  <w:style w:type="character" w:customStyle="1" w:styleId="FootnoteTextChar">
    <w:name w:val="Footnote Text Char"/>
    <w:aliases w:val="single space Char,Footnote Text Char Char Char Char Char,Footnote Text Char Char Char1,footnote text Char,Footnote Text Char2 Char,Footnote Text Char1 Char1 Char,Footnote Text Char Char Char Char1,Footnote Text Char1 Char"/>
    <w:basedOn w:val="DefaultParagraphFont"/>
    <w:link w:val="FootnoteText"/>
    <w:uiPriority w:val="99"/>
    <w:rsid w:val="00EC66D6"/>
    <w:rPr>
      <w:rFonts w:ascii="Calibri" w:eastAsia="Times New Roman" w:hAnsi="Calibri" w:cs="Times New Roman"/>
      <w:sz w:val="18"/>
      <w:szCs w:val="20"/>
      <w:lang w:bidi="en-US"/>
    </w:rPr>
  </w:style>
  <w:style w:type="paragraph" w:customStyle="1" w:styleId="Heading31">
    <w:name w:val="Heading 31"/>
    <w:basedOn w:val="Normal"/>
    <w:next w:val="Normal"/>
    <w:uiPriority w:val="9"/>
    <w:unhideWhenUsed/>
    <w:qFormat/>
    <w:rsid w:val="00EC66D6"/>
    <w:pPr>
      <w:pBdr>
        <w:bottom w:val="single" w:sz="6" w:space="1" w:color="4F81BD"/>
      </w:pBdr>
      <w:spacing w:before="300" w:after="0"/>
      <w:outlineLvl w:val="4"/>
    </w:pPr>
    <w:rPr>
      <w:rFonts w:eastAsia="Times New Roman"/>
      <w:b/>
      <w:caps/>
      <w:spacing w:val="10"/>
    </w:rPr>
  </w:style>
  <w:style w:type="paragraph" w:customStyle="1" w:styleId="Normalbullet0">
    <w:name w:val="Normal bullet"/>
    <w:basedOn w:val="Normal"/>
    <w:link w:val="NormalbulletChar"/>
    <w:qFormat/>
    <w:rsid w:val="00EC66D6"/>
    <w:rPr>
      <w:rFonts w:eastAsia="Times New Roman" w:cs="Calibri"/>
      <w:bCs/>
    </w:rPr>
  </w:style>
  <w:style w:type="character" w:customStyle="1" w:styleId="NormalbulletChar">
    <w:name w:val="Normal bullet Char"/>
    <w:basedOn w:val="DefaultParagraphFont"/>
    <w:link w:val="Normalbullet0"/>
    <w:rsid w:val="00EC66D6"/>
    <w:rPr>
      <w:rFonts w:ascii="Calibri" w:eastAsia="Times New Roman" w:hAnsi="Calibri" w:cs="Calibri"/>
      <w:bCs/>
      <w:lang w:bidi="en-US"/>
    </w:rPr>
  </w:style>
  <w:style w:type="paragraph" w:styleId="ListParagraph">
    <w:name w:val="List Paragraph"/>
    <w:aliases w:val="List Paragraph Tables,Citation List,List Paragraph1"/>
    <w:basedOn w:val="Normal"/>
    <w:link w:val="ListParagraphChar"/>
    <w:uiPriority w:val="34"/>
    <w:qFormat/>
    <w:rsid w:val="00EC66D6"/>
    <w:pPr>
      <w:ind w:left="720"/>
      <w:contextualSpacing/>
    </w:pPr>
  </w:style>
  <w:style w:type="paragraph" w:styleId="Header">
    <w:name w:val="header"/>
    <w:basedOn w:val="Normal"/>
    <w:link w:val="HeaderChar"/>
    <w:uiPriority w:val="99"/>
    <w:unhideWhenUsed/>
    <w:rsid w:val="007729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297D"/>
    <w:rPr>
      <w:rFonts w:ascii="Calibri" w:eastAsia="Calibri" w:hAnsi="Calibri" w:cs="Times New Roman"/>
      <w:lang w:bidi="en-US"/>
    </w:rPr>
  </w:style>
  <w:style w:type="paragraph" w:styleId="Footer">
    <w:name w:val="footer"/>
    <w:basedOn w:val="Normal"/>
    <w:link w:val="FooterChar"/>
    <w:uiPriority w:val="99"/>
    <w:unhideWhenUsed/>
    <w:rsid w:val="007729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297D"/>
    <w:rPr>
      <w:rFonts w:ascii="Calibri" w:eastAsia="Calibri" w:hAnsi="Calibri" w:cs="Times New Roman"/>
      <w:lang w:bidi="en-US"/>
    </w:rPr>
  </w:style>
  <w:style w:type="table" w:styleId="TableGrid">
    <w:name w:val="Table Grid"/>
    <w:basedOn w:val="TableNormal"/>
    <w:uiPriority w:val="59"/>
    <w:rsid w:val="005A62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51">
    <w:name w:val="Heading 51"/>
    <w:basedOn w:val="Normal"/>
    <w:next w:val="Normal"/>
    <w:uiPriority w:val="9"/>
    <w:unhideWhenUsed/>
    <w:qFormat/>
    <w:rsid w:val="00CA7F6A"/>
    <w:pPr>
      <w:pBdr>
        <w:bottom w:val="single" w:sz="6" w:space="1" w:color="4F81BD"/>
      </w:pBdr>
      <w:spacing w:before="300" w:after="0"/>
      <w:outlineLvl w:val="4"/>
    </w:pPr>
    <w:rPr>
      <w:rFonts w:eastAsia="Times New Roman"/>
      <w:b/>
      <w:caps/>
      <w:spacing w:val="10"/>
    </w:rPr>
  </w:style>
  <w:style w:type="character" w:customStyle="1" w:styleId="ListParagraphChar">
    <w:name w:val="List Paragraph Char"/>
    <w:aliases w:val="List Paragraph Tables Char,Citation List Char,List Paragraph1 Char"/>
    <w:basedOn w:val="DefaultParagraphFont"/>
    <w:link w:val="ListParagraph"/>
    <w:uiPriority w:val="34"/>
    <w:rsid w:val="00CA7F6A"/>
    <w:rPr>
      <w:rFonts w:ascii="Calibri" w:eastAsia="Calibri" w:hAnsi="Calibri" w:cs="Times New Roman"/>
      <w:lang w:bidi="en-US"/>
    </w:rPr>
  </w:style>
  <w:style w:type="character" w:customStyle="1" w:styleId="Heading1Char">
    <w:name w:val="Heading 1 Char"/>
    <w:basedOn w:val="DefaultParagraphFont"/>
    <w:link w:val="Heading11"/>
    <w:uiPriority w:val="9"/>
    <w:rsid w:val="004E299E"/>
    <w:rPr>
      <w:rFonts w:asciiTheme="majorHAnsi" w:eastAsiaTheme="majorEastAsia" w:hAnsiTheme="majorHAnsi" w:cstheme="majorBidi"/>
      <w:b/>
      <w:bCs/>
      <w:color w:val="365F91" w:themeColor="accent1" w:themeShade="BF"/>
      <w:sz w:val="28"/>
      <w:szCs w:val="28"/>
      <w:lang w:bidi="en-US"/>
    </w:rPr>
  </w:style>
  <w:style w:type="character" w:customStyle="1" w:styleId="Heading2Char">
    <w:name w:val="Heading 2 Char"/>
    <w:basedOn w:val="DefaultParagraphFont"/>
    <w:link w:val="Heading2"/>
    <w:uiPriority w:val="9"/>
    <w:rsid w:val="00AD6AA6"/>
    <w:rPr>
      <w:rFonts w:ascii="Calibri" w:eastAsia="Calibri" w:hAnsi="Calibri" w:cs="Times New Roman"/>
      <w:b/>
      <w:lang w:bidi="en-US"/>
    </w:rPr>
  </w:style>
  <w:style w:type="character" w:customStyle="1" w:styleId="Heading3Char">
    <w:name w:val="Heading 3 Char"/>
    <w:basedOn w:val="DefaultParagraphFont"/>
    <w:link w:val="Heading3"/>
    <w:uiPriority w:val="9"/>
    <w:rsid w:val="00044855"/>
    <w:rPr>
      <w:rFonts w:ascii="Calibri" w:eastAsia="Calibri" w:hAnsi="Calibri" w:cs="Times New Roman"/>
      <w:b/>
      <w:lang w:bidi="en-US"/>
    </w:rPr>
  </w:style>
  <w:style w:type="character" w:customStyle="1" w:styleId="Heading4Char">
    <w:name w:val="Heading 4 Char"/>
    <w:basedOn w:val="DefaultParagraphFont"/>
    <w:link w:val="Heading4"/>
    <w:uiPriority w:val="9"/>
    <w:rsid w:val="004E299E"/>
    <w:rPr>
      <w:rFonts w:ascii="Calibri" w:eastAsia="Calibri" w:hAnsi="Calibri" w:cs="Times New Roman"/>
      <w:caps/>
      <w:color w:val="365F91"/>
      <w:spacing w:val="10"/>
      <w:lang w:bidi="en-US"/>
    </w:rPr>
  </w:style>
  <w:style w:type="character" w:customStyle="1" w:styleId="Heading5Char">
    <w:name w:val="Heading 5 Char"/>
    <w:basedOn w:val="DefaultParagraphFont"/>
    <w:link w:val="Heading5"/>
    <w:uiPriority w:val="9"/>
    <w:rsid w:val="004E299E"/>
    <w:rPr>
      <w:rFonts w:ascii="Calibri" w:eastAsia="Calibri" w:hAnsi="Calibri" w:cs="Times New Roman"/>
      <w:caps/>
      <w:color w:val="365F91"/>
      <w:spacing w:val="10"/>
      <w:lang w:bidi="en-US"/>
    </w:rPr>
  </w:style>
  <w:style w:type="character" w:customStyle="1" w:styleId="Heading6Char">
    <w:name w:val="Heading 6 Char"/>
    <w:basedOn w:val="DefaultParagraphFont"/>
    <w:link w:val="Heading6"/>
    <w:uiPriority w:val="9"/>
    <w:semiHidden/>
    <w:rsid w:val="004E299E"/>
    <w:rPr>
      <w:rFonts w:ascii="Calibri" w:eastAsia="Calibri" w:hAnsi="Calibri" w:cs="Times New Roman"/>
      <w:caps/>
      <w:color w:val="365F91"/>
      <w:spacing w:val="10"/>
      <w:lang w:bidi="en-US"/>
    </w:rPr>
  </w:style>
  <w:style w:type="character" w:customStyle="1" w:styleId="Heading7Char">
    <w:name w:val="Heading 7 Char"/>
    <w:basedOn w:val="DefaultParagraphFont"/>
    <w:link w:val="Heading7"/>
    <w:uiPriority w:val="9"/>
    <w:semiHidden/>
    <w:rsid w:val="004E299E"/>
    <w:rPr>
      <w:rFonts w:ascii="Calibri" w:eastAsia="Calibri" w:hAnsi="Calibri" w:cs="Times New Roman"/>
      <w:caps/>
      <w:color w:val="365F91"/>
      <w:spacing w:val="10"/>
      <w:lang w:bidi="en-US"/>
    </w:rPr>
  </w:style>
  <w:style w:type="character" w:customStyle="1" w:styleId="Heading8Char">
    <w:name w:val="Heading 8 Char"/>
    <w:basedOn w:val="DefaultParagraphFont"/>
    <w:link w:val="Heading8"/>
    <w:uiPriority w:val="9"/>
    <w:semiHidden/>
    <w:rsid w:val="004E299E"/>
    <w:rPr>
      <w:rFonts w:ascii="Calibri" w:eastAsia="Times New Roman" w:hAnsi="Calibri" w:cs="Times New Roman"/>
      <w:caps/>
      <w:spacing w:val="10"/>
      <w:sz w:val="18"/>
      <w:szCs w:val="18"/>
      <w:lang w:bidi="en-US"/>
    </w:rPr>
  </w:style>
  <w:style w:type="character" w:customStyle="1" w:styleId="Heading9Char">
    <w:name w:val="Heading 9 Char"/>
    <w:basedOn w:val="DefaultParagraphFont"/>
    <w:link w:val="Heading9"/>
    <w:uiPriority w:val="9"/>
    <w:semiHidden/>
    <w:rsid w:val="004E299E"/>
    <w:rPr>
      <w:rFonts w:ascii="Calibri" w:eastAsia="Times New Roman" w:hAnsi="Calibri" w:cs="Times New Roman"/>
      <w:i/>
      <w:caps/>
      <w:spacing w:val="10"/>
      <w:sz w:val="18"/>
      <w:szCs w:val="18"/>
      <w:lang w:bidi="en-US"/>
    </w:rPr>
  </w:style>
  <w:style w:type="paragraph" w:customStyle="1" w:styleId="Heading11">
    <w:name w:val="Heading 11"/>
    <w:basedOn w:val="Normal"/>
    <w:next w:val="Normal"/>
    <w:link w:val="Heading1Char"/>
    <w:uiPriority w:val="9"/>
    <w:qFormat/>
    <w:rsid w:val="004E299E"/>
    <w:pPr>
      <w:pBdr>
        <w:top w:val="single" w:sz="24" w:space="0" w:color="4F81BD"/>
        <w:left w:val="single" w:sz="24" w:space="0" w:color="4F81BD"/>
        <w:bottom w:val="single" w:sz="24" w:space="0" w:color="4F81BD"/>
        <w:right w:val="single" w:sz="24" w:space="0" w:color="4F81BD"/>
      </w:pBdr>
      <w:shd w:val="clear" w:color="auto" w:fill="4F81BD"/>
      <w:spacing w:before="200" w:after="0"/>
      <w:outlineLvl w:val="0"/>
    </w:pPr>
    <w:rPr>
      <w:rFonts w:asciiTheme="majorHAnsi" w:eastAsiaTheme="majorEastAsia" w:hAnsiTheme="majorHAnsi" w:cstheme="majorBidi"/>
      <w:b/>
      <w:bCs/>
      <w:color w:val="365F91" w:themeColor="accent1" w:themeShade="BF"/>
      <w:sz w:val="28"/>
      <w:szCs w:val="28"/>
    </w:rPr>
  </w:style>
  <w:style w:type="paragraph" w:customStyle="1" w:styleId="Heading21">
    <w:name w:val="Heading 21"/>
    <w:basedOn w:val="Normal"/>
    <w:next w:val="Normal"/>
    <w:uiPriority w:val="9"/>
    <w:unhideWhenUsed/>
    <w:qFormat/>
    <w:rsid w:val="004E299E"/>
    <w:pPr>
      <w:pBdr>
        <w:top w:val="single" w:sz="24" w:space="0" w:color="DBE5F1"/>
        <w:left w:val="single" w:sz="24" w:space="0" w:color="DBE5F1"/>
        <w:bottom w:val="single" w:sz="24" w:space="0" w:color="DBE5F1"/>
        <w:right w:val="single" w:sz="24" w:space="0" w:color="DBE5F1"/>
      </w:pBdr>
      <w:shd w:val="clear" w:color="auto" w:fill="DBE5F1"/>
      <w:spacing w:before="200" w:after="0"/>
      <w:outlineLvl w:val="1"/>
    </w:pPr>
    <w:rPr>
      <w:rFonts w:eastAsia="Times New Roman"/>
      <w:caps/>
      <w:spacing w:val="15"/>
    </w:rPr>
  </w:style>
  <w:style w:type="paragraph" w:customStyle="1" w:styleId="Heading41">
    <w:name w:val="Heading 41"/>
    <w:basedOn w:val="Normal"/>
    <w:next w:val="Normal"/>
    <w:uiPriority w:val="9"/>
    <w:unhideWhenUsed/>
    <w:qFormat/>
    <w:rsid w:val="004E299E"/>
    <w:pPr>
      <w:pBdr>
        <w:top w:val="dotted" w:sz="6" w:space="2" w:color="4F81BD"/>
        <w:left w:val="dotted" w:sz="6" w:space="2" w:color="4F81BD"/>
      </w:pBdr>
      <w:spacing w:before="300" w:after="0"/>
      <w:outlineLvl w:val="3"/>
    </w:pPr>
    <w:rPr>
      <w:rFonts w:eastAsia="Times New Roman"/>
      <w:caps/>
      <w:color w:val="365F91"/>
      <w:spacing w:val="10"/>
    </w:rPr>
  </w:style>
  <w:style w:type="paragraph" w:customStyle="1" w:styleId="Heading61">
    <w:name w:val="Heading 61"/>
    <w:basedOn w:val="Normal"/>
    <w:next w:val="Normal"/>
    <w:uiPriority w:val="9"/>
    <w:semiHidden/>
    <w:unhideWhenUsed/>
    <w:qFormat/>
    <w:rsid w:val="004E299E"/>
    <w:pPr>
      <w:pBdr>
        <w:bottom w:val="dotted" w:sz="6" w:space="1" w:color="4F81BD"/>
      </w:pBdr>
      <w:spacing w:before="300" w:after="0"/>
      <w:outlineLvl w:val="5"/>
    </w:pPr>
    <w:rPr>
      <w:rFonts w:eastAsia="Times New Roman"/>
      <w:caps/>
      <w:color w:val="365F91"/>
      <w:spacing w:val="10"/>
    </w:rPr>
  </w:style>
  <w:style w:type="paragraph" w:customStyle="1" w:styleId="Heading71">
    <w:name w:val="Heading 71"/>
    <w:basedOn w:val="Normal"/>
    <w:next w:val="Normal"/>
    <w:uiPriority w:val="9"/>
    <w:semiHidden/>
    <w:unhideWhenUsed/>
    <w:qFormat/>
    <w:rsid w:val="004E299E"/>
    <w:pPr>
      <w:spacing w:before="300" w:after="0"/>
      <w:outlineLvl w:val="6"/>
    </w:pPr>
    <w:rPr>
      <w:rFonts w:eastAsia="Times New Roman"/>
      <w:caps/>
      <w:color w:val="365F91"/>
      <w:spacing w:val="10"/>
    </w:rPr>
  </w:style>
  <w:style w:type="numbering" w:customStyle="1" w:styleId="NoList1">
    <w:name w:val="No List1"/>
    <w:next w:val="NoList"/>
    <w:uiPriority w:val="99"/>
    <w:semiHidden/>
    <w:unhideWhenUsed/>
    <w:rsid w:val="004E299E"/>
  </w:style>
  <w:style w:type="paragraph" w:customStyle="1" w:styleId="Caption1">
    <w:name w:val="Caption1"/>
    <w:basedOn w:val="Normal"/>
    <w:next w:val="Normal"/>
    <w:uiPriority w:val="35"/>
    <w:semiHidden/>
    <w:unhideWhenUsed/>
    <w:qFormat/>
    <w:rsid w:val="004E299E"/>
    <w:pPr>
      <w:spacing w:before="200"/>
    </w:pPr>
    <w:rPr>
      <w:rFonts w:eastAsia="Times New Roman"/>
      <w:b/>
      <w:bCs/>
      <w:color w:val="365F91"/>
      <w:sz w:val="16"/>
      <w:szCs w:val="16"/>
    </w:rPr>
  </w:style>
  <w:style w:type="paragraph" w:customStyle="1" w:styleId="Title1">
    <w:name w:val="Title1"/>
    <w:basedOn w:val="Normal"/>
    <w:next w:val="Normal"/>
    <w:uiPriority w:val="10"/>
    <w:qFormat/>
    <w:rsid w:val="004E299E"/>
    <w:pPr>
      <w:spacing w:before="720"/>
    </w:pPr>
    <w:rPr>
      <w:rFonts w:eastAsia="Times New Roman"/>
      <w:caps/>
      <w:color w:val="4F81BD"/>
      <w:spacing w:val="10"/>
      <w:kern w:val="28"/>
      <w:sz w:val="52"/>
      <w:szCs w:val="52"/>
    </w:rPr>
  </w:style>
  <w:style w:type="character" w:customStyle="1" w:styleId="TitleChar">
    <w:name w:val="Title Char"/>
    <w:basedOn w:val="DefaultParagraphFont"/>
    <w:link w:val="Title"/>
    <w:uiPriority w:val="10"/>
    <w:rsid w:val="004E299E"/>
    <w:rPr>
      <w:caps/>
      <w:color w:val="4F81BD"/>
      <w:spacing w:val="10"/>
      <w:kern w:val="28"/>
      <w:sz w:val="52"/>
      <w:szCs w:val="52"/>
    </w:rPr>
  </w:style>
  <w:style w:type="paragraph" w:customStyle="1" w:styleId="Subtitle1">
    <w:name w:val="Subtitle1"/>
    <w:basedOn w:val="Normal"/>
    <w:next w:val="Normal"/>
    <w:uiPriority w:val="11"/>
    <w:qFormat/>
    <w:rsid w:val="004E299E"/>
    <w:pPr>
      <w:spacing w:before="200" w:after="1000" w:line="240" w:lineRule="auto"/>
    </w:pPr>
    <w:rPr>
      <w:rFonts w:eastAsia="Times New Roman"/>
      <w:caps/>
      <w:color w:val="595959"/>
      <w:spacing w:val="10"/>
      <w:sz w:val="24"/>
      <w:szCs w:val="24"/>
    </w:rPr>
  </w:style>
  <w:style w:type="character" w:customStyle="1" w:styleId="SubtitleChar">
    <w:name w:val="Subtitle Char"/>
    <w:basedOn w:val="DefaultParagraphFont"/>
    <w:link w:val="Subtitle"/>
    <w:uiPriority w:val="11"/>
    <w:rsid w:val="004E299E"/>
    <w:rPr>
      <w:caps/>
      <w:color w:val="595959"/>
      <w:spacing w:val="10"/>
      <w:sz w:val="24"/>
      <w:szCs w:val="24"/>
    </w:rPr>
  </w:style>
  <w:style w:type="character" w:styleId="Strong">
    <w:name w:val="Strong"/>
    <w:uiPriority w:val="22"/>
    <w:qFormat/>
    <w:rsid w:val="004E299E"/>
    <w:rPr>
      <w:b/>
      <w:bCs/>
    </w:rPr>
  </w:style>
  <w:style w:type="character" w:customStyle="1" w:styleId="Emphasis1">
    <w:name w:val="Emphasis1"/>
    <w:uiPriority w:val="20"/>
    <w:qFormat/>
    <w:rsid w:val="004E299E"/>
    <w:rPr>
      <w:caps/>
      <w:color w:val="243F60"/>
      <w:spacing w:val="5"/>
    </w:rPr>
  </w:style>
  <w:style w:type="paragraph" w:styleId="NoSpacing">
    <w:name w:val="No Spacing"/>
    <w:basedOn w:val="Normal"/>
    <w:link w:val="NoSpacingChar"/>
    <w:uiPriority w:val="1"/>
    <w:qFormat/>
    <w:rsid w:val="004E299E"/>
    <w:pPr>
      <w:spacing w:after="0" w:line="240" w:lineRule="auto"/>
    </w:pPr>
    <w:rPr>
      <w:rFonts w:eastAsia="Times New Roman"/>
      <w:sz w:val="20"/>
      <w:szCs w:val="20"/>
    </w:rPr>
  </w:style>
  <w:style w:type="character" w:customStyle="1" w:styleId="NoSpacingChar">
    <w:name w:val="No Spacing Char"/>
    <w:basedOn w:val="DefaultParagraphFont"/>
    <w:link w:val="NoSpacing"/>
    <w:uiPriority w:val="1"/>
    <w:rsid w:val="004E299E"/>
    <w:rPr>
      <w:rFonts w:ascii="Calibri" w:eastAsia="Times New Roman" w:hAnsi="Calibri" w:cs="Times New Roman"/>
      <w:sz w:val="20"/>
      <w:szCs w:val="20"/>
      <w:lang w:bidi="en-US"/>
    </w:rPr>
  </w:style>
  <w:style w:type="paragraph" w:styleId="Quote">
    <w:name w:val="Quote"/>
    <w:basedOn w:val="Normal"/>
    <w:next w:val="Normal"/>
    <w:link w:val="QuoteChar"/>
    <w:uiPriority w:val="29"/>
    <w:qFormat/>
    <w:rsid w:val="004E299E"/>
    <w:pPr>
      <w:spacing w:before="200"/>
    </w:pPr>
    <w:rPr>
      <w:rFonts w:eastAsia="Times New Roman"/>
      <w:i/>
      <w:iCs/>
      <w:sz w:val="20"/>
      <w:szCs w:val="20"/>
    </w:rPr>
  </w:style>
  <w:style w:type="character" w:customStyle="1" w:styleId="QuoteChar">
    <w:name w:val="Quote Char"/>
    <w:basedOn w:val="DefaultParagraphFont"/>
    <w:link w:val="Quote"/>
    <w:uiPriority w:val="29"/>
    <w:rsid w:val="004E299E"/>
    <w:rPr>
      <w:rFonts w:ascii="Calibri" w:eastAsia="Times New Roman" w:hAnsi="Calibri" w:cs="Times New Roman"/>
      <w:i/>
      <w:iCs/>
      <w:sz w:val="20"/>
      <w:szCs w:val="20"/>
      <w:lang w:bidi="en-US"/>
    </w:rPr>
  </w:style>
  <w:style w:type="paragraph" w:customStyle="1" w:styleId="IntenseQuote1">
    <w:name w:val="Intense Quote1"/>
    <w:basedOn w:val="Normal"/>
    <w:next w:val="Normal"/>
    <w:uiPriority w:val="30"/>
    <w:qFormat/>
    <w:rsid w:val="004E299E"/>
    <w:pPr>
      <w:pBdr>
        <w:top w:val="single" w:sz="4" w:space="10" w:color="4F81BD"/>
        <w:left w:val="single" w:sz="4" w:space="10" w:color="4F81BD"/>
      </w:pBdr>
      <w:spacing w:before="200" w:after="0"/>
      <w:ind w:left="1296" w:right="1152"/>
      <w:jc w:val="both"/>
    </w:pPr>
    <w:rPr>
      <w:rFonts w:eastAsia="Times New Roman"/>
      <w:i/>
      <w:iCs/>
      <w:color w:val="4F81BD"/>
      <w:sz w:val="20"/>
      <w:szCs w:val="20"/>
    </w:rPr>
  </w:style>
  <w:style w:type="character" w:customStyle="1" w:styleId="IntenseQuoteChar">
    <w:name w:val="Intense Quote Char"/>
    <w:basedOn w:val="DefaultParagraphFont"/>
    <w:link w:val="IntenseQuote"/>
    <w:uiPriority w:val="30"/>
    <w:rsid w:val="004E299E"/>
    <w:rPr>
      <w:i/>
      <w:iCs/>
      <w:color w:val="4F81BD"/>
      <w:sz w:val="20"/>
      <w:szCs w:val="20"/>
    </w:rPr>
  </w:style>
  <w:style w:type="character" w:customStyle="1" w:styleId="SubtleEmphasis1">
    <w:name w:val="Subtle Emphasis1"/>
    <w:uiPriority w:val="19"/>
    <w:qFormat/>
    <w:rsid w:val="004E299E"/>
    <w:rPr>
      <w:i/>
      <w:iCs/>
      <w:color w:val="243F60"/>
    </w:rPr>
  </w:style>
  <w:style w:type="character" w:customStyle="1" w:styleId="IntenseEmphasis1">
    <w:name w:val="Intense Emphasis1"/>
    <w:uiPriority w:val="21"/>
    <w:qFormat/>
    <w:rsid w:val="004E299E"/>
    <w:rPr>
      <w:b/>
      <w:bCs/>
      <w:caps/>
      <w:color w:val="243F60"/>
      <w:spacing w:val="10"/>
    </w:rPr>
  </w:style>
  <w:style w:type="character" w:customStyle="1" w:styleId="SubtleReference1">
    <w:name w:val="Subtle Reference1"/>
    <w:uiPriority w:val="31"/>
    <w:qFormat/>
    <w:rsid w:val="004E299E"/>
    <w:rPr>
      <w:b/>
      <w:bCs/>
      <w:color w:val="4F81BD"/>
    </w:rPr>
  </w:style>
  <w:style w:type="character" w:customStyle="1" w:styleId="IntenseReference1">
    <w:name w:val="Intense Reference1"/>
    <w:uiPriority w:val="32"/>
    <w:qFormat/>
    <w:rsid w:val="004E299E"/>
    <w:rPr>
      <w:b/>
      <w:bCs/>
      <w:i/>
      <w:iCs/>
      <w:caps/>
      <w:color w:val="4F81BD"/>
    </w:rPr>
  </w:style>
  <w:style w:type="character" w:styleId="BookTitle">
    <w:name w:val="Book Title"/>
    <w:uiPriority w:val="33"/>
    <w:qFormat/>
    <w:rsid w:val="004E299E"/>
    <w:rPr>
      <w:b/>
      <w:bCs/>
      <w:i/>
      <w:iCs/>
      <w:spacing w:val="9"/>
    </w:rPr>
  </w:style>
  <w:style w:type="character" w:customStyle="1" w:styleId="Heading1Char1">
    <w:name w:val="Heading 1 Char1"/>
    <w:basedOn w:val="DefaultParagraphFont"/>
    <w:link w:val="Heading1"/>
    <w:uiPriority w:val="99"/>
    <w:rsid w:val="00693952"/>
    <w:rPr>
      <w:rFonts w:ascii="Calibri" w:eastAsia="Times New Roman" w:hAnsi="Calibri" w:cs="Times New Roman"/>
      <w:b/>
      <w:bCs/>
      <w:color w:val="000000" w:themeColor="text1"/>
      <w:sz w:val="24"/>
      <w:szCs w:val="28"/>
      <w:lang w:bidi="en-US"/>
    </w:rPr>
  </w:style>
  <w:style w:type="paragraph" w:styleId="TOCHeading">
    <w:name w:val="TOC Heading"/>
    <w:basedOn w:val="Heading1"/>
    <w:next w:val="Normal"/>
    <w:uiPriority w:val="39"/>
    <w:unhideWhenUsed/>
    <w:qFormat/>
    <w:rsid w:val="004E299E"/>
    <w:pPr>
      <w:keepNext w:val="0"/>
      <w:keepLines w:val="0"/>
      <w:pBdr>
        <w:top w:val="single" w:sz="24" w:space="0" w:color="4F81BD"/>
        <w:left w:val="single" w:sz="24" w:space="0" w:color="4F81BD"/>
        <w:bottom w:val="single" w:sz="24" w:space="0" w:color="4F81BD"/>
        <w:right w:val="single" w:sz="24" w:space="0" w:color="4F81BD"/>
      </w:pBdr>
      <w:shd w:val="clear" w:color="auto" w:fill="4F81BD"/>
      <w:spacing w:before="200"/>
      <w:outlineLvl w:val="9"/>
    </w:pPr>
    <w:rPr>
      <w:caps/>
      <w:color w:val="FFFFFF"/>
      <w:spacing w:val="15"/>
      <w:sz w:val="22"/>
      <w:szCs w:val="22"/>
    </w:rPr>
  </w:style>
  <w:style w:type="paragraph" w:customStyle="1" w:styleId="normalbullet">
    <w:name w:val="normal bullet"/>
    <w:basedOn w:val="Normal"/>
    <w:link w:val="normalbulletChar0"/>
    <w:qFormat/>
    <w:rsid w:val="004E299E"/>
    <w:pPr>
      <w:numPr>
        <w:numId w:val="4"/>
      </w:numPr>
      <w:spacing w:before="60" w:after="60" w:line="240" w:lineRule="auto"/>
    </w:pPr>
    <w:rPr>
      <w:rFonts w:eastAsia="Times New Roman"/>
      <w:sz w:val="20"/>
      <w:szCs w:val="20"/>
    </w:rPr>
  </w:style>
  <w:style w:type="character" w:customStyle="1" w:styleId="normalbulletChar0">
    <w:name w:val="normal bullet Char"/>
    <w:basedOn w:val="DefaultParagraphFont"/>
    <w:link w:val="normalbullet"/>
    <w:rsid w:val="004E299E"/>
    <w:rPr>
      <w:rFonts w:ascii="Calibri" w:eastAsia="Times New Roman" w:hAnsi="Calibri" w:cs="Times New Roman"/>
      <w:sz w:val="20"/>
      <w:szCs w:val="20"/>
      <w:lang w:bidi="en-US"/>
    </w:rPr>
  </w:style>
  <w:style w:type="character" w:styleId="Hyperlink">
    <w:name w:val="Hyperlink"/>
    <w:basedOn w:val="DefaultParagraphFont"/>
    <w:uiPriority w:val="99"/>
    <w:unhideWhenUsed/>
    <w:rsid w:val="004E299E"/>
    <w:rPr>
      <w:color w:val="0000FF"/>
      <w:u w:val="single"/>
    </w:rPr>
  </w:style>
  <w:style w:type="paragraph" w:styleId="BodyText">
    <w:name w:val="Body Text"/>
    <w:basedOn w:val="Normal"/>
    <w:link w:val="BodyTextChar"/>
    <w:rsid w:val="004E299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rsid w:val="004E299E"/>
    <w:rPr>
      <w:rFonts w:ascii="Times New Roman" w:eastAsia="Times New Roman" w:hAnsi="Times New Roman" w:cs="Times New Roman"/>
      <w:sz w:val="24"/>
      <w:szCs w:val="24"/>
      <w:lang w:bidi="en-US"/>
    </w:rPr>
  </w:style>
  <w:style w:type="paragraph" w:styleId="BalloonText">
    <w:name w:val="Balloon Text"/>
    <w:basedOn w:val="Normal"/>
    <w:link w:val="BalloonTextChar"/>
    <w:uiPriority w:val="99"/>
    <w:semiHidden/>
    <w:unhideWhenUsed/>
    <w:rsid w:val="004E299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4E299E"/>
    <w:rPr>
      <w:rFonts w:ascii="Tahoma" w:eastAsia="Times New Roman" w:hAnsi="Tahoma" w:cs="Tahoma"/>
      <w:sz w:val="16"/>
      <w:szCs w:val="16"/>
      <w:lang w:bidi="en-US"/>
    </w:rPr>
  </w:style>
  <w:style w:type="paragraph" w:customStyle="1" w:styleId="Default">
    <w:name w:val="Default"/>
    <w:rsid w:val="004E299E"/>
    <w:pPr>
      <w:autoSpaceDE w:val="0"/>
      <w:autoSpaceDN w:val="0"/>
      <w:adjustRightInd w:val="0"/>
      <w:spacing w:before="200"/>
    </w:pPr>
    <w:rPr>
      <w:rFonts w:ascii="HIDDJN+TimesNewRoman,Bold" w:eastAsia="Times New Roman" w:hAnsi="HIDDJN+TimesNewRoman,Bold" w:cs="HIDDJN+TimesNewRoman,Bold"/>
      <w:color w:val="000000"/>
      <w:sz w:val="24"/>
      <w:szCs w:val="24"/>
      <w:lang w:bidi="en-US"/>
    </w:rPr>
  </w:style>
  <w:style w:type="paragraph" w:styleId="TOC1">
    <w:name w:val="toc 1"/>
    <w:basedOn w:val="Normal"/>
    <w:next w:val="Normal"/>
    <w:autoRedefine/>
    <w:uiPriority w:val="39"/>
    <w:unhideWhenUsed/>
    <w:rsid w:val="00AB58A4"/>
    <w:pPr>
      <w:tabs>
        <w:tab w:val="left" w:pos="403"/>
        <w:tab w:val="right" w:leader="dot" w:pos="9350"/>
      </w:tabs>
      <w:spacing w:before="40" w:after="40" w:line="240" w:lineRule="auto"/>
    </w:pPr>
    <w:rPr>
      <w:rFonts w:ascii="Myriad Pro" w:eastAsia="Times New Roman" w:hAnsi="Myriad Pro"/>
      <w:b/>
      <w:noProof/>
      <w:szCs w:val="20"/>
    </w:rPr>
  </w:style>
  <w:style w:type="paragraph" w:styleId="TOC2">
    <w:name w:val="toc 2"/>
    <w:basedOn w:val="Normal"/>
    <w:next w:val="Normal"/>
    <w:autoRedefine/>
    <w:uiPriority w:val="39"/>
    <w:unhideWhenUsed/>
    <w:rsid w:val="004E299E"/>
    <w:pPr>
      <w:tabs>
        <w:tab w:val="left" w:pos="630"/>
        <w:tab w:val="right" w:leader="dot" w:pos="9350"/>
      </w:tabs>
      <w:spacing w:before="20" w:after="20" w:line="240" w:lineRule="auto"/>
      <w:ind w:left="202"/>
    </w:pPr>
    <w:rPr>
      <w:rFonts w:eastAsia="Times New Roman"/>
      <w:noProof/>
      <w:szCs w:val="20"/>
    </w:rPr>
  </w:style>
  <w:style w:type="paragraph" w:styleId="TOC3">
    <w:name w:val="toc 3"/>
    <w:basedOn w:val="Normal"/>
    <w:next w:val="Normal"/>
    <w:autoRedefine/>
    <w:uiPriority w:val="39"/>
    <w:unhideWhenUsed/>
    <w:rsid w:val="004E299E"/>
    <w:pPr>
      <w:tabs>
        <w:tab w:val="right" w:leader="dot" w:pos="9350"/>
      </w:tabs>
      <w:spacing w:before="40" w:after="40" w:line="240" w:lineRule="auto"/>
      <w:ind w:left="403"/>
    </w:pPr>
    <w:rPr>
      <w:rFonts w:eastAsia="Times New Roman"/>
      <w:sz w:val="20"/>
      <w:szCs w:val="20"/>
    </w:rPr>
  </w:style>
  <w:style w:type="character" w:customStyle="1" w:styleId="FollowedHyperlink1">
    <w:name w:val="FollowedHyperlink1"/>
    <w:basedOn w:val="DefaultParagraphFont"/>
    <w:uiPriority w:val="99"/>
    <w:semiHidden/>
    <w:unhideWhenUsed/>
    <w:rsid w:val="004E299E"/>
    <w:rPr>
      <w:color w:val="800080"/>
      <w:u w:val="single"/>
    </w:rPr>
  </w:style>
  <w:style w:type="character" w:styleId="HTMLCite">
    <w:name w:val="HTML Cite"/>
    <w:basedOn w:val="DefaultParagraphFont"/>
    <w:uiPriority w:val="99"/>
    <w:unhideWhenUsed/>
    <w:rsid w:val="004E299E"/>
    <w:rPr>
      <w:i w:val="0"/>
      <w:iCs w:val="0"/>
      <w:color w:val="0E774A"/>
    </w:rPr>
  </w:style>
  <w:style w:type="character" w:styleId="CommentReference">
    <w:name w:val="annotation reference"/>
    <w:basedOn w:val="DefaultParagraphFont"/>
    <w:uiPriority w:val="99"/>
    <w:unhideWhenUsed/>
    <w:rsid w:val="004E299E"/>
    <w:rPr>
      <w:sz w:val="16"/>
      <w:szCs w:val="16"/>
    </w:rPr>
  </w:style>
  <w:style w:type="paragraph" w:styleId="CommentText">
    <w:name w:val="annotation text"/>
    <w:basedOn w:val="Normal"/>
    <w:link w:val="CommentTextChar"/>
    <w:uiPriority w:val="99"/>
    <w:unhideWhenUsed/>
    <w:rsid w:val="004E299E"/>
    <w:pPr>
      <w:spacing w:before="200" w:line="240" w:lineRule="auto"/>
    </w:pPr>
    <w:rPr>
      <w:rFonts w:eastAsia="Times New Roman"/>
      <w:sz w:val="20"/>
      <w:szCs w:val="20"/>
    </w:rPr>
  </w:style>
  <w:style w:type="character" w:customStyle="1" w:styleId="CommentTextChar">
    <w:name w:val="Comment Text Char"/>
    <w:basedOn w:val="DefaultParagraphFont"/>
    <w:link w:val="CommentText"/>
    <w:uiPriority w:val="99"/>
    <w:rsid w:val="004E299E"/>
    <w:rPr>
      <w:rFonts w:ascii="Calibri" w:eastAsia="Times New Roman" w:hAnsi="Calibri"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4E299E"/>
    <w:rPr>
      <w:b/>
      <w:bCs/>
    </w:rPr>
  </w:style>
  <w:style w:type="character" w:customStyle="1" w:styleId="CommentSubjectChar">
    <w:name w:val="Comment Subject Char"/>
    <w:basedOn w:val="CommentTextChar"/>
    <w:link w:val="CommentSubject"/>
    <w:uiPriority w:val="99"/>
    <w:semiHidden/>
    <w:rsid w:val="004E299E"/>
    <w:rPr>
      <w:rFonts w:ascii="Calibri" w:eastAsia="Times New Roman" w:hAnsi="Calibri" w:cs="Times New Roman"/>
      <w:b/>
      <w:bCs/>
      <w:sz w:val="20"/>
      <w:szCs w:val="20"/>
      <w:lang w:bidi="en-US"/>
    </w:rPr>
  </w:style>
  <w:style w:type="paragraph" w:styleId="Revision">
    <w:name w:val="Revision"/>
    <w:hidden/>
    <w:uiPriority w:val="99"/>
    <w:semiHidden/>
    <w:rsid w:val="004E299E"/>
    <w:pPr>
      <w:spacing w:after="0" w:line="240" w:lineRule="auto"/>
    </w:pPr>
    <w:rPr>
      <w:rFonts w:ascii="Calibri" w:eastAsia="Times New Roman" w:hAnsi="Calibri" w:cs="Times New Roman"/>
      <w:sz w:val="20"/>
      <w:szCs w:val="20"/>
      <w:lang w:bidi="en-US"/>
    </w:rPr>
  </w:style>
  <w:style w:type="table" w:customStyle="1" w:styleId="LightList1">
    <w:name w:val="Light List1"/>
    <w:basedOn w:val="TableNormal"/>
    <w:uiPriority w:val="61"/>
    <w:rsid w:val="004E299E"/>
    <w:pPr>
      <w:spacing w:after="0" w:line="240" w:lineRule="auto"/>
    </w:pPr>
    <w:rPr>
      <w:rFonts w:ascii="Calibri" w:eastAsia="Times New Roman" w:hAnsi="Calibri" w:cs="Times New Roman"/>
      <w:sz w:val="20"/>
      <w:szCs w:val="2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4E299E"/>
    <w:pPr>
      <w:spacing w:after="0" w:line="240" w:lineRule="auto"/>
    </w:pPr>
    <w:rPr>
      <w:rFonts w:ascii="Calibri" w:eastAsia="Times New Roman" w:hAnsi="Calibri" w:cs="Times New Roman"/>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ightList-Accent21">
    <w:name w:val="Light List - Accent 21"/>
    <w:basedOn w:val="TableNormal"/>
    <w:next w:val="LightList-Accent2"/>
    <w:uiPriority w:val="61"/>
    <w:rsid w:val="004E299E"/>
    <w:pPr>
      <w:spacing w:after="0" w:line="240" w:lineRule="auto"/>
    </w:pPr>
    <w:rPr>
      <w:rFonts w:ascii="Calibri" w:eastAsia="Times New Roman"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MediumShading11">
    <w:name w:val="Medium Shading 11"/>
    <w:basedOn w:val="TableNormal"/>
    <w:uiPriority w:val="63"/>
    <w:rsid w:val="004E299E"/>
    <w:pPr>
      <w:spacing w:after="0" w:line="240" w:lineRule="auto"/>
    </w:pPr>
    <w:rPr>
      <w:rFonts w:ascii="Calibri" w:eastAsia="Times New Roman" w:hAnsi="Calibri" w:cs="Times New Roman"/>
      <w:sz w:val="20"/>
      <w:szCs w:val="20"/>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ColorfulGrid-Accent51">
    <w:name w:val="Colorful Grid - Accent 51"/>
    <w:basedOn w:val="TableNormal"/>
    <w:next w:val="ColorfulGrid-Accent5"/>
    <w:uiPriority w:val="73"/>
    <w:rsid w:val="004E299E"/>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ColorfulGrid1">
    <w:name w:val="Colorful Grid1"/>
    <w:basedOn w:val="TableNormal"/>
    <w:uiPriority w:val="73"/>
    <w:rsid w:val="004E299E"/>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ColorfulGrid-Accent11">
    <w:name w:val="Colorful Grid - Accent 11"/>
    <w:basedOn w:val="TableNormal"/>
    <w:next w:val="ColorfulGrid-Accent1"/>
    <w:uiPriority w:val="73"/>
    <w:rsid w:val="004E299E"/>
    <w:pPr>
      <w:spacing w:after="0" w:line="240" w:lineRule="auto"/>
    </w:pPr>
    <w:rPr>
      <w:rFonts w:ascii="Calibri" w:eastAsia="Times New Roman"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paragraph" w:customStyle="1" w:styleId="Tableau-">
    <w:name w:val="Tableau - •"/>
    <w:basedOn w:val="Normal"/>
    <w:rsid w:val="004E299E"/>
    <w:pPr>
      <w:tabs>
        <w:tab w:val="left" w:pos="108"/>
      </w:tabs>
      <w:overflowPunct w:val="0"/>
      <w:autoSpaceDE w:val="0"/>
      <w:autoSpaceDN w:val="0"/>
      <w:adjustRightInd w:val="0"/>
      <w:spacing w:before="60" w:after="60" w:line="180" w:lineRule="exact"/>
      <w:ind w:left="187" w:right="72" w:hanging="115"/>
      <w:textAlignment w:val="baseline"/>
    </w:pPr>
    <w:rPr>
      <w:rFonts w:ascii="Times New Roman" w:eastAsia="Times New Roman" w:hAnsi="Times New Roman"/>
      <w:sz w:val="18"/>
      <w:szCs w:val="20"/>
      <w:lang w:val="fr-FR" w:bidi="ar-SA"/>
    </w:rPr>
  </w:style>
  <w:style w:type="paragraph" w:customStyle="1" w:styleId="Tableau-Texte">
    <w:name w:val="Tableau - Texte"/>
    <w:basedOn w:val="Normal"/>
    <w:rsid w:val="004E299E"/>
    <w:pPr>
      <w:overflowPunct w:val="0"/>
      <w:autoSpaceDE w:val="0"/>
      <w:autoSpaceDN w:val="0"/>
      <w:adjustRightInd w:val="0"/>
      <w:spacing w:before="60" w:after="60" w:line="180" w:lineRule="exact"/>
      <w:ind w:left="72" w:right="72"/>
      <w:textAlignment w:val="baseline"/>
    </w:pPr>
    <w:rPr>
      <w:rFonts w:ascii="Times New Roman" w:eastAsia="Times New Roman" w:hAnsi="Times New Roman"/>
      <w:sz w:val="18"/>
      <w:szCs w:val="20"/>
      <w:lang w:val="fr-FR" w:bidi="ar-SA"/>
    </w:rPr>
  </w:style>
  <w:style w:type="table" w:customStyle="1" w:styleId="MediumShading1-Accent11">
    <w:name w:val="Medium Shading 1 - Accent 11"/>
    <w:basedOn w:val="TableNormal"/>
    <w:uiPriority w:val="63"/>
    <w:rsid w:val="004E299E"/>
    <w:pPr>
      <w:spacing w:after="0" w:line="240" w:lineRule="auto"/>
    </w:pPr>
    <w:rPr>
      <w:rFonts w:ascii="Calibri" w:eastAsia="Times New Roman" w:hAnsi="Calibri" w:cs="Times New Roman"/>
      <w:sz w:val="20"/>
      <w:szCs w:val="20"/>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styleId="PlaceholderText">
    <w:name w:val="Placeholder Text"/>
    <w:basedOn w:val="DefaultParagraphFont"/>
    <w:uiPriority w:val="99"/>
    <w:semiHidden/>
    <w:rsid w:val="004E299E"/>
    <w:rPr>
      <w:color w:val="808080"/>
    </w:rPr>
  </w:style>
  <w:style w:type="character" w:customStyle="1" w:styleId="apple-style-span">
    <w:name w:val="apple-style-span"/>
    <w:basedOn w:val="DefaultParagraphFont"/>
    <w:rsid w:val="004E299E"/>
  </w:style>
  <w:style w:type="table" w:customStyle="1" w:styleId="LightShading1">
    <w:name w:val="Light Shading1"/>
    <w:basedOn w:val="TableNormal"/>
    <w:uiPriority w:val="60"/>
    <w:rsid w:val="004E299E"/>
    <w:pPr>
      <w:spacing w:after="0" w:line="240" w:lineRule="auto"/>
    </w:pPr>
    <w:rPr>
      <w:rFonts w:ascii="Calibri" w:eastAsia="Times New Roman" w:hAnsi="Calibri" w:cs="Times New Roman"/>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DocumentMap">
    <w:name w:val="Document Map"/>
    <w:basedOn w:val="Normal"/>
    <w:link w:val="DocumentMapChar"/>
    <w:uiPriority w:val="99"/>
    <w:semiHidden/>
    <w:unhideWhenUsed/>
    <w:rsid w:val="004E299E"/>
    <w:pPr>
      <w:spacing w:after="0" w:line="240" w:lineRule="auto"/>
    </w:pPr>
    <w:rPr>
      <w:rFonts w:ascii="Tahoma" w:eastAsia="Times New Roman" w:hAnsi="Tahoma" w:cs="Tahoma"/>
      <w:sz w:val="16"/>
      <w:szCs w:val="16"/>
    </w:rPr>
  </w:style>
  <w:style w:type="character" w:customStyle="1" w:styleId="DocumentMapChar">
    <w:name w:val="Document Map Char"/>
    <w:basedOn w:val="DefaultParagraphFont"/>
    <w:link w:val="DocumentMap"/>
    <w:uiPriority w:val="99"/>
    <w:semiHidden/>
    <w:rsid w:val="004E299E"/>
    <w:rPr>
      <w:rFonts w:ascii="Tahoma" w:eastAsia="Times New Roman" w:hAnsi="Tahoma" w:cs="Tahoma"/>
      <w:sz w:val="16"/>
      <w:szCs w:val="16"/>
      <w:lang w:bidi="en-US"/>
    </w:rPr>
  </w:style>
  <w:style w:type="paragraph" w:styleId="BodyText2">
    <w:name w:val="Body Text 2"/>
    <w:basedOn w:val="Normal"/>
    <w:link w:val="BodyText2Char"/>
    <w:uiPriority w:val="99"/>
    <w:semiHidden/>
    <w:unhideWhenUsed/>
    <w:rsid w:val="004E299E"/>
    <w:pPr>
      <w:spacing w:before="200" w:after="120" w:line="480" w:lineRule="auto"/>
    </w:pPr>
    <w:rPr>
      <w:rFonts w:eastAsia="Times New Roman"/>
      <w:sz w:val="20"/>
      <w:szCs w:val="20"/>
    </w:rPr>
  </w:style>
  <w:style w:type="character" w:customStyle="1" w:styleId="BodyText2Char">
    <w:name w:val="Body Text 2 Char"/>
    <w:basedOn w:val="DefaultParagraphFont"/>
    <w:link w:val="BodyText2"/>
    <w:uiPriority w:val="99"/>
    <w:semiHidden/>
    <w:rsid w:val="004E299E"/>
    <w:rPr>
      <w:rFonts w:ascii="Calibri" w:eastAsia="Times New Roman" w:hAnsi="Calibri" w:cs="Times New Roman"/>
      <w:sz w:val="20"/>
      <w:szCs w:val="20"/>
      <w:lang w:bidi="en-US"/>
    </w:rPr>
  </w:style>
  <w:style w:type="character" w:customStyle="1" w:styleId="Heading2Char1">
    <w:name w:val="Heading 2 Char1"/>
    <w:basedOn w:val="DefaultParagraphFont"/>
    <w:uiPriority w:val="9"/>
    <w:semiHidden/>
    <w:rsid w:val="004E299E"/>
    <w:rPr>
      <w:rFonts w:ascii="Cambria" w:eastAsia="Times New Roman" w:hAnsi="Cambria" w:cs="Times New Roman"/>
      <w:b/>
      <w:bCs/>
      <w:color w:val="4F81BD"/>
      <w:sz w:val="26"/>
      <w:szCs w:val="26"/>
    </w:rPr>
  </w:style>
  <w:style w:type="character" w:customStyle="1" w:styleId="Heading3Char1">
    <w:name w:val="Heading 3 Char1"/>
    <w:basedOn w:val="DefaultParagraphFont"/>
    <w:uiPriority w:val="9"/>
    <w:semiHidden/>
    <w:rsid w:val="004E299E"/>
    <w:rPr>
      <w:rFonts w:ascii="Cambria" w:eastAsia="Times New Roman" w:hAnsi="Cambria" w:cs="Times New Roman"/>
      <w:b/>
      <w:bCs/>
      <w:color w:val="4F81BD"/>
    </w:rPr>
  </w:style>
  <w:style w:type="character" w:customStyle="1" w:styleId="Heading4Char1">
    <w:name w:val="Heading 4 Char1"/>
    <w:basedOn w:val="DefaultParagraphFont"/>
    <w:uiPriority w:val="9"/>
    <w:semiHidden/>
    <w:rsid w:val="004E299E"/>
    <w:rPr>
      <w:rFonts w:ascii="Cambria" w:eastAsia="Times New Roman" w:hAnsi="Cambria" w:cs="Times New Roman"/>
      <w:b/>
      <w:bCs/>
      <w:i/>
      <w:iCs/>
      <w:color w:val="4F81BD"/>
    </w:rPr>
  </w:style>
  <w:style w:type="character" w:customStyle="1" w:styleId="Heading5Char1">
    <w:name w:val="Heading 5 Char1"/>
    <w:basedOn w:val="DefaultParagraphFont"/>
    <w:uiPriority w:val="9"/>
    <w:semiHidden/>
    <w:rsid w:val="004E299E"/>
    <w:rPr>
      <w:rFonts w:ascii="Cambria" w:eastAsia="Times New Roman" w:hAnsi="Cambria" w:cs="Times New Roman"/>
      <w:color w:val="243F60"/>
    </w:rPr>
  </w:style>
  <w:style w:type="character" w:customStyle="1" w:styleId="Heading6Char1">
    <w:name w:val="Heading 6 Char1"/>
    <w:basedOn w:val="DefaultParagraphFont"/>
    <w:uiPriority w:val="9"/>
    <w:semiHidden/>
    <w:rsid w:val="004E299E"/>
    <w:rPr>
      <w:rFonts w:ascii="Cambria" w:eastAsia="Times New Roman" w:hAnsi="Cambria" w:cs="Times New Roman"/>
      <w:i/>
      <w:iCs/>
      <w:color w:val="243F60"/>
    </w:rPr>
  </w:style>
  <w:style w:type="character" w:customStyle="1" w:styleId="Heading7Char1">
    <w:name w:val="Heading 7 Char1"/>
    <w:basedOn w:val="DefaultParagraphFont"/>
    <w:uiPriority w:val="9"/>
    <w:semiHidden/>
    <w:rsid w:val="004E299E"/>
    <w:rPr>
      <w:rFonts w:ascii="Cambria" w:eastAsia="Times New Roman" w:hAnsi="Cambria" w:cs="Times New Roman"/>
      <w:i/>
      <w:iCs/>
      <w:color w:val="404040"/>
    </w:rPr>
  </w:style>
  <w:style w:type="paragraph" w:styleId="Title">
    <w:name w:val="Title"/>
    <w:basedOn w:val="Normal"/>
    <w:next w:val="Normal"/>
    <w:link w:val="TitleChar"/>
    <w:uiPriority w:val="10"/>
    <w:qFormat/>
    <w:rsid w:val="004E299E"/>
    <w:pPr>
      <w:pBdr>
        <w:bottom w:val="single" w:sz="8" w:space="4" w:color="4F81BD"/>
      </w:pBdr>
      <w:spacing w:after="300" w:line="240" w:lineRule="auto"/>
      <w:contextualSpacing/>
    </w:pPr>
    <w:rPr>
      <w:rFonts w:asciiTheme="minorHAnsi" w:eastAsiaTheme="minorHAnsi" w:hAnsiTheme="minorHAnsi" w:cstheme="minorBidi"/>
      <w:caps/>
      <w:color w:val="4F81BD"/>
      <w:spacing w:val="10"/>
      <w:kern w:val="28"/>
      <w:sz w:val="52"/>
      <w:szCs w:val="52"/>
      <w:lang w:bidi="ar-SA"/>
    </w:rPr>
  </w:style>
  <w:style w:type="character" w:customStyle="1" w:styleId="TitleChar1">
    <w:name w:val="Title Char1"/>
    <w:basedOn w:val="DefaultParagraphFont"/>
    <w:uiPriority w:val="10"/>
    <w:rsid w:val="004E299E"/>
    <w:rPr>
      <w:rFonts w:asciiTheme="majorHAnsi" w:eastAsiaTheme="majorEastAsia" w:hAnsiTheme="majorHAnsi" w:cstheme="majorBidi"/>
      <w:color w:val="17365D" w:themeColor="text2" w:themeShade="BF"/>
      <w:spacing w:val="5"/>
      <w:kern w:val="28"/>
      <w:sz w:val="52"/>
      <w:szCs w:val="52"/>
      <w:lang w:bidi="en-US"/>
    </w:rPr>
  </w:style>
  <w:style w:type="paragraph" w:styleId="Subtitle">
    <w:name w:val="Subtitle"/>
    <w:basedOn w:val="Normal"/>
    <w:next w:val="Normal"/>
    <w:link w:val="SubtitleChar"/>
    <w:uiPriority w:val="11"/>
    <w:qFormat/>
    <w:rsid w:val="004E299E"/>
    <w:pPr>
      <w:numPr>
        <w:ilvl w:val="1"/>
      </w:numPr>
    </w:pPr>
    <w:rPr>
      <w:rFonts w:asciiTheme="minorHAnsi" w:eastAsiaTheme="minorHAnsi" w:hAnsiTheme="minorHAnsi" w:cstheme="minorBidi"/>
      <w:caps/>
      <w:color w:val="595959"/>
      <w:spacing w:val="10"/>
      <w:sz w:val="24"/>
      <w:szCs w:val="24"/>
      <w:lang w:bidi="ar-SA"/>
    </w:rPr>
  </w:style>
  <w:style w:type="character" w:customStyle="1" w:styleId="SubtitleChar1">
    <w:name w:val="Subtitle Char1"/>
    <w:basedOn w:val="DefaultParagraphFont"/>
    <w:uiPriority w:val="11"/>
    <w:rsid w:val="004E299E"/>
    <w:rPr>
      <w:rFonts w:asciiTheme="majorHAnsi" w:eastAsiaTheme="majorEastAsia" w:hAnsiTheme="majorHAnsi" w:cstheme="majorBidi"/>
      <w:i/>
      <w:iCs/>
      <w:color w:val="4F81BD" w:themeColor="accent1"/>
      <w:spacing w:val="15"/>
      <w:sz w:val="24"/>
      <w:szCs w:val="24"/>
      <w:lang w:bidi="en-US"/>
    </w:rPr>
  </w:style>
  <w:style w:type="character" w:styleId="Emphasis">
    <w:name w:val="Emphasis"/>
    <w:basedOn w:val="DefaultParagraphFont"/>
    <w:uiPriority w:val="20"/>
    <w:qFormat/>
    <w:rsid w:val="004E299E"/>
    <w:rPr>
      <w:i/>
      <w:iCs/>
    </w:rPr>
  </w:style>
  <w:style w:type="paragraph" w:styleId="IntenseQuote">
    <w:name w:val="Intense Quote"/>
    <w:basedOn w:val="Normal"/>
    <w:next w:val="Normal"/>
    <w:link w:val="IntenseQuoteChar"/>
    <w:uiPriority w:val="30"/>
    <w:qFormat/>
    <w:rsid w:val="004E299E"/>
    <w:pPr>
      <w:pBdr>
        <w:bottom w:val="single" w:sz="4" w:space="4" w:color="4F81BD"/>
      </w:pBdr>
      <w:spacing w:before="200" w:after="280"/>
      <w:ind w:left="936" w:right="936"/>
    </w:pPr>
    <w:rPr>
      <w:rFonts w:asciiTheme="minorHAnsi" w:eastAsiaTheme="minorHAnsi" w:hAnsiTheme="minorHAnsi" w:cstheme="minorBidi"/>
      <w:i/>
      <w:iCs/>
      <w:color w:val="4F81BD"/>
      <w:sz w:val="20"/>
      <w:szCs w:val="20"/>
      <w:lang w:bidi="ar-SA"/>
    </w:rPr>
  </w:style>
  <w:style w:type="character" w:customStyle="1" w:styleId="IntenseQuoteChar1">
    <w:name w:val="Intense Quote Char1"/>
    <w:basedOn w:val="DefaultParagraphFont"/>
    <w:uiPriority w:val="30"/>
    <w:rsid w:val="004E299E"/>
    <w:rPr>
      <w:rFonts w:ascii="Calibri" w:eastAsia="Calibri" w:hAnsi="Calibri" w:cs="Times New Roman"/>
      <w:b/>
      <w:bCs/>
      <w:i/>
      <w:iCs/>
      <w:color w:val="4F81BD" w:themeColor="accent1"/>
      <w:lang w:bidi="en-US"/>
    </w:rPr>
  </w:style>
  <w:style w:type="character" w:styleId="SubtleEmphasis">
    <w:name w:val="Subtle Emphasis"/>
    <w:basedOn w:val="DefaultParagraphFont"/>
    <w:uiPriority w:val="19"/>
    <w:qFormat/>
    <w:rsid w:val="004E299E"/>
    <w:rPr>
      <w:i/>
      <w:iCs/>
      <w:color w:val="808080"/>
    </w:rPr>
  </w:style>
  <w:style w:type="character" w:styleId="IntenseEmphasis">
    <w:name w:val="Intense Emphasis"/>
    <w:basedOn w:val="DefaultParagraphFont"/>
    <w:uiPriority w:val="21"/>
    <w:qFormat/>
    <w:rsid w:val="004E299E"/>
    <w:rPr>
      <w:b/>
      <w:bCs/>
      <w:i/>
      <w:iCs/>
      <w:color w:val="4F81BD"/>
    </w:rPr>
  </w:style>
  <w:style w:type="character" w:styleId="SubtleReference">
    <w:name w:val="Subtle Reference"/>
    <w:basedOn w:val="DefaultParagraphFont"/>
    <w:uiPriority w:val="31"/>
    <w:qFormat/>
    <w:rsid w:val="004E299E"/>
    <w:rPr>
      <w:smallCaps/>
      <w:color w:val="C0504D"/>
      <w:u w:val="single"/>
    </w:rPr>
  </w:style>
  <w:style w:type="character" w:styleId="IntenseReference">
    <w:name w:val="Intense Reference"/>
    <w:basedOn w:val="DefaultParagraphFont"/>
    <w:uiPriority w:val="32"/>
    <w:qFormat/>
    <w:rsid w:val="004E299E"/>
    <w:rPr>
      <w:b/>
      <w:bCs/>
      <w:smallCaps/>
      <w:color w:val="C0504D"/>
      <w:spacing w:val="5"/>
      <w:u w:val="single"/>
    </w:rPr>
  </w:style>
  <w:style w:type="character" w:styleId="FollowedHyperlink">
    <w:name w:val="FollowedHyperlink"/>
    <w:basedOn w:val="DefaultParagraphFont"/>
    <w:uiPriority w:val="99"/>
    <w:semiHidden/>
    <w:unhideWhenUsed/>
    <w:rsid w:val="004E299E"/>
    <w:rPr>
      <w:color w:val="800080"/>
      <w:u w:val="single"/>
    </w:rPr>
  </w:style>
  <w:style w:type="table" w:styleId="LightList-Accent2">
    <w:name w:val="Light List Accent 2"/>
    <w:basedOn w:val="TableNormal"/>
    <w:uiPriority w:val="61"/>
    <w:rsid w:val="004E299E"/>
    <w:pPr>
      <w:spacing w:after="0" w:line="240" w:lineRule="auto"/>
    </w:pPr>
    <w:rPr>
      <w:rFonts w:ascii="Calibri" w:eastAsia="Calibri" w:hAnsi="Calibri" w:cs="Times New Roman"/>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ColorfulGrid-Accent5">
    <w:name w:val="Colorful Grid Accent 5"/>
    <w:basedOn w:val="TableNormal"/>
    <w:uiPriority w:val="73"/>
    <w:rsid w:val="004E299E"/>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1">
    <w:name w:val="Colorful Grid Accent 1"/>
    <w:basedOn w:val="TableNormal"/>
    <w:uiPriority w:val="73"/>
    <w:rsid w:val="004E299E"/>
    <w:pPr>
      <w:spacing w:after="0" w:line="240" w:lineRule="auto"/>
    </w:pPr>
    <w:rPr>
      <w:rFonts w:ascii="Calibri" w:eastAsia="Calibri" w:hAnsi="Calibri" w:cs="Times New Roman"/>
      <w:color w:val="000000"/>
      <w:sz w:val="20"/>
      <w:szCs w:val="2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character" w:customStyle="1" w:styleId="gi">
    <w:name w:val="gi"/>
    <w:basedOn w:val="DefaultParagraphFont"/>
    <w:rsid w:val="00AE3F51"/>
  </w:style>
  <w:style w:type="character" w:customStyle="1" w:styleId="phone">
    <w:name w:val="phone"/>
    <w:basedOn w:val="DefaultParagraphFont"/>
    <w:rsid w:val="00721A7B"/>
  </w:style>
  <w:style w:type="character" w:customStyle="1" w:styleId="UnresolvedMention1">
    <w:name w:val="Unresolved Mention1"/>
    <w:basedOn w:val="DefaultParagraphFont"/>
    <w:uiPriority w:val="99"/>
    <w:semiHidden/>
    <w:unhideWhenUsed/>
    <w:rsid w:val="00D55B47"/>
    <w:rPr>
      <w:color w:val="808080"/>
      <w:shd w:val="clear" w:color="auto" w:fill="E6E6E6"/>
    </w:rPr>
  </w:style>
  <w:style w:type="character" w:customStyle="1" w:styleId="st">
    <w:name w:val="st"/>
    <w:basedOn w:val="DefaultParagraphFont"/>
    <w:rsid w:val="0083271F"/>
  </w:style>
  <w:style w:type="paragraph" w:styleId="Caption">
    <w:name w:val="caption"/>
    <w:basedOn w:val="Normal"/>
    <w:next w:val="Normal"/>
    <w:uiPriority w:val="35"/>
    <w:unhideWhenUsed/>
    <w:qFormat/>
    <w:rsid w:val="00384CE2"/>
    <w:pPr>
      <w:spacing w:line="240" w:lineRule="auto"/>
    </w:pPr>
    <w:rPr>
      <w:i/>
      <w:iCs/>
      <w:color w:val="1F497D" w:themeColor="text2"/>
      <w:sz w:val="18"/>
      <w:szCs w:val="18"/>
    </w:rPr>
  </w:style>
  <w:style w:type="paragraph" w:styleId="TableofFigures">
    <w:name w:val="table of figures"/>
    <w:basedOn w:val="Normal"/>
    <w:next w:val="Normal"/>
    <w:uiPriority w:val="99"/>
    <w:unhideWhenUsed/>
    <w:rsid w:val="00AB58A4"/>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799">
      <w:bodyDiv w:val="1"/>
      <w:marLeft w:val="0"/>
      <w:marRight w:val="0"/>
      <w:marTop w:val="0"/>
      <w:marBottom w:val="0"/>
      <w:divBdr>
        <w:top w:val="none" w:sz="0" w:space="0" w:color="auto"/>
        <w:left w:val="none" w:sz="0" w:space="0" w:color="auto"/>
        <w:bottom w:val="none" w:sz="0" w:space="0" w:color="auto"/>
        <w:right w:val="none" w:sz="0" w:space="0" w:color="auto"/>
      </w:divBdr>
      <w:divsChild>
        <w:div w:id="602879623">
          <w:marLeft w:val="360"/>
          <w:marRight w:val="0"/>
          <w:marTop w:val="0"/>
          <w:marBottom w:val="0"/>
          <w:divBdr>
            <w:top w:val="none" w:sz="0" w:space="0" w:color="auto"/>
            <w:left w:val="none" w:sz="0" w:space="0" w:color="auto"/>
            <w:bottom w:val="none" w:sz="0" w:space="0" w:color="auto"/>
            <w:right w:val="none" w:sz="0" w:space="0" w:color="auto"/>
          </w:divBdr>
        </w:div>
        <w:div w:id="1945963608">
          <w:marLeft w:val="360"/>
          <w:marRight w:val="0"/>
          <w:marTop w:val="0"/>
          <w:marBottom w:val="0"/>
          <w:divBdr>
            <w:top w:val="none" w:sz="0" w:space="0" w:color="auto"/>
            <w:left w:val="none" w:sz="0" w:space="0" w:color="auto"/>
            <w:bottom w:val="none" w:sz="0" w:space="0" w:color="auto"/>
            <w:right w:val="none" w:sz="0" w:space="0" w:color="auto"/>
          </w:divBdr>
        </w:div>
      </w:divsChild>
    </w:div>
    <w:div w:id="73400835">
      <w:bodyDiv w:val="1"/>
      <w:marLeft w:val="0"/>
      <w:marRight w:val="0"/>
      <w:marTop w:val="0"/>
      <w:marBottom w:val="0"/>
      <w:divBdr>
        <w:top w:val="none" w:sz="0" w:space="0" w:color="auto"/>
        <w:left w:val="none" w:sz="0" w:space="0" w:color="auto"/>
        <w:bottom w:val="none" w:sz="0" w:space="0" w:color="auto"/>
        <w:right w:val="none" w:sz="0" w:space="0" w:color="auto"/>
      </w:divBdr>
    </w:div>
    <w:div w:id="102771088">
      <w:bodyDiv w:val="1"/>
      <w:marLeft w:val="0"/>
      <w:marRight w:val="0"/>
      <w:marTop w:val="0"/>
      <w:marBottom w:val="0"/>
      <w:divBdr>
        <w:top w:val="none" w:sz="0" w:space="0" w:color="auto"/>
        <w:left w:val="none" w:sz="0" w:space="0" w:color="auto"/>
        <w:bottom w:val="none" w:sz="0" w:space="0" w:color="auto"/>
        <w:right w:val="none" w:sz="0" w:space="0" w:color="auto"/>
      </w:divBdr>
      <w:divsChild>
        <w:div w:id="1822885939">
          <w:marLeft w:val="360"/>
          <w:marRight w:val="0"/>
          <w:marTop w:val="0"/>
          <w:marBottom w:val="0"/>
          <w:divBdr>
            <w:top w:val="none" w:sz="0" w:space="0" w:color="auto"/>
            <w:left w:val="none" w:sz="0" w:space="0" w:color="auto"/>
            <w:bottom w:val="none" w:sz="0" w:space="0" w:color="auto"/>
            <w:right w:val="none" w:sz="0" w:space="0" w:color="auto"/>
          </w:divBdr>
        </w:div>
      </w:divsChild>
    </w:div>
    <w:div w:id="123161264">
      <w:bodyDiv w:val="1"/>
      <w:marLeft w:val="0"/>
      <w:marRight w:val="0"/>
      <w:marTop w:val="0"/>
      <w:marBottom w:val="0"/>
      <w:divBdr>
        <w:top w:val="none" w:sz="0" w:space="0" w:color="auto"/>
        <w:left w:val="none" w:sz="0" w:space="0" w:color="auto"/>
        <w:bottom w:val="none" w:sz="0" w:space="0" w:color="auto"/>
        <w:right w:val="none" w:sz="0" w:space="0" w:color="auto"/>
      </w:divBdr>
      <w:divsChild>
        <w:div w:id="624308878">
          <w:marLeft w:val="1166"/>
          <w:marRight w:val="0"/>
          <w:marTop w:val="96"/>
          <w:marBottom w:val="0"/>
          <w:divBdr>
            <w:top w:val="none" w:sz="0" w:space="0" w:color="auto"/>
            <w:left w:val="none" w:sz="0" w:space="0" w:color="auto"/>
            <w:bottom w:val="none" w:sz="0" w:space="0" w:color="auto"/>
            <w:right w:val="none" w:sz="0" w:space="0" w:color="auto"/>
          </w:divBdr>
        </w:div>
        <w:div w:id="1006790730">
          <w:marLeft w:val="1166"/>
          <w:marRight w:val="0"/>
          <w:marTop w:val="96"/>
          <w:marBottom w:val="0"/>
          <w:divBdr>
            <w:top w:val="none" w:sz="0" w:space="0" w:color="auto"/>
            <w:left w:val="none" w:sz="0" w:space="0" w:color="auto"/>
            <w:bottom w:val="none" w:sz="0" w:space="0" w:color="auto"/>
            <w:right w:val="none" w:sz="0" w:space="0" w:color="auto"/>
          </w:divBdr>
        </w:div>
        <w:div w:id="1125850011">
          <w:marLeft w:val="1166"/>
          <w:marRight w:val="0"/>
          <w:marTop w:val="96"/>
          <w:marBottom w:val="0"/>
          <w:divBdr>
            <w:top w:val="none" w:sz="0" w:space="0" w:color="auto"/>
            <w:left w:val="none" w:sz="0" w:space="0" w:color="auto"/>
            <w:bottom w:val="none" w:sz="0" w:space="0" w:color="auto"/>
            <w:right w:val="none" w:sz="0" w:space="0" w:color="auto"/>
          </w:divBdr>
        </w:div>
        <w:div w:id="1405832771">
          <w:marLeft w:val="547"/>
          <w:marRight w:val="0"/>
          <w:marTop w:val="125"/>
          <w:marBottom w:val="0"/>
          <w:divBdr>
            <w:top w:val="none" w:sz="0" w:space="0" w:color="auto"/>
            <w:left w:val="none" w:sz="0" w:space="0" w:color="auto"/>
            <w:bottom w:val="none" w:sz="0" w:space="0" w:color="auto"/>
            <w:right w:val="none" w:sz="0" w:space="0" w:color="auto"/>
          </w:divBdr>
        </w:div>
        <w:div w:id="1788968208">
          <w:marLeft w:val="1166"/>
          <w:marRight w:val="0"/>
          <w:marTop w:val="96"/>
          <w:marBottom w:val="0"/>
          <w:divBdr>
            <w:top w:val="none" w:sz="0" w:space="0" w:color="auto"/>
            <w:left w:val="none" w:sz="0" w:space="0" w:color="auto"/>
            <w:bottom w:val="none" w:sz="0" w:space="0" w:color="auto"/>
            <w:right w:val="none" w:sz="0" w:space="0" w:color="auto"/>
          </w:divBdr>
        </w:div>
      </w:divsChild>
    </w:div>
    <w:div w:id="161629567">
      <w:bodyDiv w:val="1"/>
      <w:marLeft w:val="0"/>
      <w:marRight w:val="0"/>
      <w:marTop w:val="0"/>
      <w:marBottom w:val="0"/>
      <w:divBdr>
        <w:top w:val="none" w:sz="0" w:space="0" w:color="auto"/>
        <w:left w:val="none" w:sz="0" w:space="0" w:color="auto"/>
        <w:bottom w:val="none" w:sz="0" w:space="0" w:color="auto"/>
        <w:right w:val="none" w:sz="0" w:space="0" w:color="auto"/>
      </w:divBdr>
    </w:div>
    <w:div w:id="226653889">
      <w:bodyDiv w:val="1"/>
      <w:marLeft w:val="0"/>
      <w:marRight w:val="0"/>
      <w:marTop w:val="0"/>
      <w:marBottom w:val="0"/>
      <w:divBdr>
        <w:top w:val="none" w:sz="0" w:space="0" w:color="auto"/>
        <w:left w:val="none" w:sz="0" w:space="0" w:color="auto"/>
        <w:bottom w:val="none" w:sz="0" w:space="0" w:color="auto"/>
        <w:right w:val="none" w:sz="0" w:space="0" w:color="auto"/>
      </w:divBdr>
    </w:div>
    <w:div w:id="244730752">
      <w:bodyDiv w:val="1"/>
      <w:marLeft w:val="0"/>
      <w:marRight w:val="0"/>
      <w:marTop w:val="0"/>
      <w:marBottom w:val="0"/>
      <w:divBdr>
        <w:top w:val="none" w:sz="0" w:space="0" w:color="auto"/>
        <w:left w:val="none" w:sz="0" w:space="0" w:color="auto"/>
        <w:bottom w:val="none" w:sz="0" w:space="0" w:color="auto"/>
        <w:right w:val="none" w:sz="0" w:space="0" w:color="auto"/>
      </w:divBdr>
    </w:div>
    <w:div w:id="347489843">
      <w:bodyDiv w:val="1"/>
      <w:marLeft w:val="0"/>
      <w:marRight w:val="0"/>
      <w:marTop w:val="0"/>
      <w:marBottom w:val="0"/>
      <w:divBdr>
        <w:top w:val="none" w:sz="0" w:space="0" w:color="auto"/>
        <w:left w:val="none" w:sz="0" w:space="0" w:color="auto"/>
        <w:bottom w:val="none" w:sz="0" w:space="0" w:color="auto"/>
        <w:right w:val="none" w:sz="0" w:space="0" w:color="auto"/>
      </w:divBdr>
    </w:div>
    <w:div w:id="460926378">
      <w:bodyDiv w:val="1"/>
      <w:marLeft w:val="0"/>
      <w:marRight w:val="0"/>
      <w:marTop w:val="0"/>
      <w:marBottom w:val="0"/>
      <w:divBdr>
        <w:top w:val="none" w:sz="0" w:space="0" w:color="auto"/>
        <w:left w:val="none" w:sz="0" w:space="0" w:color="auto"/>
        <w:bottom w:val="none" w:sz="0" w:space="0" w:color="auto"/>
        <w:right w:val="none" w:sz="0" w:space="0" w:color="auto"/>
      </w:divBdr>
      <w:divsChild>
        <w:div w:id="206720220">
          <w:marLeft w:val="446"/>
          <w:marRight w:val="0"/>
          <w:marTop w:val="0"/>
          <w:marBottom w:val="0"/>
          <w:divBdr>
            <w:top w:val="none" w:sz="0" w:space="0" w:color="auto"/>
            <w:left w:val="none" w:sz="0" w:space="0" w:color="auto"/>
            <w:bottom w:val="none" w:sz="0" w:space="0" w:color="auto"/>
            <w:right w:val="none" w:sz="0" w:space="0" w:color="auto"/>
          </w:divBdr>
        </w:div>
        <w:div w:id="891112347">
          <w:marLeft w:val="446"/>
          <w:marRight w:val="0"/>
          <w:marTop w:val="0"/>
          <w:marBottom w:val="0"/>
          <w:divBdr>
            <w:top w:val="none" w:sz="0" w:space="0" w:color="auto"/>
            <w:left w:val="none" w:sz="0" w:space="0" w:color="auto"/>
            <w:bottom w:val="none" w:sz="0" w:space="0" w:color="auto"/>
            <w:right w:val="none" w:sz="0" w:space="0" w:color="auto"/>
          </w:divBdr>
        </w:div>
        <w:div w:id="932975639">
          <w:marLeft w:val="446"/>
          <w:marRight w:val="0"/>
          <w:marTop w:val="0"/>
          <w:marBottom w:val="0"/>
          <w:divBdr>
            <w:top w:val="none" w:sz="0" w:space="0" w:color="auto"/>
            <w:left w:val="none" w:sz="0" w:space="0" w:color="auto"/>
            <w:bottom w:val="none" w:sz="0" w:space="0" w:color="auto"/>
            <w:right w:val="none" w:sz="0" w:space="0" w:color="auto"/>
          </w:divBdr>
        </w:div>
        <w:div w:id="1964967741">
          <w:marLeft w:val="446"/>
          <w:marRight w:val="0"/>
          <w:marTop w:val="0"/>
          <w:marBottom w:val="0"/>
          <w:divBdr>
            <w:top w:val="none" w:sz="0" w:space="0" w:color="auto"/>
            <w:left w:val="none" w:sz="0" w:space="0" w:color="auto"/>
            <w:bottom w:val="none" w:sz="0" w:space="0" w:color="auto"/>
            <w:right w:val="none" w:sz="0" w:space="0" w:color="auto"/>
          </w:divBdr>
        </w:div>
      </w:divsChild>
    </w:div>
    <w:div w:id="566692136">
      <w:bodyDiv w:val="1"/>
      <w:marLeft w:val="0"/>
      <w:marRight w:val="0"/>
      <w:marTop w:val="0"/>
      <w:marBottom w:val="0"/>
      <w:divBdr>
        <w:top w:val="none" w:sz="0" w:space="0" w:color="auto"/>
        <w:left w:val="none" w:sz="0" w:space="0" w:color="auto"/>
        <w:bottom w:val="none" w:sz="0" w:space="0" w:color="auto"/>
        <w:right w:val="none" w:sz="0" w:space="0" w:color="auto"/>
      </w:divBdr>
      <w:divsChild>
        <w:div w:id="225148717">
          <w:marLeft w:val="446"/>
          <w:marRight w:val="0"/>
          <w:marTop w:val="0"/>
          <w:marBottom w:val="0"/>
          <w:divBdr>
            <w:top w:val="none" w:sz="0" w:space="0" w:color="auto"/>
            <w:left w:val="none" w:sz="0" w:space="0" w:color="auto"/>
            <w:bottom w:val="none" w:sz="0" w:space="0" w:color="auto"/>
            <w:right w:val="none" w:sz="0" w:space="0" w:color="auto"/>
          </w:divBdr>
        </w:div>
        <w:div w:id="782309488">
          <w:marLeft w:val="446"/>
          <w:marRight w:val="0"/>
          <w:marTop w:val="0"/>
          <w:marBottom w:val="0"/>
          <w:divBdr>
            <w:top w:val="none" w:sz="0" w:space="0" w:color="auto"/>
            <w:left w:val="none" w:sz="0" w:space="0" w:color="auto"/>
            <w:bottom w:val="none" w:sz="0" w:space="0" w:color="auto"/>
            <w:right w:val="none" w:sz="0" w:space="0" w:color="auto"/>
          </w:divBdr>
        </w:div>
        <w:div w:id="911430269">
          <w:marLeft w:val="446"/>
          <w:marRight w:val="0"/>
          <w:marTop w:val="0"/>
          <w:marBottom w:val="0"/>
          <w:divBdr>
            <w:top w:val="none" w:sz="0" w:space="0" w:color="auto"/>
            <w:left w:val="none" w:sz="0" w:space="0" w:color="auto"/>
            <w:bottom w:val="none" w:sz="0" w:space="0" w:color="auto"/>
            <w:right w:val="none" w:sz="0" w:space="0" w:color="auto"/>
          </w:divBdr>
        </w:div>
      </w:divsChild>
    </w:div>
    <w:div w:id="590626134">
      <w:bodyDiv w:val="1"/>
      <w:marLeft w:val="0"/>
      <w:marRight w:val="0"/>
      <w:marTop w:val="0"/>
      <w:marBottom w:val="0"/>
      <w:divBdr>
        <w:top w:val="none" w:sz="0" w:space="0" w:color="auto"/>
        <w:left w:val="none" w:sz="0" w:space="0" w:color="auto"/>
        <w:bottom w:val="none" w:sz="0" w:space="0" w:color="auto"/>
        <w:right w:val="none" w:sz="0" w:space="0" w:color="auto"/>
      </w:divBdr>
      <w:divsChild>
        <w:div w:id="305012584">
          <w:marLeft w:val="446"/>
          <w:marRight w:val="0"/>
          <w:marTop w:val="0"/>
          <w:marBottom w:val="0"/>
          <w:divBdr>
            <w:top w:val="none" w:sz="0" w:space="0" w:color="auto"/>
            <w:left w:val="none" w:sz="0" w:space="0" w:color="auto"/>
            <w:bottom w:val="none" w:sz="0" w:space="0" w:color="auto"/>
            <w:right w:val="none" w:sz="0" w:space="0" w:color="auto"/>
          </w:divBdr>
        </w:div>
        <w:div w:id="811018284">
          <w:marLeft w:val="446"/>
          <w:marRight w:val="0"/>
          <w:marTop w:val="0"/>
          <w:marBottom w:val="0"/>
          <w:divBdr>
            <w:top w:val="none" w:sz="0" w:space="0" w:color="auto"/>
            <w:left w:val="none" w:sz="0" w:space="0" w:color="auto"/>
            <w:bottom w:val="none" w:sz="0" w:space="0" w:color="auto"/>
            <w:right w:val="none" w:sz="0" w:space="0" w:color="auto"/>
          </w:divBdr>
        </w:div>
        <w:div w:id="921180482">
          <w:marLeft w:val="446"/>
          <w:marRight w:val="0"/>
          <w:marTop w:val="0"/>
          <w:marBottom w:val="0"/>
          <w:divBdr>
            <w:top w:val="none" w:sz="0" w:space="0" w:color="auto"/>
            <w:left w:val="none" w:sz="0" w:space="0" w:color="auto"/>
            <w:bottom w:val="none" w:sz="0" w:space="0" w:color="auto"/>
            <w:right w:val="none" w:sz="0" w:space="0" w:color="auto"/>
          </w:divBdr>
        </w:div>
        <w:div w:id="978808150">
          <w:marLeft w:val="446"/>
          <w:marRight w:val="0"/>
          <w:marTop w:val="0"/>
          <w:marBottom w:val="0"/>
          <w:divBdr>
            <w:top w:val="none" w:sz="0" w:space="0" w:color="auto"/>
            <w:left w:val="none" w:sz="0" w:space="0" w:color="auto"/>
            <w:bottom w:val="none" w:sz="0" w:space="0" w:color="auto"/>
            <w:right w:val="none" w:sz="0" w:space="0" w:color="auto"/>
          </w:divBdr>
        </w:div>
      </w:divsChild>
    </w:div>
    <w:div w:id="647904626">
      <w:bodyDiv w:val="1"/>
      <w:marLeft w:val="0"/>
      <w:marRight w:val="0"/>
      <w:marTop w:val="0"/>
      <w:marBottom w:val="0"/>
      <w:divBdr>
        <w:top w:val="none" w:sz="0" w:space="0" w:color="auto"/>
        <w:left w:val="none" w:sz="0" w:space="0" w:color="auto"/>
        <w:bottom w:val="none" w:sz="0" w:space="0" w:color="auto"/>
        <w:right w:val="none" w:sz="0" w:space="0" w:color="auto"/>
      </w:divBdr>
      <w:divsChild>
        <w:div w:id="908081881">
          <w:marLeft w:val="360"/>
          <w:marRight w:val="0"/>
          <w:marTop w:val="0"/>
          <w:marBottom w:val="0"/>
          <w:divBdr>
            <w:top w:val="none" w:sz="0" w:space="0" w:color="auto"/>
            <w:left w:val="none" w:sz="0" w:space="0" w:color="auto"/>
            <w:bottom w:val="none" w:sz="0" w:space="0" w:color="auto"/>
            <w:right w:val="none" w:sz="0" w:space="0" w:color="auto"/>
          </w:divBdr>
        </w:div>
      </w:divsChild>
    </w:div>
    <w:div w:id="669792063">
      <w:bodyDiv w:val="1"/>
      <w:marLeft w:val="0"/>
      <w:marRight w:val="0"/>
      <w:marTop w:val="0"/>
      <w:marBottom w:val="0"/>
      <w:divBdr>
        <w:top w:val="none" w:sz="0" w:space="0" w:color="auto"/>
        <w:left w:val="none" w:sz="0" w:space="0" w:color="auto"/>
        <w:bottom w:val="none" w:sz="0" w:space="0" w:color="auto"/>
        <w:right w:val="none" w:sz="0" w:space="0" w:color="auto"/>
      </w:divBdr>
    </w:div>
    <w:div w:id="737363689">
      <w:bodyDiv w:val="1"/>
      <w:marLeft w:val="0"/>
      <w:marRight w:val="0"/>
      <w:marTop w:val="0"/>
      <w:marBottom w:val="0"/>
      <w:divBdr>
        <w:top w:val="none" w:sz="0" w:space="0" w:color="auto"/>
        <w:left w:val="none" w:sz="0" w:space="0" w:color="auto"/>
        <w:bottom w:val="none" w:sz="0" w:space="0" w:color="auto"/>
        <w:right w:val="none" w:sz="0" w:space="0" w:color="auto"/>
      </w:divBdr>
    </w:div>
    <w:div w:id="767821393">
      <w:bodyDiv w:val="1"/>
      <w:marLeft w:val="0"/>
      <w:marRight w:val="0"/>
      <w:marTop w:val="0"/>
      <w:marBottom w:val="0"/>
      <w:divBdr>
        <w:top w:val="none" w:sz="0" w:space="0" w:color="auto"/>
        <w:left w:val="none" w:sz="0" w:space="0" w:color="auto"/>
        <w:bottom w:val="none" w:sz="0" w:space="0" w:color="auto"/>
        <w:right w:val="none" w:sz="0" w:space="0" w:color="auto"/>
      </w:divBdr>
      <w:divsChild>
        <w:div w:id="271714869">
          <w:marLeft w:val="1166"/>
          <w:marRight w:val="0"/>
          <w:marTop w:val="96"/>
          <w:marBottom w:val="0"/>
          <w:divBdr>
            <w:top w:val="none" w:sz="0" w:space="0" w:color="auto"/>
            <w:left w:val="none" w:sz="0" w:space="0" w:color="auto"/>
            <w:bottom w:val="none" w:sz="0" w:space="0" w:color="auto"/>
            <w:right w:val="none" w:sz="0" w:space="0" w:color="auto"/>
          </w:divBdr>
        </w:div>
        <w:div w:id="623580811">
          <w:marLeft w:val="1166"/>
          <w:marRight w:val="0"/>
          <w:marTop w:val="96"/>
          <w:marBottom w:val="0"/>
          <w:divBdr>
            <w:top w:val="none" w:sz="0" w:space="0" w:color="auto"/>
            <w:left w:val="none" w:sz="0" w:space="0" w:color="auto"/>
            <w:bottom w:val="none" w:sz="0" w:space="0" w:color="auto"/>
            <w:right w:val="none" w:sz="0" w:space="0" w:color="auto"/>
          </w:divBdr>
        </w:div>
        <w:div w:id="636760065">
          <w:marLeft w:val="547"/>
          <w:marRight w:val="0"/>
          <w:marTop w:val="125"/>
          <w:marBottom w:val="0"/>
          <w:divBdr>
            <w:top w:val="none" w:sz="0" w:space="0" w:color="auto"/>
            <w:left w:val="none" w:sz="0" w:space="0" w:color="auto"/>
            <w:bottom w:val="none" w:sz="0" w:space="0" w:color="auto"/>
            <w:right w:val="none" w:sz="0" w:space="0" w:color="auto"/>
          </w:divBdr>
        </w:div>
        <w:div w:id="741871524">
          <w:marLeft w:val="1166"/>
          <w:marRight w:val="0"/>
          <w:marTop w:val="96"/>
          <w:marBottom w:val="0"/>
          <w:divBdr>
            <w:top w:val="none" w:sz="0" w:space="0" w:color="auto"/>
            <w:left w:val="none" w:sz="0" w:space="0" w:color="auto"/>
            <w:bottom w:val="none" w:sz="0" w:space="0" w:color="auto"/>
            <w:right w:val="none" w:sz="0" w:space="0" w:color="auto"/>
          </w:divBdr>
        </w:div>
        <w:div w:id="1231422551">
          <w:marLeft w:val="547"/>
          <w:marRight w:val="0"/>
          <w:marTop w:val="125"/>
          <w:marBottom w:val="0"/>
          <w:divBdr>
            <w:top w:val="none" w:sz="0" w:space="0" w:color="auto"/>
            <w:left w:val="none" w:sz="0" w:space="0" w:color="auto"/>
            <w:bottom w:val="none" w:sz="0" w:space="0" w:color="auto"/>
            <w:right w:val="none" w:sz="0" w:space="0" w:color="auto"/>
          </w:divBdr>
        </w:div>
        <w:div w:id="1534734182">
          <w:marLeft w:val="547"/>
          <w:marRight w:val="0"/>
          <w:marTop w:val="125"/>
          <w:marBottom w:val="0"/>
          <w:divBdr>
            <w:top w:val="none" w:sz="0" w:space="0" w:color="auto"/>
            <w:left w:val="none" w:sz="0" w:space="0" w:color="auto"/>
            <w:bottom w:val="none" w:sz="0" w:space="0" w:color="auto"/>
            <w:right w:val="none" w:sz="0" w:space="0" w:color="auto"/>
          </w:divBdr>
        </w:div>
        <w:div w:id="1744066057">
          <w:marLeft w:val="1166"/>
          <w:marRight w:val="0"/>
          <w:marTop w:val="96"/>
          <w:marBottom w:val="0"/>
          <w:divBdr>
            <w:top w:val="none" w:sz="0" w:space="0" w:color="auto"/>
            <w:left w:val="none" w:sz="0" w:space="0" w:color="auto"/>
            <w:bottom w:val="none" w:sz="0" w:space="0" w:color="auto"/>
            <w:right w:val="none" w:sz="0" w:space="0" w:color="auto"/>
          </w:divBdr>
        </w:div>
      </w:divsChild>
    </w:div>
    <w:div w:id="831483342">
      <w:bodyDiv w:val="1"/>
      <w:marLeft w:val="0"/>
      <w:marRight w:val="0"/>
      <w:marTop w:val="0"/>
      <w:marBottom w:val="0"/>
      <w:divBdr>
        <w:top w:val="none" w:sz="0" w:space="0" w:color="auto"/>
        <w:left w:val="none" w:sz="0" w:space="0" w:color="auto"/>
        <w:bottom w:val="none" w:sz="0" w:space="0" w:color="auto"/>
        <w:right w:val="none" w:sz="0" w:space="0" w:color="auto"/>
      </w:divBdr>
      <w:divsChild>
        <w:div w:id="693963328">
          <w:marLeft w:val="360"/>
          <w:marRight w:val="0"/>
          <w:marTop w:val="0"/>
          <w:marBottom w:val="0"/>
          <w:divBdr>
            <w:top w:val="none" w:sz="0" w:space="0" w:color="auto"/>
            <w:left w:val="none" w:sz="0" w:space="0" w:color="auto"/>
            <w:bottom w:val="none" w:sz="0" w:space="0" w:color="auto"/>
            <w:right w:val="none" w:sz="0" w:space="0" w:color="auto"/>
          </w:divBdr>
        </w:div>
      </w:divsChild>
    </w:div>
    <w:div w:id="872426371">
      <w:bodyDiv w:val="1"/>
      <w:marLeft w:val="0"/>
      <w:marRight w:val="0"/>
      <w:marTop w:val="0"/>
      <w:marBottom w:val="0"/>
      <w:divBdr>
        <w:top w:val="none" w:sz="0" w:space="0" w:color="auto"/>
        <w:left w:val="none" w:sz="0" w:space="0" w:color="auto"/>
        <w:bottom w:val="none" w:sz="0" w:space="0" w:color="auto"/>
        <w:right w:val="none" w:sz="0" w:space="0" w:color="auto"/>
      </w:divBdr>
    </w:div>
    <w:div w:id="872694668">
      <w:bodyDiv w:val="1"/>
      <w:marLeft w:val="0"/>
      <w:marRight w:val="0"/>
      <w:marTop w:val="0"/>
      <w:marBottom w:val="0"/>
      <w:divBdr>
        <w:top w:val="none" w:sz="0" w:space="0" w:color="auto"/>
        <w:left w:val="none" w:sz="0" w:space="0" w:color="auto"/>
        <w:bottom w:val="none" w:sz="0" w:space="0" w:color="auto"/>
        <w:right w:val="none" w:sz="0" w:space="0" w:color="auto"/>
      </w:divBdr>
    </w:div>
    <w:div w:id="877622349">
      <w:bodyDiv w:val="1"/>
      <w:marLeft w:val="0"/>
      <w:marRight w:val="0"/>
      <w:marTop w:val="0"/>
      <w:marBottom w:val="0"/>
      <w:divBdr>
        <w:top w:val="none" w:sz="0" w:space="0" w:color="auto"/>
        <w:left w:val="none" w:sz="0" w:space="0" w:color="auto"/>
        <w:bottom w:val="none" w:sz="0" w:space="0" w:color="auto"/>
        <w:right w:val="none" w:sz="0" w:space="0" w:color="auto"/>
      </w:divBdr>
    </w:div>
    <w:div w:id="1016811725">
      <w:bodyDiv w:val="1"/>
      <w:marLeft w:val="0"/>
      <w:marRight w:val="0"/>
      <w:marTop w:val="0"/>
      <w:marBottom w:val="0"/>
      <w:divBdr>
        <w:top w:val="none" w:sz="0" w:space="0" w:color="auto"/>
        <w:left w:val="none" w:sz="0" w:space="0" w:color="auto"/>
        <w:bottom w:val="none" w:sz="0" w:space="0" w:color="auto"/>
        <w:right w:val="none" w:sz="0" w:space="0" w:color="auto"/>
      </w:divBdr>
      <w:divsChild>
        <w:div w:id="2117599520">
          <w:marLeft w:val="360"/>
          <w:marRight w:val="0"/>
          <w:marTop w:val="0"/>
          <w:marBottom w:val="0"/>
          <w:divBdr>
            <w:top w:val="none" w:sz="0" w:space="0" w:color="auto"/>
            <w:left w:val="none" w:sz="0" w:space="0" w:color="auto"/>
            <w:bottom w:val="none" w:sz="0" w:space="0" w:color="auto"/>
            <w:right w:val="none" w:sz="0" w:space="0" w:color="auto"/>
          </w:divBdr>
        </w:div>
      </w:divsChild>
    </w:div>
    <w:div w:id="1089471719">
      <w:bodyDiv w:val="1"/>
      <w:marLeft w:val="0"/>
      <w:marRight w:val="0"/>
      <w:marTop w:val="0"/>
      <w:marBottom w:val="0"/>
      <w:divBdr>
        <w:top w:val="none" w:sz="0" w:space="0" w:color="auto"/>
        <w:left w:val="none" w:sz="0" w:space="0" w:color="auto"/>
        <w:bottom w:val="none" w:sz="0" w:space="0" w:color="auto"/>
        <w:right w:val="none" w:sz="0" w:space="0" w:color="auto"/>
      </w:divBdr>
    </w:div>
    <w:div w:id="1096710955">
      <w:bodyDiv w:val="1"/>
      <w:marLeft w:val="0"/>
      <w:marRight w:val="0"/>
      <w:marTop w:val="0"/>
      <w:marBottom w:val="0"/>
      <w:divBdr>
        <w:top w:val="none" w:sz="0" w:space="0" w:color="auto"/>
        <w:left w:val="none" w:sz="0" w:space="0" w:color="auto"/>
        <w:bottom w:val="none" w:sz="0" w:space="0" w:color="auto"/>
        <w:right w:val="none" w:sz="0" w:space="0" w:color="auto"/>
      </w:divBdr>
      <w:divsChild>
        <w:div w:id="792820413">
          <w:marLeft w:val="360"/>
          <w:marRight w:val="0"/>
          <w:marTop w:val="0"/>
          <w:marBottom w:val="0"/>
          <w:divBdr>
            <w:top w:val="none" w:sz="0" w:space="0" w:color="auto"/>
            <w:left w:val="none" w:sz="0" w:space="0" w:color="auto"/>
            <w:bottom w:val="none" w:sz="0" w:space="0" w:color="auto"/>
            <w:right w:val="none" w:sz="0" w:space="0" w:color="auto"/>
          </w:divBdr>
        </w:div>
      </w:divsChild>
    </w:div>
    <w:div w:id="1150098734">
      <w:bodyDiv w:val="1"/>
      <w:marLeft w:val="0"/>
      <w:marRight w:val="0"/>
      <w:marTop w:val="0"/>
      <w:marBottom w:val="0"/>
      <w:divBdr>
        <w:top w:val="none" w:sz="0" w:space="0" w:color="auto"/>
        <w:left w:val="none" w:sz="0" w:space="0" w:color="auto"/>
        <w:bottom w:val="none" w:sz="0" w:space="0" w:color="auto"/>
        <w:right w:val="none" w:sz="0" w:space="0" w:color="auto"/>
      </w:divBdr>
      <w:divsChild>
        <w:div w:id="193882020">
          <w:marLeft w:val="1166"/>
          <w:marRight w:val="0"/>
          <w:marTop w:val="0"/>
          <w:marBottom w:val="0"/>
          <w:divBdr>
            <w:top w:val="none" w:sz="0" w:space="0" w:color="auto"/>
            <w:left w:val="none" w:sz="0" w:space="0" w:color="auto"/>
            <w:bottom w:val="none" w:sz="0" w:space="0" w:color="auto"/>
            <w:right w:val="none" w:sz="0" w:space="0" w:color="auto"/>
          </w:divBdr>
        </w:div>
        <w:div w:id="280189793">
          <w:marLeft w:val="547"/>
          <w:marRight w:val="0"/>
          <w:marTop w:val="0"/>
          <w:marBottom w:val="0"/>
          <w:divBdr>
            <w:top w:val="none" w:sz="0" w:space="0" w:color="auto"/>
            <w:left w:val="none" w:sz="0" w:space="0" w:color="auto"/>
            <w:bottom w:val="none" w:sz="0" w:space="0" w:color="auto"/>
            <w:right w:val="none" w:sz="0" w:space="0" w:color="auto"/>
          </w:divBdr>
        </w:div>
        <w:div w:id="507405440">
          <w:marLeft w:val="1166"/>
          <w:marRight w:val="0"/>
          <w:marTop w:val="0"/>
          <w:marBottom w:val="0"/>
          <w:divBdr>
            <w:top w:val="none" w:sz="0" w:space="0" w:color="auto"/>
            <w:left w:val="none" w:sz="0" w:space="0" w:color="auto"/>
            <w:bottom w:val="none" w:sz="0" w:space="0" w:color="auto"/>
            <w:right w:val="none" w:sz="0" w:space="0" w:color="auto"/>
          </w:divBdr>
        </w:div>
        <w:div w:id="825318751">
          <w:marLeft w:val="547"/>
          <w:marRight w:val="0"/>
          <w:marTop w:val="0"/>
          <w:marBottom w:val="0"/>
          <w:divBdr>
            <w:top w:val="none" w:sz="0" w:space="0" w:color="auto"/>
            <w:left w:val="none" w:sz="0" w:space="0" w:color="auto"/>
            <w:bottom w:val="none" w:sz="0" w:space="0" w:color="auto"/>
            <w:right w:val="none" w:sz="0" w:space="0" w:color="auto"/>
          </w:divBdr>
        </w:div>
        <w:div w:id="1479955787">
          <w:marLeft w:val="547"/>
          <w:marRight w:val="0"/>
          <w:marTop w:val="0"/>
          <w:marBottom w:val="0"/>
          <w:divBdr>
            <w:top w:val="none" w:sz="0" w:space="0" w:color="auto"/>
            <w:left w:val="none" w:sz="0" w:space="0" w:color="auto"/>
            <w:bottom w:val="none" w:sz="0" w:space="0" w:color="auto"/>
            <w:right w:val="none" w:sz="0" w:space="0" w:color="auto"/>
          </w:divBdr>
        </w:div>
        <w:div w:id="1589078142">
          <w:marLeft w:val="1166"/>
          <w:marRight w:val="0"/>
          <w:marTop w:val="0"/>
          <w:marBottom w:val="0"/>
          <w:divBdr>
            <w:top w:val="none" w:sz="0" w:space="0" w:color="auto"/>
            <w:left w:val="none" w:sz="0" w:space="0" w:color="auto"/>
            <w:bottom w:val="none" w:sz="0" w:space="0" w:color="auto"/>
            <w:right w:val="none" w:sz="0" w:space="0" w:color="auto"/>
          </w:divBdr>
        </w:div>
        <w:div w:id="1657956035">
          <w:marLeft w:val="1166"/>
          <w:marRight w:val="0"/>
          <w:marTop w:val="0"/>
          <w:marBottom w:val="0"/>
          <w:divBdr>
            <w:top w:val="none" w:sz="0" w:space="0" w:color="auto"/>
            <w:left w:val="none" w:sz="0" w:space="0" w:color="auto"/>
            <w:bottom w:val="none" w:sz="0" w:space="0" w:color="auto"/>
            <w:right w:val="none" w:sz="0" w:space="0" w:color="auto"/>
          </w:divBdr>
        </w:div>
        <w:div w:id="1739088482">
          <w:marLeft w:val="547"/>
          <w:marRight w:val="0"/>
          <w:marTop w:val="0"/>
          <w:marBottom w:val="0"/>
          <w:divBdr>
            <w:top w:val="none" w:sz="0" w:space="0" w:color="auto"/>
            <w:left w:val="none" w:sz="0" w:space="0" w:color="auto"/>
            <w:bottom w:val="none" w:sz="0" w:space="0" w:color="auto"/>
            <w:right w:val="none" w:sz="0" w:space="0" w:color="auto"/>
          </w:divBdr>
        </w:div>
      </w:divsChild>
    </w:div>
    <w:div w:id="1246494755">
      <w:bodyDiv w:val="1"/>
      <w:marLeft w:val="0"/>
      <w:marRight w:val="0"/>
      <w:marTop w:val="0"/>
      <w:marBottom w:val="0"/>
      <w:divBdr>
        <w:top w:val="none" w:sz="0" w:space="0" w:color="auto"/>
        <w:left w:val="none" w:sz="0" w:space="0" w:color="auto"/>
        <w:bottom w:val="none" w:sz="0" w:space="0" w:color="auto"/>
        <w:right w:val="none" w:sz="0" w:space="0" w:color="auto"/>
      </w:divBdr>
    </w:div>
    <w:div w:id="1298755008">
      <w:bodyDiv w:val="1"/>
      <w:marLeft w:val="0"/>
      <w:marRight w:val="0"/>
      <w:marTop w:val="0"/>
      <w:marBottom w:val="0"/>
      <w:divBdr>
        <w:top w:val="none" w:sz="0" w:space="0" w:color="auto"/>
        <w:left w:val="none" w:sz="0" w:space="0" w:color="auto"/>
        <w:bottom w:val="none" w:sz="0" w:space="0" w:color="auto"/>
        <w:right w:val="none" w:sz="0" w:space="0" w:color="auto"/>
      </w:divBdr>
    </w:div>
    <w:div w:id="1312909930">
      <w:bodyDiv w:val="1"/>
      <w:marLeft w:val="0"/>
      <w:marRight w:val="0"/>
      <w:marTop w:val="0"/>
      <w:marBottom w:val="0"/>
      <w:divBdr>
        <w:top w:val="none" w:sz="0" w:space="0" w:color="auto"/>
        <w:left w:val="none" w:sz="0" w:space="0" w:color="auto"/>
        <w:bottom w:val="none" w:sz="0" w:space="0" w:color="auto"/>
        <w:right w:val="none" w:sz="0" w:space="0" w:color="auto"/>
      </w:divBdr>
      <w:divsChild>
        <w:div w:id="1451975832">
          <w:marLeft w:val="0"/>
          <w:marRight w:val="0"/>
          <w:marTop w:val="0"/>
          <w:marBottom w:val="0"/>
          <w:divBdr>
            <w:top w:val="none" w:sz="0" w:space="0" w:color="auto"/>
            <w:left w:val="none" w:sz="0" w:space="0" w:color="auto"/>
            <w:bottom w:val="none" w:sz="0" w:space="0" w:color="auto"/>
            <w:right w:val="none" w:sz="0" w:space="0" w:color="auto"/>
          </w:divBdr>
          <w:divsChild>
            <w:div w:id="155985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174111">
      <w:bodyDiv w:val="1"/>
      <w:marLeft w:val="0"/>
      <w:marRight w:val="0"/>
      <w:marTop w:val="0"/>
      <w:marBottom w:val="0"/>
      <w:divBdr>
        <w:top w:val="none" w:sz="0" w:space="0" w:color="auto"/>
        <w:left w:val="none" w:sz="0" w:space="0" w:color="auto"/>
        <w:bottom w:val="none" w:sz="0" w:space="0" w:color="auto"/>
        <w:right w:val="none" w:sz="0" w:space="0" w:color="auto"/>
      </w:divBdr>
      <w:divsChild>
        <w:div w:id="81681613">
          <w:marLeft w:val="446"/>
          <w:marRight w:val="0"/>
          <w:marTop w:val="0"/>
          <w:marBottom w:val="0"/>
          <w:divBdr>
            <w:top w:val="none" w:sz="0" w:space="0" w:color="auto"/>
            <w:left w:val="none" w:sz="0" w:space="0" w:color="auto"/>
            <w:bottom w:val="none" w:sz="0" w:space="0" w:color="auto"/>
            <w:right w:val="none" w:sz="0" w:space="0" w:color="auto"/>
          </w:divBdr>
        </w:div>
        <w:div w:id="256982970">
          <w:marLeft w:val="446"/>
          <w:marRight w:val="0"/>
          <w:marTop w:val="0"/>
          <w:marBottom w:val="0"/>
          <w:divBdr>
            <w:top w:val="none" w:sz="0" w:space="0" w:color="auto"/>
            <w:left w:val="none" w:sz="0" w:space="0" w:color="auto"/>
            <w:bottom w:val="none" w:sz="0" w:space="0" w:color="auto"/>
            <w:right w:val="none" w:sz="0" w:space="0" w:color="auto"/>
          </w:divBdr>
        </w:div>
        <w:div w:id="501287397">
          <w:marLeft w:val="446"/>
          <w:marRight w:val="0"/>
          <w:marTop w:val="0"/>
          <w:marBottom w:val="0"/>
          <w:divBdr>
            <w:top w:val="none" w:sz="0" w:space="0" w:color="auto"/>
            <w:left w:val="none" w:sz="0" w:space="0" w:color="auto"/>
            <w:bottom w:val="none" w:sz="0" w:space="0" w:color="auto"/>
            <w:right w:val="none" w:sz="0" w:space="0" w:color="auto"/>
          </w:divBdr>
        </w:div>
      </w:divsChild>
    </w:div>
    <w:div w:id="1369990260">
      <w:bodyDiv w:val="1"/>
      <w:marLeft w:val="0"/>
      <w:marRight w:val="0"/>
      <w:marTop w:val="0"/>
      <w:marBottom w:val="0"/>
      <w:divBdr>
        <w:top w:val="none" w:sz="0" w:space="0" w:color="auto"/>
        <w:left w:val="none" w:sz="0" w:space="0" w:color="auto"/>
        <w:bottom w:val="none" w:sz="0" w:space="0" w:color="auto"/>
        <w:right w:val="none" w:sz="0" w:space="0" w:color="auto"/>
      </w:divBdr>
      <w:divsChild>
        <w:div w:id="547449997">
          <w:marLeft w:val="446"/>
          <w:marRight w:val="0"/>
          <w:marTop w:val="0"/>
          <w:marBottom w:val="0"/>
          <w:divBdr>
            <w:top w:val="none" w:sz="0" w:space="0" w:color="auto"/>
            <w:left w:val="none" w:sz="0" w:space="0" w:color="auto"/>
            <w:bottom w:val="none" w:sz="0" w:space="0" w:color="auto"/>
            <w:right w:val="none" w:sz="0" w:space="0" w:color="auto"/>
          </w:divBdr>
        </w:div>
        <w:div w:id="549417359">
          <w:marLeft w:val="360"/>
          <w:marRight w:val="0"/>
          <w:marTop w:val="0"/>
          <w:marBottom w:val="0"/>
          <w:divBdr>
            <w:top w:val="none" w:sz="0" w:space="0" w:color="auto"/>
            <w:left w:val="none" w:sz="0" w:space="0" w:color="auto"/>
            <w:bottom w:val="none" w:sz="0" w:space="0" w:color="auto"/>
            <w:right w:val="none" w:sz="0" w:space="0" w:color="auto"/>
          </w:divBdr>
        </w:div>
        <w:div w:id="1854954339">
          <w:marLeft w:val="720"/>
          <w:marRight w:val="0"/>
          <w:marTop w:val="0"/>
          <w:marBottom w:val="0"/>
          <w:divBdr>
            <w:top w:val="none" w:sz="0" w:space="0" w:color="auto"/>
            <w:left w:val="none" w:sz="0" w:space="0" w:color="auto"/>
            <w:bottom w:val="none" w:sz="0" w:space="0" w:color="auto"/>
            <w:right w:val="none" w:sz="0" w:space="0" w:color="auto"/>
          </w:divBdr>
        </w:div>
        <w:div w:id="1919948250">
          <w:marLeft w:val="720"/>
          <w:marRight w:val="0"/>
          <w:marTop w:val="0"/>
          <w:marBottom w:val="0"/>
          <w:divBdr>
            <w:top w:val="none" w:sz="0" w:space="0" w:color="auto"/>
            <w:left w:val="none" w:sz="0" w:space="0" w:color="auto"/>
            <w:bottom w:val="none" w:sz="0" w:space="0" w:color="auto"/>
            <w:right w:val="none" w:sz="0" w:space="0" w:color="auto"/>
          </w:divBdr>
        </w:div>
        <w:div w:id="1922833124">
          <w:marLeft w:val="446"/>
          <w:marRight w:val="0"/>
          <w:marTop w:val="0"/>
          <w:marBottom w:val="0"/>
          <w:divBdr>
            <w:top w:val="none" w:sz="0" w:space="0" w:color="auto"/>
            <w:left w:val="none" w:sz="0" w:space="0" w:color="auto"/>
            <w:bottom w:val="none" w:sz="0" w:space="0" w:color="auto"/>
            <w:right w:val="none" w:sz="0" w:space="0" w:color="auto"/>
          </w:divBdr>
        </w:div>
      </w:divsChild>
    </w:div>
    <w:div w:id="1401755686">
      <w:bodyDiv w:val="1"/>
      <w:marLeft w:val="0"/>
      <w:marRight w:val="0"/>
      <w:marTop w:val="0"/>
      <w:marBottom w:val="0"/>
      <w:divBdr>
        <w:top w:val="none" w:sz="0" w:space="0" w:color="auto"/>
        <w:left w:val="none" w:sz="0" w:space="0" w:color="auto"/>
        <w:bottom w:val="none" w:sz="0" w:space="0" w:color="auto"/>
        <w:right w:val="none" w:sz="0" w:space="0" w:color="auto"/>
      </w:divBdr>
      <w:divsChild>
        <w:div w:id="469833621">
          <w:marLeft w:val="547"/>
          <w:marRight w:val="0"/>
          <w:marTop w:val="0"/>
          <w:marBottom w:val="0"/>
          <w:divBdr>
            <w:top w:val="none" w:sz="0" w:space="0" w:color="auto"/>
            <w:left w:val="none" w:sz="0" w:space="0" w:color="auto"/>
            <w:bottom w:val="none" w:sz="0" w:space="0" w:color="auto"/>
            <w:right w:val="none" w:sz="0" w:space="0" w:color="auto"/>
          </w:divBdr>
        </w:div>
        <w:div w:id="558126712">
          <w:marLeft w:val="547"/>
          <w:marRight w:val="0"/>
          <w:marTop w:val="0"/>
          <w:marBottom w:val="0"/>
          <w:divBdr>
            <w:top w:val="none" w:sz="0" w:space="0" w:color="auto"/>
            <w:left w:val="none" w:sz="0" w:space="0" w:color="auto"/>
            <w:bottom w:val="none" w:sz="0" w:space="0" w:color="auto"/>
            <w:right w:val="none" w:sz="0" w:space="0" w:color="auto"/>
          </w:divBdr>
        </w:div>
        <w:div w:id="709573517">
          <w:marLeft w:val="547"/>
          <w:marRight w:val="0"/>
          <w:marTop w:val="0"/>
          <w:marBottom w:val="0"/>
          <w:divBdr>
            <w:top w:val="none" w:sz="0" w:space="0" w:color="auto"/>
            <w:left w:val="none" w:sz="0" w:space="0" w:color="auto"/>
            <w:bottom w:val="none" w:sz="0" w:space="0" w:color="auto"/>
            <w:right w:val="none" w:sz="0" w:space="0" w:color="auto"/>
          </w:divBdr>
        </w:div>
        <w:div w:id="974334305">
          <w:marLeft w:val="547"/>
          <w:marRight w:val="0"/>
          <w:marTop w:val="0"/>
          <w:marBottom w:val="0"/>
          <w:divBdr>
            <w:top w:val="none" w:sz="0" w:space="0" w:color="auto"/>
            <w:left w:val="none" w:sz="0" w:space="0" w:color="auto"/>
            <w:bottom w:val="none" w:sz="0" w:space="0" w:color="auto"/>
            <w:right w:val="none" w:sz="0" w:space="0" w:color="auto"/>
          </w:divBdr>
        </w:div>
        <w:div w:id="1050954063">
          <w:marLeft w:val="547"/>
          <w:marRight w:val="0"/>
          <w:marTop w:val="0"/>
          <w:marBottom w:val="0"/>
          <w:divBdr>
            <w:top w:val="none" w:sz="0" w:space="0" w:color="auto"/>
            <w:left w:val="none" w:sz="0" w:space="0" w:color="auto"/>
            <w:bottom w:val="none" w:sz="0" w:space="0" w:color="auto"/>
            <w:right w:val="none" w:sz="0" w:space="0" w:color="auto"/>
          </w:divBdr>
        </w:div>
        <w:div w:id="1558937368">
          <w:marLeft w:val="547"/>
          <w:marRight w:val="0"/>
          <w:marTop w:val="0"/>
          <w:marBottom w:val="0"/>
          <w:divBdr>
            <w:top w:val="none" w:sz="0" w:space="0" w:color="auto"/>
            <w:left w:val="none" w:sz="0" w:space="0" w:color="auto"/>
            <w:bottom w:val="none" w:sz="0" w:space="0" w:color="auto"/>
            <w:right w:val="none" w:sz="0" w:space="0" w:color="auto"/>
          </w:divBdr>
        </w:div>
        <w:div w:id="1589000283">
          <w:marLeft w:val="547"/>
          <w:marRight w:val="0"/>
          <w:marTop w:val="0"/>
          <w:marBottom w:val="0"/>
          <w:divBdr>
            <w:top w:val="none" w:sz="0" w:space="0" w:color="auto"/>
            <w:left w:val="none" w:sz="0" w:space="0" w:color="auto"/>
            <w:bottom w:val="none" w:sz="0" w:space="0" w:color="auto"/>
            <w:right w:val="none" w:sz="0" w:space="0" w:color="auto"/>
          </w:divBdr>
        </w:div>
        <w:div w:id="1669214310">
          <w:marLeft w:val="547"/>
          <w:marRight w:val="0"/>
          <w:marTop w:val="0"/>
          <w:marBottom w:val="0"/>
          <w:divBdr>
            <w:top w:val="none" w:sz="0" w:space="0" w:color="auto"/>
            <w:left w:val="none" w:sz="0" w:space="0" w:color="auto"/>
            <w:bottom w:val="none" w:sz="0" w:space="0" w:color="auto"/>
            <w:right w:val="none" w:sz="0" w:space="0" w:color="auto"/>
          </w:divBdr>
        </w:div>
        <w:div w:id="2053770283">
          <w:marLeft w:val="547"/>
          <w:marRight w:val="0"/>
          <w:marTop w:val="0"/>
          <w:marBottom w:val="0"/>
          <w:divBdr>
            <w:top w:val="none" w:sz="0" w:space="0" w:color="auto"/>
            <w:left w:val="none" w:sz="0" w:space="0" w:color="auto"/>
            <w:bottom w:val="none" w:sz="0" w:space="0" w:color="auto"/>
            <w:right w:val="none" w:sz="0" w:space="0" w:color="auto"/>
          </w:divBdr>
        </w:div>
      </w:divsChild>
    </w:div>
    <w:div w:id="1496645677">
      <w:bodyDiv w:val="1"/>
      <w:marLeft w:val="0"/>
      <w:marRight w:val="0"/>
      <w:marTop w:val="0"/>
      <w:marBottom w:val="0"/>
      <w:divBdr>
        <w:top w:val="none" w:sz="0" w:space="0" w:color="auto"/>
        <w:left w:val="none" w:sz="0" w:space="0" w:color="auto"/>
        <w:bottom w:val="none" w:sz="0" w:space="0" w:color="auto"/>
        <w:right w:val="none" w:sz="0" w:space="0" w:color="auto"/>
      </w:divBdr>
    </w:div>
    <w:div w:id="1496915693">
      <w:bodyDiv w:val="1"/>
      <w:marLeft w:val="0"/>
      <w:marRight w:val="0"/>
      <w:marTop w:val="0"/>
      <w:marBottom w:val="0"/>
      <w:divBdr>
        <w:top w:val="none" w:sz="0" w:space="0" w:color="auto"/>
        <w:left w:val="none" w:sz="0" w:space="0" w:color="auto"/>
        <w:bottom w:val="none" w:sz="0" w:space="0" w:color="auto"/>
        <w:right w:val="none" w:sz="0" w:space="0" w:color="auto"/>
      </w:divBdr>
      <w:divsChild>
        <w:div w:id="1025324411">
          <w:marLeft w:val="0"/>
          <w:marRight w:val="0"/>
          <w:marTop w:val="0"/>
          <w:marBottom w:val="0"/>
          <w:divBdr>
            <w:top w:val="none" w:sz="0" w:space="0" w:color="auto"/>
            <w:left w:val="none" w:sz="0" w:space="0" w:color="auto"/>
            <w:bottom w:val="none" w:sz="0" w:space="0" w:color="auto"/>
            <w:right w:val="none" w:sz="0" w:space="0" w:color="auto"/>
          </w:divBdr>
          <w:divsChild>
            <w:div w:id="1963420711">
              <w:marLeft w:val="0"/>
              <w:marRight w:val="0"/>
              <w:marTop w:val="0"/>
              <w:marBottom w:val="0"/>
              <w:divBdr>
                <w:top w:val="none" w:sz="0" w:space="0" w:color="auto"/>
                <w:left w:val="none" w:sz="0" w:space="0" w:color="auto"/>
                <w:bottom w:val="none" w:sz="0" w:space="0" w:color="auto"/>
                <w:right w:val="none" w:sz="0" w:space="0" w:color="auto"/>
              </w:divBdr>
              <w:divsChild>
                <w:div w:id="483086048">
                  <w:marLeft w:val="0"/>
                  <w:marRight w:val="0"/>
                  <w:marTop w:val="0"/>
                  <w:marBottom w:val="0"/>
                  <w:divBdr>
                    <w:top w:val="none" w:sz="0" w:space="0" w:color="auto"/>
                    <w:left w:val="none" w:sz="0" w:space="0" w:color="auto"/>
                    <w:bottom w:val="none" w:sz="0" w:space="0" w:color="auto"/>
                    <w:right w:val="none" w:sz="0" w:space="0" w:color="auto"/>
                  </w:divBdr>
                  <w:divsChild>
                    <w:div w:id="2026208132">
                      <w:marLeft w:val="0"/>
                      <w:marRight w:val="0"/>
                      <w:marTop w:val="0"/>
                      <w:marBottom w:val="0"/>
                      <w:divBdr>
                        <w:top w:val="none" w:sz="0" w:space="0" w:color="auto"/>
                        <w:left w:val="none" w:sz="0" w:space="0" w:color="auto"/>
                        <w:bottom w:val="none" w:sz="0" w:space="0" w:color="auto"/>
                        <w:right w:val="none" w:sz="0" w:space="0" w:color="auto"/>
                      </w:divBdr>
                      <w:divsChild>
                        <w:div w:id="652492944">
                          <w:marLeft w:val="0"/>
                          <w:marRight w:val="0"/>
                          <w:marTop w:val="0"/>
                          <w:marBottom w:val="0"/>
                          <w:divBdr>
                            <w:top w:val="none" w:sz="0" w:space="0" w:color="auto"/>
                            <w:left w:val="none" w:sz="0" w:space="0" w:color="auto"/>
                            <w:bottom w:val="none" w:sz="0" w:space="0" w:color="auto"/>
                            <w:right w:val="none" w:sz="0" w:space="0" w:color="auto"/>
                          </w:divBdr>
                          <w:divsChild>
                            <w:div w:id="758645464">
                              <w:marLeft w:val="0"/>
                              <w:marRight w:val="0"/>
                              <w:marTop w:val="0"/>
                              <w:marBottom w:val="0"/>
                              <w:divBdr>
                                <w:top w:val="none" w:sz="0" w:space="0" w:color="auto"/>
                                <w:left w:val="none" w:sz="0" w:space="0" w:color="auto"/>
                                <w:bottom w:val="none" w:sz="0" w:space="0" w:color="auto"/>
                                <w:right w:val="none" w:sz="0" w:space="0" w:color="auto"/>
                              </w:divBdr>
                              <w:divsChild>
                                <w:div w:id="54284568">
                                  <w:marLeft w:val="0"/>
                                  <w:marRight w:val="0"/>
                                  <w:marTop w:val="0"/>
                                  <w:marBottom w:val="0"/>
                                  <w:divBdr>
                                    <w:top w:val="none" w:sz="0" w:space="0" w:color="auto"/>
                                    <w:left w:val="none" w:sz="0" w:space="0" w:color="auto"/>
                                    <w:bottom w:val="none" w:sz="0" w:space="0" w:color="auto"/>
                                    <w:right w:val="none" w:sz="0" w:space="0" w:color="auto"/>
                                  </w:divBdr>
                                  <w:divsChild>
                                    <w:div w:id="249655734">
                                      <w:marLeft w:val="0"/>
                                      <w:marRight w:val="0"/>
                                      <w:marTop w:val="0"/>
                                      <w:marBottom w:val="0"/>
                                      <w:divBdr>
                                        <w:top w:val="none" w:sz="0" w:space="0" w:color="auto"/>
                                        <w:left w:val="none" w:sz="0" w:space="0" w:color="auto"/>
                                        <w:bottom w:val="none" w:sz="0" w:space="0" w:color="auto"/>
                                        <w:right w:val="none" w:sz="0" w:space="0" w:color="auto"/>
                                      </w:divBdr>
                                      <w:divsChild>
                                        <w:div w:id="1828282612">
                                          <w:marLeft w:val="0"/>
                                          <w:marRight w:val="0"/>
                                          <w:marTop w:val="0"/>
                                          <w:marBottom w:val="0"/>
                                          <w:divBdr>
                                            <w:top w:val="none" w:sz="0" w:space="0" w:color="auto"/>
                                            <w:left w:val="none" w:sz="0" w:space="0" w:color="auto"/>
                                            <w:bottom w:val="none" w:sz="0" w:space="0" w:color="auto"/>
                                            <w:right w:val="none" w:sz="0" w:space="0" w:color="auto"/>
                                          </w:divBdr>
                                          <w:divsChild>
                                            <w:div w:id="785461531">
                                              <w:marLeft w:val="0"/>
                                              <w:marRight w:val="0"/>
                                              <w:marTop w:val="0"/>
                                              <w:marBottom w:val="0"/>
                                              <w:divBdr>
                                                <w:top w:val="none" w:sz="0" w:space="0" w:color="auto"/>
                                                <w:left w:val="none" w:sz="0" w:space="0" w:color="auto"/>
                                                <w:bottom w:val="none" w:sz="0" w:space="0" w:color="auto"/>
                                                <w:right w:val="none" w:sz="0" w:space="0" w:color="auto"/>
                                              </w:divBdr>
                                              <w:divsChild>
                                                <w:div w:id="1264609862">
                                                  <w:marLeft w:val="0"/>
                                                  <w:marRight w:val="0"/>
                                                  <w:marTop w:val="0"/>
                                                  <w:marBottom w:val="0"/>
                                                  <w:divBdr>
                                                    <w:top w:val="none" w:sz="0" w:space="0" w:color="auto"/>
                                                    <w:left w:val="none" w:sz="0" w:space="0" w:color="auto"/>
                                                    <w:bottom w:val="none" w:sz="0" w:space="0" w:color="auto"/>
                                                    <w:right w:val="none" w:sz="0" w:space="0" w:color="auto"/>
                                                  </w:divBdr>
                                                  <w:divsChild>
                                                    <w:div w:id="1253054337">
                                                      <w:marLeft w:val="0"/>
                                                      <w:marRight w:val="0"/>
                                                      <w:marTop w:val="0"/>
                                                      <w:marBottom w:val="0"/>
                                                      <w:divBdr>
                                                        <w:top w:val="none" w:sz="0" w:space="0" w:color="auto"/>
                                                        <w:left w:val="none" w:sz="0" w:space="0" w:color="auto"/>
                                                        <w:bottom w:val="none" w:sz="0" w:space="0" w:color="auto"/>
                                                        <w:right w:val="none" w:sz="0" w:space="0" w:color="auto"/>
                                                      </w:divBdr>
                                                      <w:divsChild>
                                                        <w:div w:id="2499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3186785">
          <w:marLeft w:val="0"/>
          <w:marRight w:val="0"/>
          <w:marTop w:val="0"/>
          <w:marBottom w:val="0"/>
          <w:divBdr>
            <w:top w:val="none" w:sz="0" w:space="0" w:color="auto"/>
            <w:left w:val="none" w:sz="0" w:space="0" w:color="auto"/>
            <w:bottom w:val="none" w:sz="0" w:space="0" w:color="auto"/>
            <w:right w:val="none" w:sz="0" w:space="0" w:color="auto"/>
          </w:divBdr>
          <w:divsChild>
            <w:div w:id="108209324">
              <w:marLeft w:val="0"/>
              <w:marRight w:val="0"/>
              <w:marTop w:val="0"/>
              <w:marBottom w:val="0"/>
              <w:divBdr>
                <w:top w:val="none" w:sz="0" w:space="0" w:color="auto"/>
                <w:left w:val="none" w:sz="0" w:space="0" w:color="auto"/>
                <w:bottom w:val="none" w:sz="0" w:space="0" w:color="auto"/>
                <w:right w:val="none" w:sz="0" w:space="0" w:color="auto"/>
              </w:divBdr>
              <w:divsChild>
                <w:div w:id="1067460781">
                  <w:marLeft w:val="0"/>
                  <w:marRight w:val="0"/>
                  <w:marTop w:val="0"/>
                  <w:marBottom w:val="0"/>
                  <w:divBdr>
                    <w:top w:val="none" w:sz="0" w:space="0" w:color="auto"/>
                    <w:left w:val="none" w:sz="0" w:space="0" w:color="auto"/>
                    <w:bottom w:val="none" w:sz="0" w:space="0" w:color="auto"/>
                    <w:right w:val="none" w:sz="0" w:space="0" w:color="auto"/>
                  </w:divBdr>
                  <w:divsChild>
                    <w:div w:id="143277279">
                      <w:marLeft w:val="0"/>
                      <w:marRight w:val="0"/>
                      <w:marTop w:val="0"/>
                      <w:marBottom w:val="0"/>
                      <w:divBdr>
                        <w:top w:val="none" w:sz="0" w:space="0" w:color="auto"/>
                        <w:left w:val="none" w:sz="0" w:space="0" w:color="auto"/>
                        <w:bottom w:val="none" w:sz="0" w:space="0" w:color="auto"/>
                        <w:right w:val="none" w:sz="0" w:space="0" w:color="auto"/>
                      </w:divBdr>
                      <w:divsChild>
                        <w:div w:id="282346674">
                          <w:marLeft w:val="0"/>
                          <w:marRight w:val="0"/>
                          <w:marTop w:val="0"/>
                          <w:marBottom w:val="0"/>
                          <w:divBdr>
                            <w:top w:val="none" w:sz="0" w:space="0" w:color="auto"/>
                            <w:left w:val="none" w:sz="0" w:space="0" w:color="auto"/>
                            <w:bottom w:val="none" w:sz="0" w:space="0" w:color="auto"/>
                            <w:right w:val="none" w:sz="0" w:space="0" w:color="auto"/>
                          </w:divBdr>
                          <w:divsChild>
                            <w:div w:id="16671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2589771">
      <w:bodyDiv w:val="1"/>
      <w:marLeft w:val="0"/>
      <w:marRight w:val="0"/>
      <w:marTop w:val="0"/>
      <w:marBottom w:val="0"/>
      <w:divBdr>
        <w:top w:val="none" w:sz="0" w:space="0" w:color="auto"/>
        <w:left w:val="none" w:sz="0" w:space="0" w:color="auto"/>
        <w:bottom w:val="none" w:sz="0" w:space="0" w:color="auto"/>
        <w:right w:val="none" w:sz="0" w:space="0" w:color="auto"/>
      </w:divBdr>
    </w:div>
    <w:div w:id="1551188607">
      <w:bodyDiv w:val="1"/>
      <w:marLeft w:val="0"/>
      <w:marRight w:val="0"/>
      <w:marTop w:val="0"/>
      <w:marBottom w:val="0"/>
      <w:divBdr>
        <w:top w:val="none" w:sz="0" w:space="0" w:color="auto"/>
        <w:left w:val="none" w:sz="0" w:space="0" w:color="auto"/>
        <w:bottom w:val="none" w:sz="0" w:space="0" w:color="auto"/>
        <w:right w:val="none" w:sz="0" w:space="0" w:color="auto"/>
      </w:divBdr>
    </w:div>
    <w:div w:id="1937902441">
      <w:bodyDiv w:val="1"/>
      <w:marLeft w:val="0"/>
      <w:marRight w:val="0"/>
      <w:marTop w:val="0"/>
      <w:marBottom w:val="0"/>
      <w:divBdr>
        <w:top w:val="none" w:sz="0" w:space="0" w:color="auto"/>
        <w:left w:val="none" w:sz="0" w:space="0" w:color="auto"/>
        <w:bottom w:val="none" w:sz="0" w:space="0" w:color="auto"/>
        <w:right w:val="none" w:sz="0" w:space="0" w:color="auto"/>
      </w:divBdr>
      <w:divsChild>
        <w:div w:id="298612894">
          <w:marLeft w:val="720"/>
          <w:marRight w:val="0"/>
          <w:marTop w:val="0"/>
          <w:marBottom w:val="0"/>
          <w:divBdr>
            <w:top w:val="none" w:sz="0" w:space="0" w:color="auto"/>
            <w:left w:val="none" w:sz="0" w:space="0" w:color="auto"/>
            <w:bottom w:val="none" w:sz="0" w:space="0" w:color="auto"/>
            <w:right w:val="none" w:sz="0" w:space="0" w:color="auto"/>
          </w:divBdr>
        </w:div>
        <w:div w:id="837694305">
          <w:marLeft w:val="720"/>
          <w:marRight w:val="0"/>
          <w:marTop w:val="0"/>
          <w:marBottom w:val="0"/>
          <w:divBdr>
            <w:top w:val="none" w:sz="0" w:space="0" w:color="auto"/>
            <w:left w:val="none" w:sz="0" w:space="0" w:color="auto"/>
            <w:bottom w:val="none" w:sz="0" w:space="0" w:color="auto"/>
            <w:right w:val="none" w:sz="0" w:space="0" w:color="auto"/>
          </w:divBdr>
        </w:div>
        <w:div w:id="993264030">
          <w:marLeft w:val="360"/>
          <w:marRight w:val="0"/>
          <w:marTop w:val="0"/>
          <w:marBottom w:val="0"/>
          <w:divBdr>
            <w:top w:val="none" w:sz="0" w:space="0" w:color="auto"/>
            <w:left w:val="none" w:sz="0" w:space="0" w:color="auto"/>
            <w:bottom w:val="none" w:sz="0" w:space="0" w:color="auto"/>
            <w:right w:val="none" w:sz="0" w:space="0" w:color="auto"/>
          </w:divBdr>
        </w:div>
        <w:div w:id="2070229098">
          <w:marLeft w:val="360"/>
          <w:marRight w:val="0"/>
          <w:marTop w:val="0"/>
          <w:marBottom w:val="0"/>
          <w:divBdr>
            <w:top w:val="none" w:sz="0" w:space="0" w:color="auto"/>
            <w:left w:val="none" w:sz="0" w:space="0" w:color="auto"/>
            <w:bottom w:val="none" w:sz="0" w:space="0" w:color="auto"/>
            <w:right w:val="none" w:sz="0" w:space="0" w:color="auto"/>
          </w:divBdr>
        </w:div>
      </w:divsChild>
    </w:div>
    <w:div w:id="1980570460">
      <w:bodyDiv w:val="1"/>
      <w:marLeft w:val="0"/>
      <w:marRight w:val="0"/>
      <w:marTop w:val="0"/>
      <w:marBottom w:val="0"/>
      <w:divBdr>
        <w:top w:val="none" w:sz="0" w:space="0" w:color="auto"/>
        <w:left w:val="none" w:sz="0" w:space="0" w:color="auto"/>
        <w:bottom w:val="none" w:sz="0" w:space="0" w:color="auto"/>
        <w:right w:val="none" w:sz="0" w:space="0" w:color="auto"/>
      </w:divBdr>
      <w:divsChild>
        <w:div w:id="325985045">
          <w:marLeft w:val="965"/>
          <w:marRight w:val="0"/>
          <w:marTop w:val="0"/>
          <w:marBottom w:val="0"/>
          <w:divBdr>
            <w:top w:val="none" w:sz="0" w:space="0" w:color="auto"/>
            <w:left w:val="none" w:sz="0" w:space="0" w:color="auto"/>
            <w:bottom w:val="none" w:sz="0" w:space="0" w:color="auto"/>
            <w:right w:val="none" w:sz="0" w:space="0" w:color="auto"/>
          </w:divBdr>
        </w:div>
      </w:divsChild>
    </w:div>
    <w:div w:id="1991325221">
      <w:bodyDiv w:val="1"/>
      <w:marLeft w:val="0"/>
      <w:marRight w:val="0"/>
      <w:marTop w:val="0"/>
      <w:marBottom w:val="0"/>
      <w:divBdr>
        <w:top w:val="none" w:sz="0" w:space="0" w:color="auto"/>
        <w:left w:val="none" w:sz="0" w:space="0" w:color="auto"/>
        <w:bottom w:val="none" w:sz="0" w:space="0" w:color="auto"/>
        <w:right w:val="none" w:sz="0" w:space="0" w:color="auto"/>
      </w:divBdr>
      <w:divsChild>
        <w:div w:id="1076320912">
          <w:marLeft w:val="446"/>
          <w:marRight w:val="0"/>
          <w:marTop w:val="0"/>
          <w:marBottom w:val="0"/>
          <w:divBdr>
            <w:top w:val="none" w:sz="0" w:space="0" w:color="auto"/>
            <w:left w:val="none" w:sz="0" w:space="0" w:color="auto"/>
            <w:bottom w:val="none" w:sz="0" w:space="0" w:color="auto"/>
            <w:right w:val="none" w:sz="0" w:space="0" w:color="auto"/>
          </w:divBdr>
        </w:div>
      </w:divsChild>
    </w:div>
    <w:div w:id="2140149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seep.gov.my" TargetMode="External"/><Relationship Id="rId18" Type="http://schemas.openxmlformats.org/officeDocument/2006/relationships/hyperlink" Target="http://www.unevaluation.org/ethicalguidelines" TargetMode="External"/><Relationship Id="rId26" Type="http://schemas.openxmlformats.org/officeDocument/2006/relationships/image" Target="media/image8.emf"/><Relationship Id="rId3" Type="http://schemas.openxmlformats.org/officeDocument/2006/relationships/styles" Target="styles.xml"/><Relationship Id="rId21" Type="http://schemas.openxmlformats.org/officeDocument/2006/relationships/hyperlink" Target="https://www.gtfs.my/certified?field_name_of_company_value=&amp;title=&amp;field_project_sector_value_many_to_one%5B%5D=building"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bseep.gov.my/" TargetMode="External"/><Relationship Id="rId25"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hyperlink" Target="http://erc.undp.org" TargetMode="External"/><Relationship Id="rId20" Type="http://schemas.openxmlformats.org/officeDocument/2006/relationships/hyperlink" Target="https://1drv.ms/b/s!Ammdn1prNcSe72WGzxUU2ICGeKrk" TargetMode="External"/><Relationship Id="rId29" Type="http://schemas.openxmlformats.org/officeDocument/2006/relationships/hyperlink" Target="http://www.stapgef.org/revised-methodology-for-calculating-greenhouse-gas-benefits-of-gef-energy-efficiency-projects-version-1-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image" Target="media/image6.emf"/><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thegef.org/gef/sites/thegef.org/files/repository/11-30-09%20ID3598%20-%20Council%20letter.pdf" TargetMode="External"/><Relationship Id="rId23" Type="http://schemas.openxmlformats.org/officeDocument/2006/relationships/image" Target="media/image5.emf"/><Relationship Id="rId28" Type="http://schemas.openxmlformats.org/officeDocument/2006/relationships/hyperlink" Target="http://www.thegef.org/gef/node/313" TargetMode="External"/><Relationship Id="rId10" Type="http://schemas.openxmlformats.org/officeDocument/2006/relationships/image" Target="media/image3.png"/><Relationship Id="rId19" Type="http://schemas.openxmlformats.org/officeDocument/2006/relationships/footer" Target="footer2.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wmf"/><Relationship Id="rId22" Type="http://schemas.openxmlformats.org/officeDocument/2006/relationships/hyperlink" Target="https://1drv.ms/f/s!Ammdn1prNcSephxovg2XHWQwnLRi" TargetMode="External"/><Relationship Id="rId27" Type="http://schemas.openxmlformats.org/officeDocument/2006/relationships/image" Target="media/image9.jpeg"/><Relationship Id="rId30" Type="http://schemas.openxmlformats.org/officeDocument/2006/relationships/hyperlink" Target="http://www.thegef.org/gef/GEF_C39_Inf.16_Manual_Greenhouse_Gas_Benefits"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thegef.org/gef/sites/thegef.org/files/documents/M2_ROtI%20Handbook.pdf" TargetMode="External"/><Relationship Id="rId1" Type="http://schemas.openxmlformats.org/officeDocument/2006/relationships/hyperlink" Target="http://www.undp.org/evaluation/handbo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FEF20-F30F-429D-BDDC-2F8E86F95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137</Pages>
  <Words>37930</Words>
  <Characters>216202</Characters>
  <Application>Microsoft Office Word</Application>
  <DocSecurity>0</DocSecurity>
  <Lines>1801</Lines>
  <Paragraphs>507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Usha Rao</cp:lastModifiedBy>
  <cp:revision>3</cp:revision>
  <cp:lastPrinted>2018-05-29T07:57:00Z</cp:lastPrinted>
  <dcterms:created xsi:type="dcterms:W3CDTF">2018-05-31T04:54:00Z</dcterms:created>
  <dcterms:modified xsi:type="dcterms:W3CDTF">2018-05-31T04:54:00Z</dcterms:modified>
</cp:coreProperties>
</file>