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AF013" w14:textId="77777777" w:rsidR="00AC4D1E" w:rsidRPr="00216C87" w:rsidRDefault="00AC4D1E" w:rsidP="00AC4D1E">
      <w:pPr>
        <w:pStyle w:val="Default"/>
        <w:jc w:val="center"/>
        <w:rPr>
          <w:rFonts w:asciiTheme="minorHAnsi" w:hAnsiTheme="minorHAnsi"/>
          <w:bCs/>
          <w:sz w:val="20"/>
          <w:szCs w:val="20"/>
        </w:rPr>
      </w:pPr>
      <w:bookmarkStart w:id="0" w:name="_GoBack"/>
      <w:bookmarkEnd w:id="0"/>
      <w:r w:rsidRPr="00216C87">
        <w:rPr>
          <w:rFonts w:asciiTheme="minorHAnsi" w:hAnsiTheme="minorHAnsi"/>
          <w:bCs/>
          <w:sz w:val="20"/>
          <w:szCs w:val="20"/>
        </w:rPr>
        <w:t>PROGRAMA DE LAS NACIONES UNIDAS PARA EL DESARROLLO</w:t>
      </w:r>
    </w:p>
    <w:p w14:paraId="6C38F0D3" w14:textId="77777777" w:rsidR="00AC4D1E" w:rsidRPr="00216C87" w:rsidRDefault="00AC4D1E" w:rsidP="00AC4D1E">
      <w:pPr>
        <w:pStyle w:val="Default"/>
        <w:jc w:val="center"/>
        <w:rPr>
          <w:rFonts w:asciiTheme="minorHAnsi" w:hAnsiTheme="minorHAnsi"/>
          <w:bCs/>
          <w:sz w:val="20"/>
          <w:szCs w:val="20"/>
        </w:rPr>
      </w:pPr>
      <w:r w:rsidRPr="00216C87">
        <w:rPr>
          <w:rFonts w:asciiTheme="minorHAnsi" w:hAnsiTheme="minorHAnsi"/>
          <w:bCs/>
          <w:sz w:val="20"/>
          <w:szCs w:val="20"/>
        </w:rPr>
        <w:t>ESTRATEGIA NACIONAL PARA LA SUSTITUCIÓN DE PLÁSTICOS DE UN SOLO USO</w:t>
      </w:r>
    </w:p>
    <w:p w14:paraId="5F7BCC75" w14:textId="77777777" w:rsidR="00AC4D1E" w:rsidRPr="00216C87" w:rsidRDefault="00AC4D1E" w:rsidP="00AC4D1E">
      <w:pPr>
        <w:pStyle w:val="Default"/>
        <w:jc w:val="center"/>
        <w:rPr>
          <w:rFonts w:asciiTheme="minorHAnsi" w:hAnsiTheme="minorHAnsi"/>
          <w:sz w:val="20"/>
          <w:szCs w:val="20"/>
        </w:rPr>
      </w:pPr>
    </w:p>
    <w:p w14:paraId="2B5F7D72" w14:textId="77777777" w:rsidR="00AC4D1E" w:rsidRPr="00216C87" w:rsidRDefault="00AC4D1E" w:rsidP="00AC4D1E">
      <w:pPr>
        <w:pStyle w:val="Default"/>
        <w:jc w:val="center"/>
        <w:rPr>
          <w:rFonts w:asciiTheme="minorHAnsi" w:hAnsiTheme="minorHAnsi"/>
          <w:bCs/>
          <w:sz w:val="20"/>
          <w:szCs w:val="20"/>
          <w:lang w:val="es-ES"/>
        </w:rPr>
      </w:pPr>
      <w:r w:rsidRPr="00216C87">
        <w:rPr>
          <w:rFonts w:asciiTheme="minorHAnsi" w:hAnsiTheme="minorHAnsi"/>
          <w:bCs/>
          <w:sz w:val="20"/>
          <w:szCs w:val="20"/>
          <w:lang w:val="es-ES"/>
        </w:rPr>
        <w:t>TERMINOS DE REFERENCIA</w:t>
      </w:r>
    </w:p>
    <w:p w14:paraId="095C4932" w14:textId="77777777" w:rsidR="00AC4D1E" w:rsidRPr="00216C87" w:rsidRDefault="00AC4D1E" w:rsidP="00AC4D1E">
      <w:pPr>
        <w:spacing w:before="200"/>
        <w:jc w:val="both"/>
        <w:rPr>
          <w:sz w:val="20"/>
          <w:szCs w:val="20"/>
        </w:rPr>
      </w:pPr>
      <w:r w:rsidRPr="00216C87">
        <w:rPr>
          <w:bCs/>
          <w:sz w:val="20"/>
          <w:szCs w:val="20"/>
          <w:lang w:val="es-ES"/>
        </w:rPr>
        <w:t>Evaluación Final del Proyecto: Creación de capacidades de Acuerdos Multilaterales Ambientales (</w:t>
      </w:r>
      <w:bookmarkStart w:id="1" w:name="OLE_LINK1"/>
      <w:r w:rsidRPr="00216C87">
        <w:rPr>
          <w:bCs/>
          <w:i/>
          <w:sz w:val="20"/>
          <w:szCs w:val="20"/>
          <w:lang w:val="es-ES"/>
        </w:rPr>
        <w:t>Capacity building for mainstreaming MEA objectives into inter-ministerial structures and mechanisms</w:t>
      </w:r>
      <w:bookmarkEnd w:id="1"/>
      <w:r w:rsidRPr="00216C87">
        <w:rPr>
          <w:bCs/>
          <w:i/>
          <w:sz w:val="20"/>
          <w:szCs w:val="20"/>
          <w:lang w:val="es-ES"/>
        </w:rPr>
        <w:t>.</w:t>
      </w:r>
      <w:r w:rsidRPr="00216C87">
        <w:rPr>
          <w:sz w:val="20"/>
          <w:szCs w:val="20"/>
          <w:lang w:val="es-ES"/>
        </w:rPr>
        <w:t xml:space="preserve"> </w:t>
      </w:r>
      <w:r w:rsidRPr="00216C87">
        <w:rPr>
          <w:sz w:val="20"/>
          <w:szCs w:val="20"/>
        </w:rPr>
        <w:t xml:space="preserve">(PIMS </w:t>
      </w:r>
      <w:r w:rsidRPr="00216C87">
        <w:rPr>
          <w:sz w:val="20"/>
          <w:szCs w:val="20"/>
          <w:highlight w:val="lightGray"/>
        </w:rPr>
        <w:t>#</w:t>
      </w:r>
      <w:r w:rsidRPr="00216C87">
        <w:rPr>
          <w:sz w:val="20"/>
          <w:szCs w:val="20"/>
        </w:rPr>
        <w:t xml:space="preserve"> 5097</w:t>
      </w:r>
      <w:r w:rsidRPr="00216C87">
        <w:rPr>
          <w:sz w:val="20"/>
          <w:szCs w:val="20"/>
          <w:highlight w:val="lightGray"/>
        </w:rPr>
        <w:t>)</w:t>
      </w:r>
      <w:r w:rsidRPr="00216C87">
        <w:rPr>
          <w:sz w:val="20"/>
          <w:szCs w:val="20"/>
        </w:rPr>
        <w:t>)</w:t>
      </w:r>
    </w:p>
    <w:p w14:paraId="3470C148" w14:textId="77777777" w:rsidR="00AC4D1E" w:rsidRPr="00216C87" w:rsidRDefault="00AC4D1E" w:rsidP="00AC4D1E">
      <w:pPr>
        <w:spacing w:before="200"/>
        <w:jc w:val="both"/>
        <w:rPr>
          <w:sz w:val="20"/>
          <w:szCs w:val="20"/>
        </w:rPr>
      </w:pPr>
    </w:p>
    <w:p w14:paraId="64B3B0E2" w14:textId="77777777" w:rsidR="00AC4D1E" w:rsidRPr="00216C87" w:rsidRDefault="00AC4D1E" w:rsidP="006A0BBE">
      <w:pPr>
        <w:pStyle w:val="Default"/>
        <w:numPr>
          <w:ilvl w:val="0"/>
          <w:numId w:val="19"/>
        </w:numPr>
        <w:adjustRightInd/>
        <w:ind w:left="0" w:firstLine="0"/>
        <w:jc w:val="both"/>
        <w:rPr>
          <w:rFonts w:asciiTheme="minorHAnsi" w:hAnsiTheme="minorHAnsi"/>
          <w:sz w:val="20"/>
          <w:szCs w:val="20"/>
        </w:rPr>
      </w:pPr>
      <w:r w:rsidRPr="00216C87">
        <w:rPr>
          <w:rFonts w:asciiTheme="minorHAnsi" w:hAnsiTheme="minorHAnsi"/>
          <w:bCs/>
          <w:sz w:val="20"/>
          <w:szCs w:val="20"/>
        </w:rPr>
        <w:t xml:space="preserve">ANTECEDENTES Y JUSTIFICACIÓN </w:t>
      </w:r>
    </w:p>
    <w:p w14:paraId="5C95C41D" w14:textId="77777777" w:rsidR="00AC4D1E" w:rsidRPr="00216C87" w:rsidRDefault="00AC4D1E" w:rsidP="00AC4D1E">
      <w:pPr>
        <w:pStyle w:val="Default"/>
        <w:jc w:val="both"/>
        <w:rPr>
          <w:rFonts w:asciiTheme="minorHAnsi" w:hAnsiTheme="minorHAnsi"/>
          <w:sz w:val="20"/>
          <w:szCs w:val="20"/>
        </w:rPr>
      </w:pPr>
    </w:p>
    <w:p w14:paraId="78916998" w14:textId="77777777" w:rsidR="00AC4D1E" w:rsidRPr="00216C87" w:rsidRDefault="00AC4D1E" w:rsidP="00AC4D1E">
      <w:pPr>
        <w:pStyle w:val="Default"/>
        <w:jc w:val="both"/>
        <w:rPr>
          <w:rFonts w:asciiTheme="minorHAnsi" w:hAnsiTheme="minorHAnsi"/>
          <w:sz w:val="20"/>
          <w:szCs w:val="20"/>
          <w:lang w:val="es-ES_tradnl"/>
        </w:rPr>
      </w:pPr>
      <w:r w:rsidRPr="00216C87">
        <w:rPr>
          <w:rFonts w:asciiTheme="minorHAnsi" w:hAnsiTheme="minorHAnsi"/>
          <w:sz w:val="20"/>
          <w:szCs w:val="20"/>
          <w:lang w:val="es-ES_tradnl"/>
        </w:rPr>
        <w:t>Costa Rica completó su Autoevaluación de Capacidades Nacionales (ACN) en 2007. En el informe final de dicho proceso se incluye una propuesta de mecanismos y priorización de las acciones de desarrollo de capacidades por área focal, así como aquellos esfuerzos transversales requeridos para mejorar el desempeño del país en la atención de los AMAs. En particular, Costa Rica priorizó el fortalecimiento de las capacidades nacionales de organización necesarias para obtener una mejor comprensión del alcance y la magnitud de la influencia de los AMAs dentro del marco de su legislación y procesos de planificación vigentes. Las actividades recomendadas incluyen una mejor formación y sensibilización de los tomadores de decisiones gubernamentales responsables de la aplicación de las normas y programas de trabajo relevantes, así como el fortalecimiento de la cooperación interinstitucional y sus mecanismos para mejorar la planificación de un desarrollo sostenible.</w:t>
      </w:r>
    </w:p>
    <w:p w14:paraId="7D8CDCFB" w14:textId="77777777" w:rsidR="00AC4D1E" w:rsidRPr="00216C87" w:rsidRDefault="00AC4D1E" w:rsidP="00AC4D1E">
      <w:pPr>
        <w:pStyle w:val="Default"/>
        <w:jc w:val="both"/>
        <w:rPr>
          <w:rFonts w:asciiTheme="minorHAnsi" w:hAnsiTheme="minorHAnsi"/>
          <w:sz w:val="20"/>
          <w:szCs w:val="20"/>
          <w:lang w:val="es-ES_tradnl"/>
        </w:rPr>
      </w:pPr>
    </w:p>
    <w:p w14:paraId="200697A0" w14:textId="4EE0B2EE" w:rsidR="00AC4D1E" w:rsidRPr="00216C87" w:rsidRDefault="00AC4D1E" w:rsidP="00AC4D1E">
      <w:pPr>
        <w:pStyle w:val="Default"/>
        <w:jc w:val="both"/>
        <w:rPr>
          <w:rFonts w:asciiTheme="minorHAnsi" w:hAnsiTheme="minorHAnsi"/>
          <w:sz w:val="20"/>
          <w:szCs w:val="20"/>
          <w:lang w:val="es-ES_tradnl"/>
        </w:rPr>
      </w:pPr>
      <w:r w:rsidRPr="00216C87">
        <w:rPr>
          <w:rFonts w:asciiTheme="minorHAnsi" w:hAnsiTheme="minorHAnsi"/>
          <w:sz w:val="20"/>
          <w:szCs w:val="20"/>
          <w:lang w:val="es-ES_tradnl"/>
        </w:rPr>
        <w:t>La justificación de este proyecto surge a partir de los hallazgos de la ACN, que reflejan la existencia de un gran número (&gt;30) de decretos y leyes ambientales que generan mucha confusión, no facilitan una acción interinstitucional concertada y dificultan la capacidad de Costa Rica para cumplir eficazmente con los objetivos de las Convenciones. Como consecuencia, muy pocos de estos instrumentos jurídicos se aplican o ejecutan eficazmente y, en ciertos casos, se contrarrestan entre sí. Esta situación se agrava cuando los tomadores de decisiones y los planificadores no están versados debidamente en la excesiva y dispersa legislación. Esto es debido a una variedad de razones, incluyen</w:t>
      </w:r>
      <w:r w:rsidR="00506292">
        <w:rPr>
          <w:rFonts w:asciiTheme="minorHAnsi" w:hAnsiTheme="minorHAnsi"/>
          <w:sz w:val="20"/>
          <w:szCs w:val="20"/>
          <w:lang w:val="es-ES_tradnl"/>
        </w:rPr>
        <w:t>do los cambios en el personal, </w:t>
      </w:r>
      <w:r w:rsidRPr="00216C87">
        <w:rPr>
          <w:rFonts w:asciiTheme="minorHAnsi" w:hAnsiTheme="minorHAnsi"/>
          <w:sz w:val="20"/>
          <w:szCs w:val="20"/>
          <w:lang w:val="es-ES_tradnl"/>
        </w:rPr>
        <w:t>capacitación insuficiente y ausencia de mecanismos formales de dirección política y coordinación apropiados.</w:t>
      </w:r>
    </w:p>
    <w:p w14:paraId="37F39424" w14:textId="77777777" w:rsidR="00AC4D1E" w:rsidRPr="00216C87" w:rsidRDefault="00AC4D1E" w:rsidP="00AC4D1E">
      <w:pPr>
        <w:pStyle w:val="Default"/>
        <w:jc w:val="both"/>
        <w:rPr>
          <w:rFonts w:asciiTheme="minorHAnsi" w:hAnsiTheme="minorHAnsi"/>
          <w:sz w:val="20"/>
          <w:szCs w:val="20"/>
          <w:lang w:val="es-ES_tradnl"/>
        </w:rPr>
      </w:pPr>
    </w:p>
    <w:p w14:paraId="1686F9B4" w14:textId="77777777" w:rsidR="00AC4D1E" w:rsidRPr="00216C87" w:rsidRDefault="00AC4D1E" w:rsidP="00AC4D1E">
      <w:pPr>
        <w:pStyle w:val="Prrafodelista"/>
        <w:ind w:left="0"/>
        <w:rPr>
          <w:sz w:val="20"/>
          <w:szCs w:val="20"/>
          <w:lang w:val="es-ES"/>
        </w:rPr>
      </w:pPr>
      <w:r w:rsidRPr="00216C87">
        <w:rPr>
          <w:sz w:val="20"/>
          <w:szCs w:val="20"/>
          <w:lang w:val="es-ES_tradnl"/>
        </w:rPr>
        <w:t>Este proyecto se desarrolló dentro del marco de la estrategia de Desarrollo de Capacidades Transversales (CCCD, por sus siglas en inglés) del GEF-5 para cumplir con dos resultados complementarios: el primero es el Objetivo 3 del Marco de Resultados CCCD, que busca fortalecer las capacidades para la elaboración de políticas y la legislación para lograr beneficios ambientales mundiales. El Objetivo 4 del Marco de Resultados CCCD complementa al Objetivo 3 mediante la realización de un conjunto de actividades de capacitación para fortalecer las capacidades de gestión y aplicación de las directrices de las Convenciones</w:t>
      </w:r>
    </w:p>
    <w:p w14:paraId="532632F3" w14:textId="77777777" w:rsidR="00AC4D1E" w:rsidRPr="00216C87" w:rsidRDefault="00AC4D1E" w:rsidP="00AC4D1E">
      <w:pPr>
        <w:pStyle w:val="Prrafodelista"/>
        <w:ind w:left="0"/>
        <w:rPr>
          <w:sz w:val="20"/>
          <w:szCs w:val="20"/>
          <w:lang w:val="es-ES"/>
        </w:rPr>
      </w:pPr>
    </w:p>
    <w:p w14:paraId="7B7D75D5" w14:textId="77777777" w:rsidR="00AC4D1E" w:rsidRPr="00216C87" w:rsidRDefault="00AC4D1E" w:rsidP="006A0BBE">
      <w:pPr>
        <w:pStyle w:val="Prrafodelista"/>
        <w:numPr>
          <w:ilvl w:val="0"/>
          <w:numId w:val="5"/>
        </w:numPr>
        <w:spacing w:before="120" w:after="120" w:line="288" w:lineRule="auto"/>
        <w:ind w:left="0" w:firstLine="0"/>
        <w:jc w:val="both"/>
        <w:rPr>
          <w:sz w:val="20"/>
          <w:szCs w:val="20"/>
        </w:rPr>
      </w:pPr>
      <w:r w:rsidRPr="00216C87">
        <w:rPr>
          <w:sz w:val="20"/>
          <w:szCs w:val="20"/>
        </w:rPr>
        <w:t>OBJETO DE LA CONTRATACIÓN</w:t>
      </w:r>
    </w:p>
    <w:p w14:paraId="171E5941" w14:textId="77777777" w:rsidR="00AC4D1E" w:rsidRPr="00216C87" w:rsidRDefault="00AC4D1E" w:rsidP="00AC4D1E">
      <w:pPr>
        <w:pStyle w:val="Prrafodelista"/>
        <w:ind w:left="0"/>
        <w:rPr>
          <w:sz w:val="20"/>
          <w:szCs w:val="20"/>
          <w:lang w:val="es-ES"/>
        </w:rPr>
      </w:pPr>
      <w:r w:rsidRPr="00216C87">
        <w:rPr>
          <w:sz w:val="20"/>
          <w:szCs w:val="20"/>
          <w:lang w:val="es-ES"/>
        </w:rPr>
        <w:t>Realizar una evaluación final en inglés del proyecto seguimiento la guía de evaluaciones finales adjunta.</w:t>
      </w:r>
    </w:p>
    <w:p w14:paraId="0252C33F" w14:textId="77777777" w:rsidR="00AC4D1E" w:rsidRPr="00216C87" w:rsidRDefault="00AC4D1E" w:rsidP="00AC4D1E">
      <w:pPr>
        <w:pStyle w:val="Prrafodelista"/>
        <w:ind w:left="0"/>
        <w:rPr>
          <w:sz w:val="20"/>
          <w:szCs w:val="20"/>
          <w:lang w:val="es-ES"/>
        </w:rPr>
      </w:pPr>
    </w:p>
    <w:p w14:paraId="3C18F6F1" w14:textId="77777777" w:rsidR="00AC4D1E" w:rsidRPr="00216C87" w:rsidRDefault="00AC4D1E" w:rsidP="006A0BBE">
      <w:pPr>
        <w:pStyle w:val="Prrafodelista"/>
        <w:numPr>
          <w:ilvl w:val="0"/>
          <w:numId w:val="5"/>
        </w:numPr>
        <w:spacing w:before="120" w:after="120" w:line="288" w:lineRule="auto"/>
        <w:jc w:val="both"/>
        <w:rPr>
          <w:sz w:val="20"/>
          <w:szCs w:val="20"/>
          <w:lang w:val="es-ES"/>
        </w:rPr>
      </w:pPr>
      <w:r w:rsidRPr="00216C87">
        <w:rPr>
          <w:sz w:val="20"/>
          <w:szCs w:val="20"/>
          <w:lang w:val="es-ES"/>
        </w:rPr>
        <w:t>PERFIL DEL (DE LA) CONSULTOR (A):</w:t>
      </w:r>
    </w:p>
    <w:p w14:paraId="24C65817" w14:textId="77777777" w:rsidR="00AC4D1E" w:rsidRPr="00216C87" w:rsidRDefault="00AC4D1E" w:rsidP="006A0BBE">
      <w:pPr>
        <w:numPr>
          <w:ilvl w:val="0"/>
          <w:numId w:val="7"/>
        </w:numPr>
        <w:rPr>
          <w:rFonts w:cs="Calibri"/>
          <w:sz w:val="20"/>
          <w:szCs w:val="20"/>
          <w:lang w:val="es-CR"/>
        </w:rPr>
      </w:pPr>
      <w:r w:rsidRPr="00216C87">
        <w:rPr>
          <w:sz w:val="20"/>
          <w:szCs w:val="20"/>
          <w:lang w:val="es-ES_tradnl"/>
        </w:rPr>
        <w:t xml:space="preserve">Profesional con grado universitario de Maestría en Monitoreo y Evaluación, gestión Ambiental, Biodiversidad, desarro9llo Sostenible, Economía, Ciencias Sociales u otras carreras afines) </w:t>
      </w:r>
    </w:p>
    <w:p w14:paraId="682E4158" w14:textId="77777777" w:rsidR="00AC4D1E" w:rsidRPr="00216C87" w:rsidRDefault="00AC4D1E" w:rsidP="006A0BBE">
      <w:pPr>
        <w:numPr>
          <w:ilvl w:val="0"/>
          <w:numId w:val="8"/>
        </w:numPr>
        <w:jc w:val="both"/>
        <w:rPr>
          <w:rFonts w:cs="Calibri"/>
          <w:sz w:val="20"/>
          <w:szCs w:val="20"/>
          <w:lang w:val="es-CR"/>
        </w:rPr>
      </w:pPr>
      <w:r w:rsidRPr="00216C87">
        <w:rPr>
          <w:rFonts w:cs="Calibri"/>
          <w:sz w:val="20"/>
          <w:szCs w:val="20"/>
          <w:lang w:val="es-CR"/>
        </w:rPr>
        <w:t>Al menos 7 años de experiencia profesional en el área de Desarrollo, medio Ambiente, Desarrollo Sostenible, con conocimiento técnico en las áreas focales del GEF, y áreas multi-focales y capacidades transversales para Acuerdos Multilaterales Ambientales.</w:t>
      </w:r>
      <w:r w:rsidRPr="00216C87">
        <w:rPr>
          <w:sz w:val="20"/>
          <w:szCs w:val="20"/>
          <w:lang w:val="es-ES_tradnl"/>
        </w:rPr>
        <w:t xml:space="preserve"> </w:t>
      </w:r>
    </w:p>
    <w:p w14:paraId="518DC8C0" w14:textId="77777777" w:rsidR="00AC4D1E" w:rsidRPr="00216C87" w:rsidRDefault="00AC4D1E" w:rsidP="00E66E01">
      <w:pPr>
        <w:numPr>
          <w:ilvl w:val="0"/>
          <w:numId w:val="2"/>
        </w:numPr>
        <w:spacing w:before="60" w:after="60"/>
        <w:rPr>
          <w:sz w:val="20"/>
          <w:szCs w:val="20"/>
          <w:lang w:val="es-CR"/>
        </w:rPr>
      </w:pPr>
      <w:r w:rsidRPr="00216C87">
        <w:rPr>
          <w:sz w:val="20"/>
          <w:szCs w:val="20"/>
          <w:lang w:val="es-CR"/>
        </w:rPr>
        <w:t xml:space="preserve">Al menos 5 años de experiencia en evaluación, monitoreo o implementación de proyectos en un marco de gestión basada en resultados y manejo adaptativo con logros demostrados en la evaluación de organizaciones internacionales, preferiblemente del PNUD-GEF </w:t>
      </w:r>
    </w:p>
    <w:p w14:paraId="475B4A49" w14:textId="77777777" w:rsidR="00AC4D1E" w:rsidRPr="00216C87" w:rsidRDefault="00AC4D1E" w:rsidP="006A0BBE">
      <w:pPr>
        <w:numPr>
          <w:ilvl w:val="0"/>
          <w:numId w:val="9"/>
        </w:numPr>
        <w:spacing w:before="60" w:after="60"/>
        <w:rPr>
          <w:sz w:val="20"/>
          <w:szCs w:val="20"/>
          <w:lang w:val="es-ES"/>
        </w:rPr>
      </w:pPr>
      <w:r w:rsidRPr="00216C87">
        <w:rPr>
          <w:sz w:val="20"/>
          <w:szCs w:val="20"/>
          <w:lang w:val="es-ES"/>
        </w:rPr>
        <w:t>Conocimiento demostrado de Monitoreo y Evaluación de GEF</w:t>
      </w:r>
    </w:p>
    <w:p w14:paraId="143DB8E0" w14:textId="77777777" w:rsidR="00AC4D1E" w:rsidRPr="00216C87" w:rsidRDefault="00AC4D1E" w:rsidP="006A0BBE">
      <w:pPr>
        <w:numPr>
          <w:ilvl w:val="0"/>
          <w:numId w:val="9"/>
        </w:numPr>
        <w:spacing w:before="60" w:after="60"/>
        <w:rPr>
          <w:sz w:val="20"/>
          <w:szCs w:val="20"/>
          <w:lang w:val="es-CR"/>
        </w:rPr>
      </w:pPr>
      <w:r w:rsidRPr="00216C87">
        <w:rPr>
          <w:sz w:val="20"/>
          <w:szCs w:val="20"/>
          <w:lang w:val="es-CR"/>
        </w:rPr>
        <w:t>Conocimiento del sector Ambiental de Costa Rica</w:t>
      </w:r>
    </w:p>
    <w:p w14:paraId="1EEA2180" w14:textId="77777777" w:rsidR="00AC4D1E" w:rsidRPr="00216C87" w:rsidRDefault="00AC4D1E" w:rsidP="006A0BBE">
      <w:pPr>
        <w:numPr>
          <w:ilvl w:val="0"/>
          <w:numId w:val="9"/>
        </w:numPr>
        <w:spacing w:before="60" w:after="60"/>
        <w:rPr>
          <w:sz w:val="20"/>
          <w:szCs w:val="20"/>
          <w:lang w:val="es-CR"/>
        </w:rPr>
      </w:pPr>
      <w:r w:rsidRPr="00216C87">
        <w:rPr>
          <w:sz w:val="20"/>
          <w:szCs w:val="20"/>
          <w:lang w:val="es-CR"/>
        </w:rPr>
        <w:t xml:space="preserve">Excelentes destrezas de redacción y escribir reportes en inglés </w:t>
      </w:r>
    </w:p>
    <w:p w14:paraId="1713E0DA" w14:textId="77777777" w:rsidR="00AC4D1E" w:rsidRPr="00216C87" w:rsidRDefault="00AC4D1E" w:rsidP="006A0BBE">
      <w:pPr>
        <w:numPr>
          <w:ilvl w:val="0"/>
          <w:numId w:val="9"/>
        </w:numPr>
        <w:spacing w:before="60" w:after="60"/>
        <w:rPr>
          <w:sz w:val="20"/>
          <w:szCs w:val="20"/>
        </w:rPr>
      </w:pPr>
      <w:r w:rsidRPr="00216C87">
        <w:rPr>
          <w:rFonts w:cs="Calibri"/>
          <w:sz w:val="20"/>
          <w:szCs w:val="20"/>
          <w:lang w:val="es-CR"/>
        </w:rPr>
        <w:lastRenderedPageBreak/>
        <w:t>Buenas destrezas de comunicación:</w:t>
      </w:r>
    </w:p>
    <w:p w14:paraId="70A5CB42" w14:textId="77777777" w:rsidR="00AC4D1E" w:rsidRPr="00216C87" w:rsidRDefault="00AC4D1E" w:rsidP="00AC4D1E">
      <w:pPr>
        <w:pStyle w:val="Default"/>
        <w:jc w:val="both"/>
        <w:rPr>
          <w:rFonts w:asciiTheme="minorHAnsi" w:hAnsiTheme="minorHAnsi"/>
          <w:color w:val="FF0000"/>
          <w:sz w:val="20"/>
          <w:szCs w:val="20"/>
        </w:rPr>
      </w:pPr>
    </w:p>
    <w:p w14:paraId="2373886E" w14:textId="77777777" w:rsidR="00AC4D1E" w:rsidRPr="00216C87" w:rsidRDefault="00AC4D1E" w:rsidP="006A0BBE">
      <w:pPr>
        <w:pStyle w:val="Default"/>
        <w:numPr>
          <w:ilvl w:val="0"/>
          <w:numId w:val="5"/>
        </w:numPr>
        <w:ind w:left="0" w:firstLine="0"/>
        <w:jc w:val="both"/>
        <w:rPr>
          <w:rFonts w:asciiTheme="minorHAnsi" w:hAnsiTheme="minorHAnsi"/>
          <w:color w:val="FF0000"/>
          <w:sz w:val="20"/>
          <w:szCs w:val="20"/>
        </w:rPr>
      </w:pPr>
      <w:r w:rsidRPr="00216C87">
        <w:rPr>
          <w:rFonts w:asciiTheme="minorHAnsi" w:hAnsiTheme="minorHAnsi"/>
          <w:bCs/>
          <w:sz w:val="20"/>
          <w:szCs w:val="20"/>
        </w:rPr>
        <w:t xml:space="preserve">PERÍODO DE LA CONTRATACIÓN Y CONDICIONES </w:t>
      </w:r>
    </w:p>
    <w:p w14:paraId="2245BBB4" w14:textId="77777777" w:rsidR="00AC4D1E" w:rsidRPr="00216C87" w:rsidRDefault="00AC4D1E" w:rsidP="00AC4D1E">
      <w:pPr>
        <w:pStyle w:val="Default"/>
        <w:rPr>
          <w:rFonts w:asciiTheme="minorHAnsi" w:hAnsiTheme="minorHAnsi"/>
          <w:sz w:val="20"/>
          <w:szCs w:val="20"/>
        </w:rPr>
      </w:pPr>
    </w:p>
    <w:p w14:paraId="683EB6C3" w14:textId="77777777" w:rsidR="00AC4D1E" w:rsidRPr="00216C87" w:rsidRDefault="00AC4D1E" w:rsidP="00AC4D1E">
      <w:pPr>
        <w:pStyle w:val="Default"/>
        <w:rPr>
          <w:rFonts w:asciiTheme="minorHAnsi" w:hAnsiTheme="minorHAnsi"/>
          <w:sz w:val="20"/>
          <w:szCs w:val="20"/>
        </w:rPr>
      </w:pPr>
      <w:r w:rsidRPr="00216C87">
        <w:rPr>
          <w:rFonts w:asciiTheme="minorHAnsi" w:hAnsiTheme="minorHAnsi"/>
          <w:sz w:val="20"/>
          <w:szCs w:val="20"/>
        </w:rPr>
        <w:t xml:space="preserve">El contrato tendrá una duración de 3 meses. </w:t>
      </w:r>
    </w:p>
    <w:p w14:paraId="48F656E4" w14:textId="77777777" w:rsidR="00AC4D1E" w:rsidRPr="00216C87" w:rsidRDefault="00AC4D1E" w:rsidP="00AC4D1E">
      <w:pPr>
        <w:pStyle w:val="Default"/>
        <w:jc w:val="both"/>
        <w:rPr>
          <w:rFonts w:asciiTheme="minorHAnsi" w:hAnsiTheme="minorHAnsi"/>
          <w:sz w:val="20"/>
          <w:szCs w:val="20"/>
        </w:rPr>
      </w:pPr>
    </w:p>
    <w:p w14:paraId="2D7052EE" w14:textId="77777777" w:rsidR="00AC4D1E" w:rsidRPr="00216C87" w:rsidRDefault="00AC4D1E" w:rsidP="006A0BBE">
      <w:pPr>
        <w:pStyle w:val="Default"/>
        <w:numPr>
          <w:ilvl w:val="0"/>
          <w:numId w:val="5"/>
        </w:numPr>
        <w:ind w:left="0" w:firstLine="0"/>
        <w:jc w:val="both"/>
        <w:rPr>
          <w:rFonts w:asciiTheme="minorHAnsi" w:hAnsiTheme="minorHAnsi"/>
          <w:sz w:val="20"/>
          <w:szCs w:val="20"/>
        </w:rPr>
      </w:pPr>
      <w:r w:rsidRPr="00216C87">
        <w:rPr>
          <w:rFonts w:asciiTheme="minorHAnsi" w:hAnsiTheme="minorHAnsi"/>
          <w:sz w:val="20"/>
          <w:szCs w:val="20"/>
        </w:rPr>
        <w:t>LUGAR DE TRABAJO</w:t>
      </w:r>
    </w:p>
    <w:p w14:paraId="492A2FBB" w14:textId="77777777" w:rsidR="00AC4D1E" w:rsidRPr="00216C87" w:rsidRDefault="00AC4D1E" w:rsidP="00AC4D1E">
      <w:pPr>
        <w:pStyle w:val="Default"/>
        <w:jc w:val="both"/>
        <w:rPr>
          <w:rFonts w:asciiTheme="minorHAnsi" w:hAnsiTheme="minorHAnsi"/>
          <w:sz w:val="20"/>
          <w:szCs w:val="20"/>
        </w:rPr>
      </w:pPr>
    </w:p>
    <w:p w14:paraId="7275E668" w14:textId="77777777" w:rsidR="00AC4D1E" w:rsidRPr="00216C87" w:rsidRDefault="00AC4D1E" w:rsidP="00AC4D1E">
      <w:pPr>
        <w:pStyle w:val="Default"/>
        <w:jc w:val="both"/>
        <w:rPr>
          <w:rFonts w:asciiTheme="minorHAnsi" w:hAnsiTheme="minorHAnsi"/>
          <w:sz w:val="20"/>
          <w:szCs w:val="20"/>
        </w:rPr>
      </w:pPr>
      <w:r w:rsidRPr="00216C87">
        <w:rPr>
          <w:rFonts w:asciiTheme="minorHAnsi" w:hAnsiTheme="minorHAnsi"/>
          <w:sz w:val="20"/>
          <w:szCs w:val="20"/>
        </w:rPr>
        <w:t xml:space="preserve">El/la consultor(a) trabajará desde casa y por productos (entregables). </w:t>
      </w:r>
    </w:p>
    <w:p w14:paraId="30151CF1" w14:textId="77777777" w:rsidR="00AC4D1E" w:rsidRPr="00216C87" w:rsidRDefault="00AC4D1E" w:rsidP="00AC4D1E">
      <w:pPr>
        <w:pStyle w:val="Default"/>
        <w:jc w:val="both"/>
        <w:rPr>
          <w:rFonts w:asciiTheme="minorHAnsi" w:hAnsiTheme="minorHAnsi"/>
          <w:bCs/>
          <w:sz w:val="20"/>
          <w:szCs w:val="20"/>
        </w:rPr>
      </w:pPr>
    </w:p>
    <w:p w14:paraId="35041874" w14:textId="77777777" w:rsidR="00AC4D1E" w:rsidRPr="00216C87" w:rsidRDefault="00AC4D1E" w:rsidP="006A0BBE">
      <w:pPr>
        <w:pStyle w:val="Default"/>
        <w:numPr>
          <w:ilvl w:val="0"/>
          <w:numId w:val="5"/>
        </w:numPr>
        <w:ind w:left="0" w:firstLine="0"/>
        <w:jc w:val="both"/>
        <w:rPr>
          <w:rFonts w:asciiTheme="minorHAnsi" w:hAnsiTheme="minorHAnsi"/>
          <w:sz w:val="20"/>
          <w:szCs w:val="20"/>
        </w:rPr>
      </w:pPr>
      <w:r w:rsidRPr="00216C87">
        <w:rPr>
          <w:rFonts w:asciiTheme="minorHAnsi" w:hAnsiTheme="minorHAnsi"/>
          <w:bCs/>
          <w:sz w:val="20"/>
          <w:szCs w:val="20"/>
        </w:rPr>
        <w:t xml:space="preserve">SUPERVISIÓN DEL TRABAJO </w:t>
      </w:r>
    </w:p>
    <w:p w14:paraId="792AD7E1" w14:textId="77777777" w:rsidR="00AC4D1E" w:rsidRPr="00216C87" w:rsidRDefault="00AC4D1E" w:rsidP="00AC4D1E">
      <w:pPr>
        <w:pStyle w:val="Default"/>
        <w:jc w:val="both"/>
        <w:rPr>
          <w:rFonts w:asciiTheme="minorHAnsi" w:hAnsiTheme="minorHAnsi"/>
          <w:sz w:val="20"/>
          <w:szCs w:val="20"/>
        </w:rPr>
      </w:pPr>
    </w:p>
    <w:p w14:paraId="7BA8C659" w14:textId="77777777" w:rsidR="00AC4D1E" w:rsidRPr="00216C87" w:rsidRDefault="00AC4D1E" w:rsidP="00AC4D1E">
      <w:pPr>
        <w:pStyle w:val="Default"/>
        <w:jc w:val="both"/>
        <w:rPr>
          <w:rFonts w:asciiTheme="minorHAnsi" w:hAnsiTheme="minorHAnsi"/>
          <w:sz w:val="20"/>
          <w:szCs w:val="20"/>
          <w:lang w:val="es-ES"/>
        </w:rPr>
      </w:pPr>
      <w:r w:rsidRPr="00216C87">
        <w:rPr>
          <w:rFonts w:asciiTheme="minorHAnsi" w:hAnsiTheme="minorHAnsi"/>
          <w:sz w:val="20"/>
          <w:szCs w:val="20"/>
          <w:lang w:val="es-ES"/>
        </w:rPr>
        <w:t>El (la) consultor (a) trabajará bajo la supervisión del Coordinador Nacional del Proyecto y del oficia de Desarrollo Sostenible del PNUD</w:t>
      </w:r>
    </w:p>
    <w:p w14:paraId="14CE4F07" w14:textId="77777777" w:rsidR="00AC4D1E" w:rsidRPr="00216C87" w:rsidRDefault="00AC4D1E" w:rsidP="00AC4D1E">
      <w:pPr>
        <w:pStyle w:val="Default"/>
        <w:jc w:val="both"/>
        <w:rPr>
          <w:rFonts w:asciiTheme="minorHAnsi" w:hAnsiTheme="minorHAnsi"/>
          <w:sz w:val="20"/>
          <w:szCs w:val="20"/>
          <w:lang w:val="es-ES"/>
        </w:rPr>
      </w:pPr>
    </w:p>
    <w:p w14:paraId="49BA7B69" w14:textId="77777777" w:rsidR="00AC4D1E" w:rsidRPr="00216C87" w:rsidRDefault="00AC4D1E" w:rsidP="00AC4D1E">
      <w:pPr>
        <w:pStyle w:val="Default"/>
        <w:jc w:val="both"/>
        <w:rPr>
          <w:rFonts w:asciiTheme="minorHAnsi" w:hAnsiTheme="minorHAnsi"/>
          <w:sz w:val="20"/>
          <w:szCs w:val="20"/>
          <w:lang w:val="es-ES"/>
        </w:rPr>
      </w:pPr>
      <w:r w:rsidRPr="00216C87">
        <w:rPr>
          <w:rFonts w:asciiTheme="minorHAnsi" w:hAnsiTheme="minorHAnsi"/>
          <w:sz w:val="20"/>
          <w:szCs w:val="20"/>
          <w:lang w:val="es-ES"/>
        </w:rPr>
        <w:t xml:space="preserve">Correrá por cuenta y responsabilidad del consultor(a) el personal de apoyo y de campo que necesite contratar para realizar la evaluación final. </w:t>
      </w:r>
    </w:p>
    <w:p w14:paraId="121D4A02" w14:textId="77777777" w:rsidR="00AC4D1E" w:rsidRPr="00216C87" w:rsidRDefault="00AC4D1E" w:rsidP="00AC4D1E">
      <w:pPr>
        <w:pStyle w:val="Default"/>
        <w:jc w:val="both"/>
        <w:rPr>
          <w:rFonts w:asciiTheme="minorHAnsi" w:hAnsiTheme="minorHAnsi"/>
          <w:sz w:val="20"/>
          <w:szCs w:val="20"/>
          <w:lang w:val="es-ES"/>
        </w:rPr>
      </w:pPr>
      <w:r w:rsidRPr="00216C87">
        <w:rPr>
          <w:rFonts w:asciiTheme="minorHAnsi" w:hAnsiTheme="minorHAnsi"/>
          <w:sz w:val="20"/>
          <w:szCs w:val="20"/>
          <w:lang w:val="es-ES"/>
        </w:rPr>
        <w:t>Correrá por cuenta y responsabilidad del consultor (a) los gastos en que incurra por el empleo de herramientas tecnológicas (software, hardware) y otras herramientas para realizar la evaluación.  Todos los gastos de viáticos y transporte corren por cuenta del consultor(a).</w:t>
      </w:r>
    </w:p>
    <w:p w14:paraId="08ACE08F" w14:textId="77777777" w:rsidR="00AC4D1E" w:rsidRPr="00216C87" w:rsidRDefault="00AC4D1E" w:rsidP="00AC4D1E">
      <w:pPr>
        <w:spacing w:after="160" w:line="259" w:lineRule="auto"/>
        <w:rPr>
          <w:rFonts w:cs="Calibri"/>
          <w:color w:val="000000"/>
          <w:sz w:val="20"/>
          <w:szCs w:val="20"/>
          <w:lang w:val="es-ES"/>
        </w:rPr>
      </w:pPr>
      <w:r w:rsidRPr="00216C87">
        <w:rPr>
          <w:sz w:val="20"/>
          <w:szCs w:val="20"/>
          <w:lang w:val="es-ES"/>
        </w:rPr>
        <w:br w:type="page"/>
      </w:r>
    </w:p>
    <w:p w14:paraId="6B2F7968" w14:textId="77777777" w:rsidR="00AC4D1E" w:rsidRPr="00216C87" w:rsidRDefault="00AC4D1E" w:rsidP="00AC4D1E">
      <w:pPr>
        <w:pStyle w:val="Default"/>
        <w:jc w:val="both"/>
        <w:rPr>
          <w:rFonts w:asciiTheme="minorHAnsi" w:hAnsiTheme="minorHAnsi"/>
          <w:sz w:val="20"/>
          <w:szCs w:val="20"/>
          <w:lang w:val="es-ES"/>
        </w:rPr>
      </w:pPr>
    </w:p>
    <w:p w14:paraId="1751721C" w14:textId="77777777" w:rsidR="00AC4D1E" w:rsidRPr="00216C87" w:rsidRDefault="00AC4D1E" w:rsidP="00AC4D1E">
      <w:pPr>
        <w:pStyle w:val="Default"/>
        <w:jc w:val="both"/>
        <w:rPr>
          <w:rFonts w:asciiTheme="minorHAnsi" w:hAnsiTheme="minorHAnsi"/>
          <w:sz w:val="20"/>
          <w:szCs w:val="20"/>
          <w:lang w:val="es-ES"/>
        </w:rPr>
      </w:pPr>
    </w:p>
    <w:p w14:paraId="2A93623B" w14:textId="77777777" w:rsidR="00AC4D1E" w:rsidRPr="00216C87" w:rsidRDefault="00AC4D1E" w:rsidP="006A0BBE">
      <w:pPr>
        <w:pStyle w:val="Default"/>
        <w:numPr>
          <w:ilvl w:val="0"/>
          <w:numId w:val="5"/>
        </w:numPr>
        <w:ind w:left="0" w:firstLine="0"/>
        <w:jc w:val="both"/>
        <w:rPr>
          <w:rFonts w:asciiTheme="minorHAnsi" w:hAnsiTheme="minorHAnsi"/>
          <w:bCs/>
          <w:sz w:val="20"/>
          <w:szCs w:val="20"/>
        </w:rPr>
      </w:pPr>
      <w:r w:rsidRPr="00216C87">
        <w:rPr>
          <w:rFonts w:asciiTheme="minorHAnsi" w:hAnsiTheme="minorHAnsi"/>
          <w:bCs/>
          <w:sz w:val="20"/>
          <w:szCs w:val="20"/>
        </w:rPr>
        <w:t>FORMA DE PAGO Y PRODUCTOS ESPERADOS</w:t>
      </w:r>
    </w:p>
    <w:p w14:paraId="732C44E7" w14:textId="77777777" w:rsidR="00AC4D1E" w:rsidRPr="00216C87" w:rsidRDefault="00AC4D1E" w:rsidP="00AC4D1E">
      <w:pPr>
        <w:pStyle w:val="Default"/>
        <w:jc w:val="both"/>
        <w:rPr>
          <w:rFonts w:asciiTheme="minorHAnsi" w:hAnsiTheme="minorHAnsi"/>
          <w:bCs/>
          <w:sz w:val="20"/>
          <w:szCs w:val="20"/>
        </w:rPr>
      </w:pPr>
    </w:p>
    <w:p w14:paraId="045C3919" w14:textId="77777777" w:rsidR="00AC4D1E" w:rsidRPr="00216C87" w:rsidRDefault="00AC4D1E" w:rsidP="00AC4D1E">
      <w:pPr>
        <w:pStyle w:val="Default"/>
        <w:jc w:val="both"/>
        <w:rPr>
          <w:rFonts w:asciiTheme="minorHAnsi" w:hAnsiTheme="minorHAnsi"/>
          <w:sz w:val="20"/>
          <w:szCs w:val="20"/>
          <w:lang w:val="es-ES"/>
        </w:rPr>
      </w:pPr>
      <w:r w:rsidRPr="00216C87">
        <w:rPr>
          <w:rFonts w:asciiTheme="minorHAnsi" w:hAnsiTheme="minorHAnsi"/>
          <w:sz w:val="20"/>
          <w:szCs w:val="20"/>
          <w:lang w:val="es-ES"/>
        </w:rPr>
        <w:t>Se cancelará contra producto entregado. El pago realizará en colones, contra recibido conforme de cada informe y recibido a conforme por el Coordinador Nacional de la Estrategia y contra presentación de factura timbrada y/o electrónica según corresponda.</w:t>
      </w:r>
    </w:p>
    <w:p w14:paraId="61072C34" w14:textId="77777777" w:rsidR="00AC4D1E" w:rsidRDefault="00AC4D1E" w:rsidP="00AC4D1E">
      <w:pPr>
        <w:pStyle w:val="Default"/>
        <w:jc w:val="both"/>
        <w:rPr>
          <w:rFonts w:ascii="Calibri Light" w:hAnsi="Calibri Light"/>
          <w:sz w:val="22"/>
          <w:szCs w:val="22"/>
          <w:lang w:val="es-ES"/>
        </w:rPr>
      </w:pPr>
    </w:p>
    <w:p w14:paraId="6B37A29A" w14:textId="77777777" w:rsidR="00AC4D1E" w:rsidRDefault="00AC4D1E" w:rsidP="00AC4D1E">
      <w:pPr>
        <w:pStyle w:val="Default"/>
        <w:jc w:val="both"/>
        <w:rPr>
          <w:rFonts w:ascii="Calibri Light" w:hAnsi="Calibri Light"/>
          <w:sz w:val="22"/>
          <w:szCs w:val="22"/>
          <w:lang w:val="es-ES"/>
        </w:rPr>
      </w:pPr>
    </w:p>
    <w:tbl>
      <w:tblPr>
        <w:tblStyle w:val="Tablaconcuadrcula"/>
        <w:tblW w:w="0" w:type="auto"/>
        <w:tblLook w:val="04A0" w:firstRow="1" w:lastRow="0" w:firstColumn="1" w:lastColumn="0" w:noHBand="0" w:noVBand="1"/>
      </w:tblPr>
      <w:tblGrid>
        <w:gridCol w:w="8217"/>
        <w:gridCol w:w="1085"/>
      </w:tblGrid>
      <w:tr w:rsidR="00AC4D1E" w:rsidRPr="00216C87" w14:paraId="746D2C31" w14:textId="77777777" w:rsidTr="00780F3F">
        <w:tc>
          <w:tcPr>
            <w:tcW w:w="8217" w:type="dxa"/>
          </w:tcPr>
          <w:p w14:paraId="5065D45F" w14:textId="77777777" w:rsidR="00AC4D1E" w:rsidRPr="00216C87" w:rsidRDefault="00AC4D1E" w:rsidP="00780F3F">
            <w:pPr>
              <w:jc w:val="center"/>
              <w:rPr>
                <w:rFonts w:asciiTheme="majorHAnsi" w:hAnsiTheme="majorHAnsi"/>
                <w:b/>
                <w:sz w:val="20"/>
                <w:szCs w:val="22"/>
              </w:rPr>
            </w:pPr>
            <w:r w:rsidRPr="00216C87">
              <w:rPr>
                <w:rFonts w:asciiTheme="majorHAnsi" w:hAnsiTheme="majorHAnsi"/>
                <w:b/>
                <w:sz w:val="20"/>
                <w:szCs w:val="22"/>
              </w:rPr>
              <w:t>Producto</w:t>
            </w:r>
          </w:p>
        </w:tc>
        <w:tc>
          <w:tcPr>
            <w:tcW w:w="283" w:type="dxa"/>
          </w:tcPr>
          <w:p w14:paraId="6D912609" w14:textId="77777777" w:rsidR="00AC4D1E" w:rsidRPr="00216C87" w:rsidRDefault="00AC4D1E" w:rsidP="00780F3F">
            <w:pPr>
              <w:jc w:val="center"/>
              <w:rPr>
                <w:rFonts w:asciiTheme="majorHAnsi" w:hAnsiTheme="majorHAnsi"/>
                <w:b/>
                <w:sz w:val="20"/>
                <w:szCs w:val="22"/>
              </w:rPr>
            </w:pPr>
            <w:r w:rsidRPr="00216C87">
              <w:rPr>
                <w:rFonts w:asciiTheme="majorHAnsi" w:hAnsiTheme="majorHAnsi"/>
                <w:b/>
                <w:sz w:val="20"/>
                <w:szCs w:val="22"/>
              </w:rPr>
              <w:t>Porcentaje de Pago total</w:t>
            </w:r>
          </w:p>
        </w:tc>
      </w:tr>
      <w:tr w:rsidR="00AC4D1E" w:rsidRPr="00216C87" w14:paraId="32674207" w14:textId="77777777" w:rsidTr="00780F3F">
        <w:tc>
          <w:tcPr>
            <w:tcW w:w="8217" w:type="dxa"/>
          </w:tcPr>
          <w:p w14:paraId="1B4536A2" w14:textId="77777777" w:rsidR="00AC4D1E" w:rsidRPr="00216C87" w:rsidRDefault="00AC4D1E" w:rsidP="00780F3F">
            <w:pPr>
              <w:jc w:val="both"/>
              <w:rPr>
                <w:rFonts w:asciiTheme="majorHAnsi" w:hAnsiTheme="majorHAnsi"/>
                <w:sz w:val="20"/>
                <w:lang w:val="es-CR"/>
              </w:rPr>
            </w:pPr>
            <w:r w:rsidRPr="00216C87">
              <w:rPr>
                <w:rFonts w:asciiTheme="majorHAnsi" w:hAnsiTheme="majorHAnsi"/>
                <w:sz w:val="20"/>
                <w:lang w:val="es-CR"/>
              </w:rPr>
              <w:t xml:space="preserve">Contra presentación de Plan de Trabajo/misión posterior a firma de contrato </w:t>
            </w:r>
          </w:p>
          <w:p w14:paraId="494DAECE" w14:textId="77777777" w:rsidR="00AC4D1E" w:rsidRPr="00216C87" w:rsidRDefault="00AC4D1E" w:rsidP="00780F3F">
            <w:pPr>
              <w:jc w:val="both"/>
              <w:rPr>
                <w:rFonts w:asciiTheme="majorHAnsi" w:hAnsiTheme="majorHAnsi"/>
                <w:sz w:val="20"/>
                <w:szCs w:val="22"/>
              </w:rPr>
            </w:pPr>
            <w:r w:rsidRPr="00216C87">
              <w:rPr>
                <w:rFonts w:asciiTheme="majorHAnsi" w:hAnsiTheme="majorHAnsi"/>
                <w:sz w:val="20"/>
              </w:rPr>
              <w:t>(At contract signing and presentation of Mission Work-plan.)</w:t>
            </w:r>
          </w:p>
        </w:tc>
        <w:tc>
          <w:tcPr>
            <w:tcW w:w="283" w:type="dxa"/>
          </w:tcPr>
          <w:p w14:paraId="4437F964" w14:textId="77777777" w:rsidR="00AC4D1E" w:rsidRPr="00216C87" w:rsidRDefault="00AC4D1E" w:rsidP="00780F3F">
            <w:pPr>
              <w:jc w:val="both"/>
              <w:rPr>
                <w:rFonts w:asciiTheme="majorHAnsi" w:hAnsiTheme="majorHAnsi"/>
                <w:sz w:val="20"/>
              </w:rPr>
            </w:pPr>
            <w:r w:rsidRPr="00216C87">
              <w:rPr>
                <w:rFonts w:asciiTheme="majorHAnsi" w:hAnsiTheme="majorHAnsi"/>
                <w:i/>
                <w:sz w:val="20"/>
                <w:szCs w:val="20"/>
              </w:rPr>
              <w:t>10%</w:t>
            </w:r>
          </w:p>
        </w:tc>
      </w:tr>
      <w:tr w:rsidR="00AC4D1E" w:rsidRPr="00216C87" w14:paraId="302056CA" w14:textId="77777777" w:rsidTr="00780F3F">
        <w:tc>
          <w:tcPr>
            <w:tcW w:w="8217" w:type="dxa"/>
          </w:tcPr>
          <w:p w14:paraId="3E5CD212" w14:textId="77777777" w:rsidR="00AC4D1E" w:rsidRPr="00216C87" w:rsidRDefault="00AC4D1E" w:rsidP="00780F3F">
            <w:pPr>
              <w:jc w:val="both"/>
              <w:rPr>
                <w:rFonts w:asciiTheme="majorHAnsi" w:hAnsiTheme="majorHAnsi"/>
                <w:sz w:val="20"/>
                <w:lang w:val="es-CR"/>
              </w:rPr>
            </w:pPr>
            <w:r w:rsidRPr="00216C87">
              <w:rPr>
                <w:rFonts w:asciiTheme="majorHAnsi" w:hAnsiTheme="majorHAnsi"/>
                <w:sz w:val="20"/>
                <w:lang w:val="es-CR"/>
              </w:rPr>
              <w:t xml:space="preserve">Posterior a remisión de primer borrador de evaluación </w:t>
            </w:r>
          </w:p>
          <w:p w14:paraId="09F3D9FA" w14:textId="77777777" w:rsidR="00AC4D1E" w:rsidRPr="00216C87" w:rsidRDefault="00AC4D1E" w:rsidP="00780F3F">
            <w:pPr>
              <w:jc w:val="both"/>
              <w:rPr>
                <w:rFonts w:asciiTheme="majorHAnsi" w:hAnsiTheme="majorHAnsi"/>
                <w:sz w:val="20"/>
              </w:rPr>
            </w:pPr>
            <w:r w:rsidRPr="00216C87">
              <w:rPr>
                <w:rFonts w:asciiTheme="majorHAnsi" w:hAnsiTheme="majorHAnsi"/>
                <w:sz w:val="20"/>
              </w:rPr>
              <w:t>(Following submission and approval of the 1ST draft terminal evaluation report)</w:t>
            </w:r>
          </w:p>
        </w:tc>
        <w:tc>
          <w:tcPr>
            <w:tcW w:w="283" w:type="dxa"/>
          </w:tcPr>
          <w:p w14:paraId="6AFE12B3" w14:textId="77777777" w:rsidR="00AC4D1E" w:rsidRPr="00216C87" w:rsidRDefault="00AC4D1E" w:rsidP="00780F3F">
            <w:pPr>
              <w:jc w:val="both"/>
              <w:rPr>
                <w:rFonts w:asciiTheme="majorHAnsi" w:hAnsiTheme="majorHAnsi"/>
                <w:sz w:val="20"/>
              </w:rPr>
            </w:pPr>
            <w:r w:rsidRPr="00216C87">
              <w:rPr>
                <w:rFonts w:asciiTheme="majorHAnsi" w:hAnsiTheme="majorHAnsi"/>
                <w:i/>
                <w:sz w:val="20"/>
                <w:szCs w:val="20"/>
              </w:rPr>
              <w:t>40%</w:t>
            </w:r>
          </w:p>
        </w:tc>
      </w:tr>
      <w:tr w:rsidR="00AC4D1E" w:rsidRPr="00216C87" w14:paraId="06671F57" w14:textId="77777777" w:rsidTr="00780F3F">
        <w:tc>
          <w:tcPr>
            <w:tcW w:w="8217" w:type="dxa"/>
          </w:tcPr>
          <w:p w14:paraId="63AE3D4D" w14:textId="77777777" w:rsidR="00AC4D1E" w:rsidRPr="00216C87" w:rsidRDefault="00AC4D1E" w:rsidP="00780F3F">
            <w:pPr>
              <w:jc w:val="both"/>
              <w:rPr>
                <w:rFonts w:asciiTheme="majorHAnsi" w:hAnsiTheme="majorHAnsi"/>
                <w:sz w:val="20"/>
                <w:lang w:val="es-CR"/>
              </w:rPr>
            </w:pPr>
            <w:r w:rsidRPr="00216C87">
              <w:rPr>
                <w:rFonts w:asciiTheme="majorHAnsi" w:hAnsiTheme="majorHAnsi"/>
                <w:sz w:val="20"/>
                <w:lang w:val="es-CR"/>
              </w:rPr>
              <w:t>Posterior a remisión de reporte de Evaluación Final (aprobado por PNUD CO y RTA)</w:t>
            </w:r>
          </w:p>
          <w:p w14:paraId="2E729C79" w14:textId="77777777" w:rsidR="00AC4D1E" w:rsidRPr="00216C87" w:rsidRDefault="00AC4D1E" w:rsidP="00780F3F">
            <w:pPr>
              <w:jc w:val="both"/>
              <w:rPr>
                <w:rFonts w:asciiTheme="majorHAnsi" w:hAnsiTheme="majorHAnsi"/>
                <w:sz w:val="20"/>
              </w:rPr>
            </w:pPr>
            <w:r w:rsidRPr="00216C87">
              <w:rPr>
                <w:rFonts w:asciiTheme="majorHAnsi" w:hAnsiTheme="majorHAnsi"/>
                <w:sz w:val="20"/>
              </w:rPr>
              <w:t>(Following submission and approval (UNDP-CO and UNDP RTA) of the final terminal evaluation report)</w:t>
            </w:r>
          </w:p>
        </w:tc>
        <w:tc>
          <w:tcPr>
            <w:tcW w:w="283" w:type="dxa"/>
          </w:tcPr>
          <w:p w14:paraId="7DE99E34" w14:textId="77777777" w:rsidR="00AC4D1E" w:rsidRPr="00216C87" w:rsidRDefault="00AC4D1E" w:rsidP="00780F3F">
            <w:pPr>
              <w:jc w:val="both"/>
              <w:rPr>
                <w:rFonts w:asciiTheme="majorHAnsi" w:hAnsiTheme="majorHAnsi"/>
                <w:sz w:val="20"/>
              </w:rPr>
            </w:pPr>
            <w:r w:rsidRPr="00216C87">
              <w:rPr>
                <w:rFonts w:asciiTheme="majorHAnsi" w:hAnsiTheme="majorHAnsi"/>
                <w:i/>
                <w:sz w:val="20"/>
                <w:szCs w:val="20"/>
              </w:rPr>
              <w:t>50%</w:t>
            </w:r>
          </w:p>
        </w:tc>
      </w:tr>
    </w:tbl>
    <w:p w14:paraId="3D29F631" w14:textId="77777777" w:rsidR="00AC4D1E" w:rsidRPr="00216C87" w:rsidRDefault="00AC4D1E" w:rsidP="00AC4D1E">
      <w:pPr>
        <w:jc w:val="both"/>
        <w:rPr>
          <w:rFonts w:cs="Calibri"/>
          <w:color w:val="000000"/>
          <w:sz w:val="20"/>
          <w:szCs w:val="20"/>
        </w:rPr>
      </w:pPr>
    </w:p>
    <w:p w14:paraId="0DD68860" w14:textId="77777777" w:rsidR="00AC4D1E" w:rsidRPr="00216C87" w:rsidRDefault="00AC4D1E" w:rsidP="006A0BBE">
      <w:pPr>
        <w:pStyle w:val="Default"/>
        <w:numPr>
          <w:ilvl w:val="0"/>
          <w:numId w:val="5"/>
        </w:numPr>
        <w:ind w:left="0" w:firstLine="0"/>
        <w:jc w:val="both"/>
        <w:rPr>
          <w:rFonts w:asciiTheme="minorHAnsi" w:hAnsiTheme="minorHAnsi"/>
          <w:sz w:val="20"/>
          <w:szCs w:val="20"/>
        </w:rPr>
      </w:pPr>
      <w:bookmarkStart w:id="2" w:name="_Hlk504564084"/>
      <w:r w:rsidRPr="00216C87">
        <w:rPr>
          <w:rFonts w:asciiTheme="minorHAnsi" w:hAnsiTheme="minorHAnsi"/>
          <w:b/>
          <w:bCs/>
          <w:sz w:val="20"/>
          <w:szCs w:val="20"/>
        </w:rPr>
        <w:t xml:space="preserve">EVALUACION DE LAS OFERTAS </w:t>
      </w:r>
    </w:p>
    <w:bookmarkEnd w:id="2"/>
    <w:p w14:paraId="7A3A84CB" w14:textId="77777777" w:rsidR="00AC4D1E" w:rsidRPr="00216C87" w:rsidRDefault="00AC4D1E" w:rsidP="006A0BBE">
      <w:pPr>
        <w:pStyle w:val="Prrafodelista"/>
        <w:numPr>
          <w:ilvl w:val="0"/>
          <w:numId w:val="6"/>
        </w:numPr>
        <w:shd w:val="clear" w:color="auto" w:fill="FFFFFF"/>
        <w:spacing w:before="120" w:after="120" w:line="288" w:lineRule="auto"/>
        <w:jc w:val="both"/>
        <w:rPr>
          <w:rFonts w:cs="Calibri"/>
          <w:sz w:val="20"/>
          <w:szCs w:val="20"/>
          <w:lang w:val="es-ES"/>
        </w:rPr>
      </w:pPr>
      <w:r w:rsidRPr="00216C87">
        <w:rPr>
          <w:rFonts w:cs="Calibri"/>
          <w:sz w:val="20"/>
          <w:szCs w:val="20"/>
          <w:lang w:val="es-ES"/>
        </w:rPr>
        <w:t xml:space="preserve">Para la evaluación de las propuestas se utiliza un procedimiento que consta de dos etapas mediante el cual la evaluación de la propuesta técnica se realiza con anterioridad a la apertura y comparación de cualquier propuesta económica. Sólo se abrirá la propuesta económica de las ofertas que obtengan al menos </w:t>
      </w:r>
      <w:r w:rsidRPr="00216C87">
        <w:rPr>
          <w:rFonts w:cs="Calibri"/>
          <w:b/>
          <w:sz w:val="20"/>
          <w:szCs w:val="20"/>
          <w:lang w:val="es-ES"/>
        </w:rPr>
        <w:t>700</w:t>
      </w:r>
      <w:r w:rsidRPr="00216C87">
        <w:rPr>
          <w:rFonts w:cs="Calibri"/>
          <w:sz w:val="20"/>
          <w:szCs w:val="20"/>
          <w:lang w:val="es-ES"/>
        </w:rPr>
        <w:t xml:space="preserve"> de la calificación total de </w:t>
      </w:r>
      <w:r w:rsidRPr="00216C87">
        <w:rPr>
          <w:rFonts w:cs="Calibri"/>
          <w:b/>
          <w:sz w:val="20"/>
          <w:szCs w:val="20"/>
          <w:lang w:val="es-ES"/>
        </w:rPr>
        <w:t>1000</w:t>
      </w:r>
      <w:r w:rsidRPr="00216C87">
        <w:rPr>
          <w:rFonts w:cs="Calibri"/>
          <w:sz w:val="20"/>
          <w:szCs w:val="20"/>
          <w:lang w:val="es-ES"/>
        </w:rPr>
        <w:t xml:space="preserve"> puntos correspondiente a la evaluación de las propuestas técnicas.</w:t>
      </w:r>
    </w:p>
    <w:p w14:paraId="3205493F" w14:textId="77777777" w:rsidR="00AC4D1E" w:rsidRPr="00216C87" w:rsidRDefault="00AC4D1E" w:rsidP="006A0BBE">
      <w:pPr>
        <w:pStyle w:val="Prrafodelista"/>
        <w:numPr>
          <w:ilvl w:val="0"/>
          <w:numId w:val="6"/>
        </w:numPr>
        <w:shd w:val="clear" w:color="auto" w:fill="FFFFFF"/>
        <w:spacing w:before="120" w:after="120" w:line="288" w:lineRule="auto"/>
        <w:jc w:val="both"/>
        <w:rPr>
          <w:rFonts w:cs="Calibri"/>
          <w:sz w:val="20"/>
          <w:szCs w:val="20"/>
          <w:lang w:val="es-ES"/>
        </w:rPr>
      </w:pPr>
      <w:r w:rsidRPr="00216C87">
        <w:rPr>
          <w:rFonts w:cs="Calibri"/>
          <w:sz w:val="20"/>
          <w:szCs w:val="20"/>
          <w:lang w:val="es-ES"/>
        </w:rPr>
        <w:t>La propuesta técnica se evaluará sobre la base de su correspondencia o adecuación con respecto a los Términos de Referencia (TDR’s).</w:t>
      </w:r>
    </w:p>
    <w:p w14:paraId="0FD7C623" w14:textId="77777777" w:rsidR="00AC4D1E" w:rsidRPr="00216C87" w:rsidRDefault="00AC4D1E" w:rsidP="006A0BBE">
      <w:pPr>
        <w:pStyle w:val="Prrafodelista"/>
        <w:numPr>
          <w:ilvl w:val="0"/>
          <w:numId w:val="6"/>
        </w:numPr>
        <w:shd w:val="clear" w:color="auto" w:fill="FFFFFF"/>
        <w:spacing w:before="120" w:after="120" w:line="288" w:lineRule="auto"/>
        <w:jc w:val="both"/>
        <w:rPr>
          <w:rFonts w:cs="Calibri"/>
          <w:sz w:val="20"/>
          <w:szCs w:val="20"/>
          <w:lang w:val="es-ES"/>
        </w:rPr>
      </w:pPr>
      <w:r w:rsidRPr="00216C87">
        <w:rPr>
          <w:rFonts w:cs="Calibri"/>
          <w:sz w:val="20"/>
          <w:szCs w:val="20"/>
          <w:lang w:val="es-ES"/>
        </w:rPr>
        <w:t>En la segunda etapa se compararán las propuestas económicas de todos los oferentes que hayan obtenido la calificación mínima de 700 puntos en la evaluación técnica. El puntaje máximo por el factor precio que se puede obtener es de 300 puntos. Este puntaje será adjudicado a la oferta económica más baja. Todas las ofertas restantes recibirán puntaje en proporción inversa a la oferta económica menor.</w:t>
      </w:r>
    </w:p>
    <w:p w14:paraId="63D8F4CB" w14:textId="77777777" w:rsidR="00AC4D1E" w:rsidRPr="00216C87" w:rsidRDefault="00AC4D1E" w:rsidP="006A0BBE">
      <w:pPr>
        <w:pStyle w:val="Prrafodelista"/>
        <w:numPr>
          <w:ilvl w:val="0"/>
          <w:numId w:val="6"/>
        </w:numPr>
        <w:shd w:val="clear" w:color="auto" w:fill="FFFFFF"/>
        <w:spacing w:before="120" w:after="120" w:line="288" w:lineRule="auto"/>
        <w:jc w:val="both"/>
        <w:rPr>
          <w:rFonts w:cs="Calibri"/>
          <w:sz w:val="20"/>
          <w:szCs w:val="20"/>
          <w:lang w:val="es-ES"/>
        </w:rPr>
      </w:pPr>
      <w:r w:rsidRPr="00216C87">
        <w:rPr>
          <w:rFonts w:cs="Calibri"/>
          <w:sz w:val="20"/>
          <w:szCs w:val="20"/>
          <w:lang w:val="es-ES"/>
        </w:rPr>
        <w:t>La Oferta Económica deberá incluir un detalle de cada actividad cotizada por separado, de manera que se refleje el desglose de costos para cada producto.</w:t>
      </w:r>
    </w:p>
    <w:p w14:paraId="153405E9" w14:textId="77777777" w:rsidR="00216C87" w:rsidRDefault="00AC4D1E" w:rsidP="00AC4D1E">
      <w:pPr>
        <w:shd w:val="clear" w:color="auto" w:fill="FFFFFF"/>
        <w:jc w:val="both"/>
        <w:rPr>
          <w:rFonts w:cs="Calibri"/>
          <w:sz w:val="20"/>
          <w:szCs w:val="20"/>
          <w:lang w:val="es-ES"/>
        </w:rPr>
      </w:pPr>
      <w:r w:rsidRPr="00216C87">
        <w:rPr>
          <w:rFonts w:cs="Calibri"/>
          <w:sz w:val="20"/>
          <w:szCs w:val="20"/>
          <w:lang w:val="es-CR"/>
        </w:rPr>
        <w:t> </w:t>
      </w:r>
      <w:r w:rsidRPr="00216C87">
        <w:rPr>
          <w:rFonts w:cs="Calibri"/>
          <w:sz w:val="20"/>
          <w:szCs w:val="20"/>
          <w:lang w:val="es-ES"/>
        </w:rPr>
        <w:t>El puntaje del Factor Precio (Oferta Económica) se determinará por medio de la siguiente fórmula:                          </w:t>
      </w:r>
    </w:p>
    <w:p w14:paraId="07D38048" w14:textId="77777777" w:rsidR="00216C87" w:rsidRDefault="00216C87" w:rsidP="00AC4D1E">
      <w:pPr>
        <w:shd w:val="clear" w:color="auto" w:fill="FFFFFF"/>
        <w:jc w:val="both"/>
        <w:rPr>
          <w:rFonts w:cs="Calibri"/>
          <w:sz w:val="20"/>
          <w:szCs w:val="20"/>
          <w:lang w:val="es-ES"/>
        </w:rPr>
      </w:pPr>
    </w:p>
    <w:p w14:paraId="57ED0C51" w14:textId="77777777" w:rsidR="00AC4D1E" w:rsidRPr="00216C87" w:rsidRDefault="00AC4D1E" w:rsidP="00AC4D1E">
      <w:pPr>
        <w:shd w:val="clear" w:color="auto" w:fill="FFFFFF"/>
        <w:jc w:val="both"/>
        <w:rPr>
          <w:rFonts w:cs="Calibri"/>
          <w:sz w:val="20"/>
          <w:szCs w:val="20"/>
          <w:lang w:val="es-ES"/>
        </w:rPr>
      </w:pPr>
      <w:r w:rsidRPr="00216C87">
        <w:rPr>
          <w:rFonts w:cs="Calibri"/>
          <w:sz w:val="20"/>
          <w:szCs w:val="20"/>
          <w:lang w:val="es-ES"/>
        </w:rPr>
        <w:t>                </w:t>
      </w:r>
    </w:p>
    <w:p w14:paraId="3BFE682D" w14:textId="77777777" w:rsidR="00AC4D1E" w:rsidRPr="00216C87" w:rsidRDefault="00AC4D1E" w:rsidP="00AC4D1E">
      <w:pPr>
        <w:shd w:val="clear" w:color="auto" w:fill="FFFFFF"/>
        <w:jc w:val="both"/>
        <w:rPr>
          <w:rFonts w:cs="Calibri"/>
          <w:sz w:val="20"/>
          <w:szCs w:val="20"/>
          <w:lang w:val="es-CR"/>
        </w:rPr>
      </w:pPr>
      <w:r w:rsidRPr="00216C87">
        <w:rPr>
          <w:rFonts w:cs="Calibri"/>
          <w:sz w:val="20"/>
          <w:szCs w:val="20"/>
          <w:lang w:val="es-CR"/>
        </w:rPr>
        <w:t>                                        PFP=     (POMB / PO)    *  300</w:t>
      </w:r>
    </w:p>
    <w:p w14:paraId="29EF5DA4" w14:textId="77777777" w:rsidR="00AC4D1E" w:rsidRPr="00216C87" w:rsidRDefault="00AC4D1E" w:rsidP="00AC4D1E">
      <w:pPr>
        <w:shd w:val="clear" w:color="auto" w:fill="FFFFFF"/>
        <w:jc w:val="both"/>
        <w:rPr>
          <w:rFonts w:cs="Calibri"/>
          <w:sz w:val="20"/>
          <w:szCs w:val="20"/>
          <w:lang w:val="es-CR"/>
        </w:rPr>
      </w:pPr>
      <w:r w:rsidRPr="00216C87">
        <w:rPr>
          <w:rFonts w:cs="Calibri"/>
          <w:sz w:val="20"/>
          <w:szCs w:val="20"/>
          <w:lang w:val="es-CR"/>
        </w:rPr>
        <w:t>                                                        </w:t>
      </w:r>
    </w:p>
    <w:p w14:paraId="5EE82781" w14:textId="77777777" w:rsidR="00AC4D1E" w:rsidRDefault="00AC4D1E" w:rsidP="00AC4D1E">
      <w:pPr>
        <w:shd w:val="clear" w:color="auto" w:fill="FFFFFF"/>
        <w:jc w:val="both"/>
        <w:rPr>
          <w:rFonts w:cs="Calibri"/>
          <w:sz w:val="20"/>
          <w:szCs w:val="20"/>
          <w:lang w:val="es-CR"/>
        </w:rPr>
      </w:pPr>
      <w:r w:rsidRPr="00216C87">
        <w:rPr>
          <w:rFonts w:cs="Calibri"/>
          <w:sz w:val="20"/>
          <w:szCs w:val="20"/>
          <w:lang w:val="es-CR"/>
        </w:rPr>
        <w:t>Donde:</w:t>
      </w:r>
    </w:p>
    <w:p w14:paraId="0B407248" w14:textId="77777777" w:rsidR="00216C87" w:rsidRPr="00216C87" w:rsidRDefault="00216C87" w:rsidP="00AC4D1E">
      <w:pPr>
        <w:shd w:val="clear" w:color="auto" w:fill="FFFFFF"/>
        <w:jc w:val="both"/>
        <w:rPr>
          <w:rFonts w:cs="Calibri"/>
          <w:sz w:val="20"/>
          <w:szCs w:val="20"/>
          <w:lang w:val="es-CR"/>
        </w:rPr>
      </w:pPr>
    </w:p>
    <w:p w14:paraId="426CF5A5" w14:textId="77777777" w:rsidR="00AC4D1E" w:rsidRPr="00216C87" w:rsidRDefault="00AC4D1E" w:rsidP="00AC4D1E">
      <w:pPr>
        <w:shd w:val="clear" w:color="auto" w:fill="FFFFFF"/>
        <w:jc w:val="both"/>
        <w:rPr>
          <w:rFonts w:cs="Calibri"/>
          <w:sz w:val="20"/>
          <w:szCs w:val="20"/>
          <w:lang w:val="es-CR"/>
        </w:rPr>
      </w:pPr>
      <w:r w:rsidRPr="00216C87">
        <w:rPr>
          <w:rFonts w:cs="Calibri"/>
          <w:sz w:val="20"/>
          <w:szCs w:val="20"/>
          <w:lang w:val="es-CR"/>
        </w:rPr>
        <w:t>PFP = Porcentaje del Factor Precio</w:t>
      </w:r>
    </w:p>
    <w:p w14:paraId="69188B56" w14:textId="77777777" w:rsidR="00AC4D1E" w:rsidRPr="00216C87" w:rsidRDefault="00AC4D1E" w:rsidP="00AC4D1E">
      <w:pPr>
        <w:shd w:val="clear" w:color="auto" w:fill="FFFFFF"/>
        <w:jc w:val="both"/>
        <w:rPr>
          <w:rFonts w:cs="Calibri"/>
          <w:sz w:val="20"/>
          <w:szCs w:val="20"/>
          <w:lang w:val="es-CR"/>
        </w:rPr>
      </w:pPr>
      <w:r w:rsidRPr="00216C87">
        <w:rPr>
          <w:rFonts w:cs="Calibri"/>
          <w:sz w:val="20"/>
          <w:szCs w:val="20"/>
          <w:lang w:val="es-CR"/>
        </w:rPr>
        <w:t>POMB = Precio Oferta Más Bajo</w:t>
      </w:r>
    </w:p>
    <w:p w14:paraId="6DA65E9F" w14:textId="77777777" w:rsidR="00AC4D1E" w:rsidRPr="00216C87" w:rsidRDefault="00AC4D1E" w:rsidP="00AC4D1E">
      <w:pPr>
        <w:shd w:val="clear" w:color="auto" w:fill="FFFFFF"/>
        <w:jc w:val="both"/>
        <w:rPr>
          <w:rFonts w:cs="Calibri"/>
          <w:sz w:val="20"/>
          <w:szCs w:val="20"/>
          <w:lang w:val="es-CR"/>
        </w:rPr>
      </w:pPr>
      <w:r w:rsidRPr="00216C87">
        <w:rPr>
          <w:rFonts w:cs="Calibri"/>
          <w:sz w:val="20"/>
          <w:szCs w:val="20"/>
          <w:lang w:val="es-CR"/>
        </w:rPr>
        <w:t>PO  = Precio Oferente</w:t>
      </w:r>
    </w:p>
    <w:p w14:paraId="2288E7AF" w14:textId="77777777" w:rsidR="00AC4D1E" w:rsidRPr="00216C87" w:rsidRDefault="00AC4D1E" w:rsidP="00AC4D1E">
      <w:pPr>
        <w:shd w:val="clear" w:color="auto" w:fill="FFFFFF"/>
        <w:jc w:val="both"/>
        <w:rPr>
          <w:rFonts w:cs="Calibri"/>
          <w:sz w:val="20"/>
          <w:szCs w:val="20"/>
          <w:lang w:val="es-CR"/>
        </w:rPr>
      </w:pPr>
      <w:r w:rsidRPr="00216C87">
        <w:rPr>
          <w:rFonts w:cs="Calibri"/>
          <w:sz w:val="20"/>
          <w:szCs w:val="20"/>
          <w:lang w:val="es-CR"/>
        </w:rPr>
        <w:t> </w:t>
      </w:r>
    </w:p>
    <w:p w14:paraId="792CEA08" w14:textId="77777777" w:rsidR="00AC4D1E" w:rsidRPr="00216C87" w:rsidRDefault="00AC4D1E" w:rsidP="00AC4D1E">
      <w:pPr>
        <w:shd w:val="clear" w:color="auto" w:fill="FFFFFF"/>
        <w:jc w:val="both"/>
        <w:rPr>
          <w:rFonts w:cs="Calibri"/>
          <w:sz w:val="20"/>
          <w:szCs w:val="20"/>
          <w:lang w:val="es-CR"/>
        </w:rPr>
      </w:pPr>
      <w:r w:rsidRPr="00216C87">
        <w:rPr>
          <w:rFonts w:cs="Calibri"/>
          <w:sz w:val="20"/>
          <w:szCs w:val="20"/>
          <w:lang w:val="es-CR"/>
        </w:rPr>
        <w:t>Criterios Evaluación calidades y experiencia.</w:t>
      </w:r>
    </w:p>
    <w:p w14:paraId="4B1B1D5B" w14:textId="77777777" w:rsidR="00AC4D1E" w:rsidRPr="00216C87" w:rsidRDefault="00AC4D1E" w:rsidP="00AC4D1E">
      <w:pPr>
        <w:shd w:val="clear" w:color="auto" w:fill="FFFFFF"/>
        <w:jc w:val="both"/>
        <w:rPr>
          <w:rFonts w:cs="Calibri"/>
          <w:sz w:val="20"/>
          <w:szCs w:val="20"/>
          <w:lang w:val="es-CR"/>
        </w:rPr>
      </w:pPr>
    </w:p>
    <w:p w14:paraId="6A420DFD" w14:textId="77777777" w:rsidR="00AC4D1E" w:rsidRPr="0049542C" w:rsidRDefault="00AC4D1E" w:rsidP="00AC4D1E">
      <w:pPr>
        <w:shd w:val="clear" w:color="auto" w:fill="FFFFFF"/>
        <w:jc w:val="both"/>
        <w:rPr>
          <w:rFonts w:ascii="Calibri Light" w:hAnsi="Calibri Light" w:cs="Calibri"/>
          <w:sz w:val="22"/>
          <w:szCs w:val="22"/>
          <w:lang w:val="es-CR"/>
        </w:rPr>
      </w:pPr>
      <w:r w:rsidRPr="0049542C">
        <w:rPr>
          <w:rFonts w:ascii="Calibri Light" w:hAnsi="Calibri Light" w:cs="Calibri"/>
          <w:sz w:val="22"/>
          <w:szCs w:val="22"/>
          <w:lang w:val="es-CR"/>
        </w:rPr>
        <w:t> </w:t>
      </w:r>
    </w:p>
    <w:tbl>
      <w:tblPr>
        <w:tblW w:w="10035" w:type="dxa"/>
        <w:jc w:val="center"/>
        <w:tblCellMar>
          <w:left w:w="0" w:type="dxa"/>
          <w:right w:w="0" w:type="dxa"/>
        </w:tblCellMar>
        <w:tblLook w:val="04A0" w:firstRow="1" w:lastRow="0" w:firstColumn="1" w:lastColumn="0" w:noHBand="0" w:noVBand="1"/>
      </w:tblPr>
      <w:tblGrid>
        <w:gridCol w:w="599"/>
        <w:gridCol w:w="4069"/>
        <w:gridCol w:w="3290"/>
        <w:gridCol w:w="528"/>
        <w:gridCol w:w="334"/>
        <w:gridCol w:w="425"/>
        <w:gridCol w:w="425"/>
        <w:gridCol w:w="365"/>
      </w:tblGrid>
      <w:tr w:rsidR="00AC4D1E" w:rsidRPr="00216C87" w14:paraId="2FBDE500" w14:textId="77777777" w:rsidTr="00780F3F">
        <w:trPr>
          <w:jc w:val="center"/>
        </w:trPr>
        <w:tc>
          <w:tcPr>
            <w:tcW w:w="4668" w:type="dxa"/>
            <w:gridSpan w:val="2"/>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031F8C43" w14:textId="77777777" w:rsidR="00AC4D1E" w:rsidRPr="00216C87" w:rsidRDefault="00AC4D1E" w:rsidP="00780F3F">
            <w:pPr>
              <w:jc w:val="both"/>
              <w:rPr>
                <w:rFonts w:cs="Calibri"/>
                <w:sz w:val="20"/>
                <w:szCs w:val="20"/>
                <w:lang w:val="es-CR"/>
              </w:rPr>
            </w:pPr>
            <w:r w:rsidRPr="00216C87">
              <w:rPr>
                <w:rFonts w:cs="Calibri"/>
                <w:sz w:val="20"/>
                <w:szCs w:val="20"/>
                <w:lang w:val="es-CR"/>
              </w:rPr>
              <w:t>Evaluación de calidades y experiencia</w:t>
            </w:r>
          </w:p>
          <w:p w14:paraId="6C54A8A6" w14:textId="77777777" w:rsidR="00AC4D1E" w:rsidRPr="00216C87" w:rsidRDefault="00AC4D1E" w:rsidP="00780F3F">
            <w:pPr>
              <w:jc w:val="both"/>
              <w:rPr>
                <w:rFonts w:cs="Calibri"/>
                <w:sz w:val="20"/>
                <w:szCs w:val="20"/>
                <w:lang w:val="es-CR"/>
              </w:rPr>
            </w:pPr>
            <w:r w:rsidRPr="00216C87">
              <w:rPr>
                <w:rFonts w:cs="Calibri"/>
                <w:sz w:val="20"/>
                <w:szCs w:val="20"/>
                <w:lang w:val="es-CR"/>
              </w:rPr>
              <w:t>Formulario 1</w:t>
            </w:r>
          </w:p>
        </w:tc>
        <w:tc>
          <w:tcPr>
            <w:tcW w:w="3290" w:type="dxa"/>
            <w:vMerge w:val="restart"/>
            <w:tcBorders>
              <w:top w:val="single" w:sz="8" w:space="0" w:color="auto"/>
              <w:left w:val="nil"/>
              <w:bottom w:val="nil"/>
              <w:right w:val="single" w:sz="8" w:space="0" w:color="auto"/>
            </w:tcBorders>
            <w:tcMar>
              <w:top w:w="0" w:type="dxa"/>
              <w:left w:w="108" w:type="dxa"/>
              <w:bottom w:w="0" w:type="dxa"/>
              <w:right w:w="108" w:type="dxa"/>
            </w:tcMar>
            <w:hideMark/>
          </w:tcPr>
          <w:p w14:paraId="06D6DEFF" w14:textId="77777777" w:rsidR="00AC4D1E" w:rsidRPr="00216C87" w:rsidRDefault="00AC4D1E" w:rsidP="00780F3F">
            <w:pPr>
              <w:jc w:val="both"/>
              <w:rPr>
                <w:rFonts w:cs="Calibri"/>
                <w:sz w:val="20"/>
                <w:szCs w:val="20"/>
                <w:lang w:val="es-CR"/>
              </w:rPr>
            </w:pPr>
            <w:r w:rsidRPr="00216C87">
              <w:rPr>
                <w:rFonts w:cs="Calibri"/>
                <w:sz w:val="20"/>
                <w:szCs w:val="20"/>
                <w:lang w:val="es-CR"/>
              </w:rPr>
              <w:t>Puntaje Máximo</w:t>
            </w:r>
          </w:p>
        </w:tc>
        <w:tc>
          <w:tcPr>
            <w:tcW w:w="20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359C66" w14:textId="77777777" w:rsidR="00AC4D1E" w:rsidRPr="00216C87" w:rsidRDefault="00AC4D1E" w:rsidP="00780F3F">
            <w:pPr>
              <w:jc w:val="both"/>
              <w:rPr>
                <w:rFonts w:cs="Calibri"/>
                <w:sz w:val="20"/>
                <w:szCs w:val="20"/>
                <w:lang w:val="es-CR"/>
              </w:rPr>
            </w:pPr>
            <w:r w:rsidRPr="00216C87">
              <w:rPr>
                <w:rFonts w:cs="Calibri"/>
                <w:sz w:val="20"/>
                <w:szCs w:val="20"/>
                <w:lang w:val="es-CR"/>
              </w:rPr>
              <w:t>Oferente</w:t>
            </w:r>
          </w:p>
        </w:tc>
      </w:tr>
      <w:tr w:rsidR="00AC4D1E" w:rsidRPr="00216C87" w14:paraId="6CC442B9" w14:textId="77777777" w:rsidTr="00780F3F">
        <w:trPr>
          <w:jc w:val="center"/>
        </w:trPr>
        <w:tc>
          <w:tcPr>
            <w:tcW w:w="4668" w:type="dxa"/>
            <w:gridSpan w:val="2"/>
            <w:vMerge/>
            <w:tcBorders>
              <w:top w:val="single" w:sz="8" w:space="0" w:color="auto"/>
              <w:left w:val="single" w:sz="8" w:space="0" w:color="auto"/>
              <w:bottom w:val="nil"/>
              <w:right w:val="single" w:sz="8" w:space="0" w:color="auto"/>
            </w:tcBorders>
            <w:vAlign w:val="center"/>
            <w:hideMark/>
          </w:tcPr>
          <w:p w14:paraId="2306F2DD" w14:textId="77777777" w:rsidR="00AC4D1E" w:rsidRPr="00216C87" w:rsidRDefault="00AC4D1E" w:rsidP="00780F3F">
            <w:pPr>
              <w:rPr>
                <w:rFonts w:cs="Calibri"/>
                <w:sz w:val="20"/>
                <w:szCs w:val="20"/>
                <w:lang w:val="es-CR"/>
              </w:rPr>
            </w:pPr>
          </w:p>
        </w:tc>
        <w:tc>
          <w:tcPr>
            <w:tcW w:w="3290" w:type="dxa"/>
            <w:vMerge/>
            <w:tcBorders>
              <w:top w:val="single" w:sz="8" w:space="0" w:color="auto"/>
              <w:left w:val="nil"/>
              <w:bottom w:val="nil"/>
              <w:right w:val="single" w:sz="8" w:space="0" w:color="auto"/>
            </w:tcBorders>
            <w:vAlign w:val="center"/>
            <w:hideMark/>
          </w:tcPr>
          <w:p w14:paraId="5C9FD529" w14:textId="77777777" w:rsidR="00AC4D1E" w:rsidRPr="00216C87" w:rsidRDefault="00AC4D1E" w:rsidP="00780F3F">
            <w:pPr>
              <w:rPr>
                <w:rFonts w:cs="Calibri"/>
                <w:sz w:val="20"/>
                <w:szCs w:val="20"/>
                <w:lang w:val="es-CR"/>
              </w:rPr>
            </w:pPr>
          </w:p>
        </w:tc>
        <w:tc>
          <w:tcPr>
            <w:tcW w:w="528" w:type="dxa"/>
            <w:tcBorders>
              <w:top w:val="nil"/>
              <w:left w:val="nil"/>
              <w:bottom w:val="nil"/>
              <w:right w:val="single" w:sz="8" w:space="0" w:color="auto"/>
            </w:tcBorders>
            <w:tcMar>
              <w:top w:w="0" w:type="dxa"/>
              <w:left w:w="108" w:type="dxa"/>
              <w:bottom w:w="0" w:type="dxa"/>
              <w:right w:w="108" w:type="dxa"/>
            </w:tcMar>
            <w:hideMark/>
          </w:tcPr>
          <w:p w14:paraId="7AC16DAB" w14:textId="77777777" w:rsidR="00AC4D1E" w:rsidRPr="00216C87" w:rsidRDefault="00AC4D1E" w:rsidP="00780F3F">
            <w:pPr>
              <w:jc w:val="both"/>
              <w:rPr>
                <w:rFonts w:cs="Calibri"/>
                <w:sz w:val="20"/>
                <w:szCs w:val="20"/>
                <w:lang w:val="es-CR"/>
              </w:rPr>
            </w:pPr>
            <w:r w:rsidRPr="00216C87">
              <w:rPr>
                <w:rFonts w:cs="Calibri"/>
                <w:sz w:val="20"/>
                <w:szCs w:val="20"/>
                <w:lang w:val="es-CR"/>
              </w:rPr>
              <w:t>A</w:t>
            </w:r>
          </w:p>
        </w:tc>
        <w:tc>
          <w:tcPr>
            <w:tcW w:w="334" w:type="dxa"/>
            <w:tcBorders>
              <w:top w:val="single" w:sz="8" w:space="0" w:color="auto"/>
              <w:left w:val="nil"/>
              <w:bottom w:val="nil"/>
              <w:right w:val="single" w:sz="8" w:space="0" w:color="auto"/>
            </w:tcBorders>
            <w:tcMar>
              <w:top w:w="0" w:type="dxa"/>
              <w:left w:w="108" w:type="dxa"/>
              <w:bottom w:w="0" w:type="dxa"/>
              <w:right w:w="108" w:type="dxa"/>
            </w:tcMar>
            <w:hideMark/>
          </w:tcPr>
          <w:p w14:paraId="699928E9" w14:textId="77777777" w:rsidR="00AC4D1E" w:rsidRPr="00216C87" w:rsidRDefault="00AC4D1E" w:rsidP="00780F3F">
            <w:pPr>
              <w:jc w:val="both"/>
              <w:rPr>
                <w:rFonts w:cs="Calibri"/>
                <w:sz w:val="20"/>
                <w:szCs w:val="20"/>
                <w:lang w:val="es-CR"/>
              </w:rPr>
            </w:pPr>
            <w:r w:rsidRPr="00216C87">
              <w:rPr>
                <w:rFonts w:cs="Calibri"/>
                <w:sz w:val="20"/>
                <w:szCs w:val="20"/>
                <w:lang w:val="es-CR"/>
              </w:rPr>
              <w:t>B</w:t>
            </w:r>
          </w:p>
        </w:tc>
        <w:tc>
          <w:tcPr>
            <w:tcW w:w="425" w:type="dxa"/>
            <w:tcBorders>
              <w:top w:val="single" w:sz="8" w:space="0" w:color="auto"/>
              <w:left w:val="nil"/>
              <w:bottom w:val="nil"/>
              <w:right w:val="single" w:sz="8" w:space="0" w:color="auto"/>
            </w:tcBorders>
            <w:tcMar>
              <w:top w:w="0" w:type="dxa"/>
              <w:left w:w="108" w:type="dxa"/>
              <w:bottom w:w="0" w:type="dxa"/>
              <w:right w:w="108" w:type="dxa"/>
            </w:tcMar>
            <w:hideMark/>
          </w:tcPr>
          <w:p w14:paraId="33C37326" w14:textId="77777777" w:rsidR="00AC4D1E" w:rsidRPr="00216C87" w:rsidRDefault="00AC4D1E" w:rsidP="00780F3F">
            <w:pPr>
              <w:jc w:val="both"/>
              <w:rPr>
                <w:rFonts w:cs="Calibri"/>
                <w:sz w:val="20"/>
                <w:szCs w:val="20"/>
                <w:lang w:val="es-CR"/>
              </w:rPr>
            </w:pPr>
            <w:r w:rsidRPr="00216C87">
              <w:rPr>
                <w:rFonts w:cs="Calibri"/>
                <w:sz w:val="20"/>
                <w:szCs w:val="20"/>
                <w:lang w:val="es-CR"/>
              </w:rPr>
              <w:t>C</w:t>
            </w:r>
          </w:p>
        </w:tc>
        <w:tc>
          <w:tcPr>
            <w:tcW w:w="425" w:type="dxa"/>
            <w:tcBorders>
              <w:top w:val="single" w:sz="8" w:space="0" w:color="auto"/>
              <w:left w:val="nil"/>
              <w:bottom w:val="nil"/>
              <w:right w:val="single" w:sz="8" w:space="0" w:color="auto"/>
            </w:tcBorders>
            <w:tcMar>
              <w:top w:w="0" w:type="dxa"/>
              <w:left w:w="108" w:type="dxa"/>
              <w:bottom w:w="0" w:type="dxa"/>
              <w:right w:w="108" w:type="dxa"/>
            </w:tcMar>
            <w:hideMark/>
          </w:tcPr>
          <w:p w14:paraId="6C253FFC" w14:textId="77777777" w:rsidR="00AC4D1E" w:rsidRPr="00216C87" w:rsidRDefault="00AC4D1E" w:rsidP="00780F3F">
            <w:pPr>
              <w:jc w:val="both"/>
              <w:rPr>
                <w:rFonts w:cs="Calibri"/>
                <w:sz w:val="20"/>
                <w:szCs w:val="20"/>
                <w:lang w:val="es-CR"/>
              </w:rPr>
            </w:pPr>
            <w:r w:rsidRPr="00216C87">
              <w:rPr>
                <w:rFonts w:cs="Calibri"/>
                <w:sz w:val="20"/>
                <w:szCs w:val="20"/>
                <w:lang w:val="es-CR"/>
              </w:rPr>
              <w:t>D</w:t>
            </w:r>
          </w:p>
        </w:tc>
        <w:tc>
          <w:tcPr>
            <w:tcW w:w="365" w:type="dxa"/>
            <w:tcBorders>
              <w:top w:val="single" w:sz="8" w:space="0" w:color="auto"/>
              <w:left w:val="nil"/>
              <w:bottom w:val="nil"/>
              <w:right w:val="single" w:sz="8" w:space="0" w:color="auto"/>
            </w:tcBorders>
            <w:tcMar>
              <w:top w:w="0" w:type="dxa"/>
              <w:left w:w="108" w:type="dxa"/>
              <w:bottom w:w="0" w:type="dxa"/>
              <w:right w:w="108" w:type="dxa"/>
            </w:tcMar>
            <w:hideMark/>
          </w:tcPr>
          <w:p w14:paraId="6C1495D0" w14:textId="77777777" w:rsidR="00AC4D1E" w:rsidRPr="00216C87" w:rsidRDefault="00AC4D1E" w:rsidP="00780F3F">
            <w:pPr>
              <w:jc w:val="both"/>
              <w:rPr>
                <w:rFonts w:cs="Calibri"/>
                <w:sz w:val="20"/>
                <w:szCs w:val="20"/>
                <w:lang w:val="es-CR"/>
              </w:rPr>
            </w:pPr>
            <w:r w:rsidRPr="00216C87">
              <w:rPr>
                <w:rFonts w:cs="Calibri"/>
                <w:sz w:val="20"/>
                <w:szCs w:val="20"/>
                <w:lang w:val="es-CR"/>
              </w:rPr>
              <w:t>E</w:t>
            </w:r>
          </w:p>
        </w:tc>
      </w:tr>
      <w:tr w:rsidR="00AC4D1E" w:rsidRPr="00CE06E2" w14:paraId="0A04F95D" w14:textId="77777777" w:rsidTr="00780F3F">
        <w:trPr>
          <w:jc w:val="center"/>
        </w:trPr>
        <w:tc>
          <w:tcPr>
            <w:tcW w:w="10035" w:type="dxa"/>
            <w:gridSpan w:val="8"/>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0409E48" w14:textId="77777777" w:rsidR="00AC4D1E" w:rsidRPr="00216C87" w:rsidRDefault="00AC4D1E" w:rsidP="00780F3F">
            <w:pPr>
              <w:jc w:val="both"/>
              <w:rPr>
                <w:rFonts w:cs="Calibri"/>
                <w:sz w:val="20"/>
                <w:szCs w:val="20"/>
                <w:lang w:val="es-CR"/>
              </w:rPr>
            </w:pPr>
            <w:r w:rsidRPr="00216C87">
              <w:rPr>
                <w:rFonts w:cs="Calibri"/>
                <w:sz w:val="20"/>
                <w:szCs w:val="20"/>
                <w:lang w:val="es-CR"/>
              </w:rPr>
              <w:t>Calidades y experiencia del oferente</w:t>
            </w:r>
          </w:p>
        </w:tc>
      </w:tr>
      <w:tr w:rsidR="00AC4D1E" w:rsidRPr="00CE06E2" w14:paraId="3B5BD55D" w14:textId="77777777" w:rsidTr="00780F3F">
        <w:trPr>
          <w:jc w:val="center"/>
        </w:trPr>
        <w:tc>
          <w:tcPr>
            <w:tcW w:w="1003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F2A04" w14:textId="77777777" w:rsidR="00AC4D1E" w:rsidRPr="00216C87" w:rsidRDefault="00AC4D1E" w:rsidP="00780F3F">
            <w:pPr>
              <w:jc w:val="both"/>
              <w:rPr>
                <w:rFonts w:cs="Calibri"/>
                <w:sz w:val="20"/>
                <w:szCs w:val="20"/>
                <w:lang w:val="es-CR"/>
              </w:rPr>
            </w:pPr>
            <w:r w:rsidRPr="00216C87">
              <w:rPr>
                <w:rFonts w:cs="Calibri"/>
                <w:sz w:val="20"/>
                <w:szCs w:val="20"/>
                <w:lang w:val="es-CR"/>
              </w:rPr>
              <w:lastRenderedPageBreak/>
              <w:t> </w:t>
            </w:r>
          </w:p>
        </w:tc>
      </w:tr>
      <w:tr w:rsidR="00AC4D1E" w:rsidRPr="00216C87" w14:paraId="00AD7AC4" w14:textId="77777777" w:rsidTr="00780F3F">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518A4" w14:textId="77777777" w:rsidR="00AC4D1E" w:rsidRPr="00216C87" w:rsidRDefault="00AC4D1E" w:rsidP="00780F3F">
            <w:pPr>
              <w:jc w:val="both"/>
              <w:rPr>
                <w:rFonts w:cs="Calibri"/>
                <w:sz w:val="20"/>
                <w:szCs w:val="20"/>
                <w:lang w:val="es-CR"/>
              </w:rPr>
            </w:pPr>
            <w:r w:rsidRPr="00216C87">
              <w:rPr>
                <w:rFonts w:cs="Calibri"/>
                <w:sz w:val="20"/>
                <w:szCs w:val="20"/>
                <w:lang w:val="es-CR"/>
              </w:rPr>
              <w:t>1</w:t>
            </w:r>
          </w:p>
        </w:tc>
        <w:tc>
          <w:tcPr>
            <w:tcW w:w="4069" w:type="dxa"/>
            <w:tcBorders>
              <w:top w:val="nil"/>
              <w:left w:val="nil"/>
              <w:bottom w:val="single" w:sz="8" w:space="0" w:color="auto"/>
              <w:right w:val="single" w:sz="8" w:space="0" w:color="auto"/>
            </w:tcBorders>
            <w:tcMar>
              <w:top w:w="0" w:type="dxa"/>
              <w:left w:w="108" w:type="dxa"/>
              <w:bottom w:w="0" w:type="dxa"/>
              <w:right w:w="108" w:type="dxa"/>
            </w:tcMar>
            <w:hideMark/>
          </w:tcPr>
          <w:p w14:paraId="3D5F2CD6" w14:textId="77777777" w:rsidR="00AC4D1E" w:rsidRPr="00216C87" w:rsidRDefault="00AC4D1E" w:rsidP="006A0BBE">
            <w:pPr>
              <w:numPr>
                <w:ilvl w:val="0"/>
                <w:numId w:val="7"/>
              </w:numPr>
              <w:rPr>
                <w:rFonts w:cs="Calibri"/>
                <w:sz w:val="20"/>
                <w:szCs w:val="20"/>
                <w:lang w:val="es-CR"/>
              </w:rPr>
            </w:pPr>
            <w:r w:rsidRPr="00216C87">
              <w:rPr>
                <w:sz w:val="20"/>
                <w:szCs w:val="20"/>
                <w:lang w:val="es-ES_tradnl"/>
              </w:rPr>
              <w:t xml:space="preserve">Profesional con grado universitario de Maestría en Monitoreo y Evaluación, gestión Ambiental, Biodiversidad, desarro9llo Sostenible, Economía, Ciencias Sociales u otras carreras afines) </w:t>
            </w:r>
          </w:p>
          <w:p w14:paraId="0747DEBE" w14:textId="77777777" w:rsidR="00AC4D1E" w:rsidRPr="00216C87" w:rsidRDefault="00AC4D1E" w:rsidP="00780F3F">
            <w:pPr>
              <w:ind w:left="720"/>
              <w:rPr>
                <w:rFonts w:cs="Calibri"/>
                <w:sz w:val="20"/>
                <w:szCs w:val="20"/>
                <w:lang w:val="es-CR"/>
              </w:rPr>
            </w:pPr>
          </w:p>
          <w:p w14:paraId="6B38E00F" w14:textId="77777777" w:rsidR="00AC4D1E" w:rsidRPr="00216C87" w:rsidRDefault="00AC4D1E" w:rsidP="00E66E01">
            <w:pPr>
              <w:numPr>
                <w:ilvl w:val="0"/>
                <w:numId w:val="2"/>
              </w:numPr>
              <w:jc w:val="both"/>
              <w:rPr>
                <w:sz w:val="20"/>
                <w:szCs w:val="20"/>
              </w:rPr>
            </w:pPr>
            <w:r w:rsidRPr="00216C87">
              <w:rPr>
                <w:rFonts w:cs="Calibri"/>
                <w:sz w:val="20"/>
                <w:szCs w:val="20"/>
              </w:rPr>
              <w:t>(</w:t>
            </w:r>
            <w:r w:rsidRPr="00216C87">
              <w:rPr>
                <w:sz w:val="20"/>
                <w:szCs w:val="20"/>
              </w:rPr>
              <w:t>Master degree in M&amp;E, environmental management, biodiversity, sustainable development, economics, social sciences and/or other related fields)</w:t>
            </w:r>
          </w:p>
        </w:tc>
        <w:tc>
          <w:tcPr>
            <w:tcW w:w="3290" w:type="dxa"/>
            <w:tcBorders>
              <w:top w:val="nil"/>
              <w:left w:val="nil"/>
              <w:bottom w:val="single" w:sz="8" w:space="0" w:color="auto"/>
              <w:right w:val="single" w:sz="8" w:space="0" w:color="auto"/>
            </w:tcBorders>
            <w:tcMar>
              <w:top w:w="0" w:type="dxa"/>
              <w:left w:w="108" w:type="dxa"/>
              <w:bottom w:w="0" w:type="dxa"/>
              <w:right w:w="108" w:type="dxa"/>
            </w:tcMar>
            <w:hideMark/>
          </w:tcPr>
          <w:p w14:paraId="7FF892C3" w14:textId="77777777" w:rsidR="00AC4D1E" w:rsidRPr="00216C87" w:rsidRDefault="00AC4D1E" w:rsidP="00780F3F">
            <w:pPr>
              <w:jc w:val="both"/>
              <w:rPr>
                <w:rFonts w:cs="Calibri"/>
                <w:sz w:val="20"/>
                <w:szCs w:val="20"/>
                <w:lang w:val="es-CR"/>
              </w:rPr>
            </w:pPr>
            <w:r w:rsidRPr="00216C87">
              <w:rPr>
                <w:rFonts w:cs="Calibri"/>
                <w:sz w:val="20"/>
                <w:szCs w:val="20"/>
                <w:lang w:val="es-CR"/>
              </w:rPr>
              <w:t>Master:             100 ptos</w:t>
            </w:r>
          </w:p>
          <w:p w14:paraId="7E2331A8" w14:textId="77777777" w:rsidR="00AC4D1E" w:rsidRPr="00216C87" w:rsidRDefault="00AC4D1E" w:rsidP="00780F3F">
            <w:pPr>
              <w:jc w:val="both"/>
              <w:rPr>
                <w:rFonts w:cs="Calibri"/>
                <w:sz w:val="20"/>
                <w:szCs w:val="20"/>
                <w:lang w:val="es-CR"/>
              </w:rPr>
            </w:pPr>
            <w:r w:rsidRPr="00216C87">
              <w:rPr>
                <w:rFonts w:cs="Calibri"/>
                <w:sz w:val="20"/>
                <w:szCs w:val="20"/>
                <w:lang w:val="es-CR"/>
              </w:rPr>
              <w:t>PhD:                   150 pts</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14:paraId="2734ECC0" w14:textId="77777777" w:rsidR="00AC4D1E" w:rsidRPr="00216C87" w:rsidRDefault="00AC4D1E" w:rsidP="00780F3F">
            <w:pPr>
              <w:jc w:val="both"/>
              <w:rPr>
                <w:rFonts w:cs="Calibri"/>
                <w:sz w:val="20"/>
                <w:szCs w:val="20"/>
                <w:lang w:val="es-CR"/>
              </w:rPr>
            </w:pPr>
            <w:r w:rsidRPr="00216C87">
              <w:rPr>
                <w:rFonts w:cs="Calibri"/>
                <w:sz w:val="20"/>
                <w:szCs w:val="20"/>
                <w:lang w:val="es-CR"/>
              </w:rPr>
              <w:t xml:space="preserve"> </w:t>
            </w:r>
          </w:p>
        </w:tc>
        <w:tc>
          <w:tcPr>
            <w:tcW w:w="334" w:type="dxa"/>
            <w:tcBorders>
              <w:top w:val="nil"/>
              <w:left w:val="nil"/>
              <w:bottom w:val="single" w:sz="8" w:space="0" w:color="auto"/>
              <w:right w:val="single" w:sz="8" w:space="0" w:color="auto"/>
            </w:tcBorders>
            <w:tcMar>
              <w:top w:w="0" w:type="dxa"/>
              <w:left w:w="108" w:type="dxa"/>
              <w:bottom w:w="0" w:type="dxa"/>
              <w:right w:w="108" w:type="dxa"/>
            </w:tcMar>
            <w:hideMark/>
          </w:tcPr>
          <w:p w14:paraId="346B38D3"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106FBD8A"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29C7042B"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c>
          <w:tcPr>
            <w:tcW w:w="365" w:type="dxa"/>
            <w:tcBorders>
              <w:top w:val="nil"/>
              <w:left w:val="nil"/>
              <w:bottom w:val="single" w:sz="8" w:space="0" w:color="auto"/>
              <w:right w:val="single" w:sz="8" w:space="0" w:color="auto"/>
            </w:tcBorders>
            <w:tcMar>
              <w:top w:w="0" w:type="dxa"/>
              <w:left w:w="108" w:type="dxa"/>
              <w:bottom w:w="0" w:type="dxa"/>
              <w:right w:w="108" w:type="dxa"/>
            </w:tcMar>
            <w:hideMark/>
          </w:tcPr>
          <w:p w14:paraId="52F79F77"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r>
      <w:tr w:rsidR="00AC4D1E" w:rsidRPr="00216C87" w14:paraId="79ED533C" w14:textId="77777777" w:rsidTr="00780F3F">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B5F36" w14:textId="77777777" w:rsidR="00AC4D1E" w:rsidRPr="00216C87" w:rsidRDefault="00AC4D1E" w:rsidP="00780F3F">
            <w:pPr>
              <w:jc w:val="both"/>
              <w:rPr>
                <w:rFonts w:cs="Calibri"/>
                <w:sz w:val="20"/>
                <w:szCs w:val="20"/>
                <w:lang w:val="es-CR"/>
              </w:rPr>
            </w:pPr>
            <w:r w:rsidRPr="00216C87">
              <w:rPr>
                <w:rFonts w:cs="Calibri"/>
                <w:sz w:val="20"/>
                <w:szCs w:val="20"/>
                <w:lang w:val="es-CR"/>
              </w:rPr>
              <w:t>2 </w:t>
            </w:r>
          </w:p>
        </w:tc>
        <w:tc>
          <w:tcPr>
            <w:tcW w:w="4069" w:type="dxa"/>
            <w:tcBorders>
              <w:top w:val="nil"/>
              <w:left w:val="nil"/>
              <w:bottom w:val="single" w:sz="8" w:space="0" w:color="auto"/>
              <w:right w:val="single" w:sz="8" w:space="0" w:color="auto"/>
            </w:tcBorders>
            <w:tcMar>
              <w:top w:w="0" w:type="dxa"/>
              <w:left w:w="108" w:type="dxa"/>
              <w:bottom w:w="0" w:type="dxa"/>
              <w:right w:w="108" w:type="dxa"/>
            </w:tcMar>
            <w:hideMark/>
          </w:tcPr>
          <w:p w14:paraId="58906253" w14:textId="77777777" w:rsidR="00AC4D1E" w:rsidRPr="00216C87" w:rsidRDefault="00AC4D1E" w:rsidP="006A0BBE">
            <w:pPr>
              <w:numPr>
                <w:ilvl w:val="0"/>
                <w:numId w:val="8"/>
              </w:numPr>
              <w:jc w:val="both"/>
              <w:rPr>
                <w:rFonts w:cs="Calibri"/>
                <w:sz w:val="20"/>
                <w:szCs w:val="20"/>
                <w:lang w:val="es-CR"/>
              </w:rPr>
            </w:pPr>
            <w:bookmarkStart w:id="3" w:name="_Hlk504462791"/>
            <w:r w:rsidRPr="00216C87">
              <w:rPr>
                <w:rFonts w:cs="Calibri"/>
                <w:sz w:val="20"/>
                <w:szCs w:val="20"/>
                <w:lang w:val="es-CR"/>
              </w:rPr>
              <w:t>Al menos 7 años de experiencia profesional en el área de Desarrollo, medio Ambiente, Desarrollo Sostenible, con conocimiento técnico en las áreas focales del GEF,  y áreas multi-focales y capacidades transversales para Acuerdos Multilaterales Ambientales.</w:t>
            </w:r>
            <w:r w:rsidRPr="00216C87">
              <w:rPr>
                <w:sz w:val="20"/>
                <w:szCs w:val="20"/>
                <w:lang w:val="es-ES_tradnl"/>
              </w:rPr>
              <w:t xml:space="preserve"> </w:t>
            </w:r>
            <w:bookmarkEnd w:id="3"/>
          </w:p>
          <w:p w14:paraId="3618E8FA" w14:textId="77777777" w:rsidR="00AC4D1E" w:rsidRPr="00216C87" w:rsidRDefault="00AC4D1E" w:rsidP="006A0BBE">
            <w:pPr>
              <w:numPr>
                <w:ilvl w:val="0"/>
                <w:numId w:val="8"/>
              </w:numPr>
              <w:spacing w:before="60" w:after="60"/>
              <w:rPr>
                <w:sz w:val="20"/>
                <w:szCs w:val="20"/>
              </w:rPr>
            </w:pPr>
            <w:r w:rsidRPr="00216C87">
              <w:rPr>
                <w:sz w:val="20"/>
                <w:szCs w:val="20"/>
                <w:shd w:val="clear" w:color="auto" w:fill="FFFFFF"/>
              </w:rPr>
              <w:t xml:space="preserve">Minimum </w:t>
            </w:r>
            <w:r w:rsidRPr="00216C87">
              <w:rPr>
                <w:b/>
                <w:i/>
                <w:sz w:val="20"/>
                <w:szCs w:val="20"/>
                <w:highlight w:val="lightGray"/>
                <w:shd w:val="clear" w:color="auto" w:fill="FFFFFF"/>
              </w:rPr>
              <w:t>7</w:t>
            </w:r>
            <w:r w:rsidRPr="00216C87">
              <w:rPr>
                <w:b/>
                <w:sz w:val="20"/>
                <w:szCs w:val="20"/>
                <w:shd w:val="clear" w:color="auto" w:fill="FFFFFF"/>
              </w:rPr>
              <w:t xml:space="preserve"> </w:t>
            </w:r>
            <w:r w:rsidRPr="00216C87">
              <w:rPr>
                <w:sz w:val="20"/>
                <w:szCs w:val="20"/>
                <w:shd w:val="clear" w:color="auto" w:fill="FFFFFF"/>
              </w:rPr>
              <w:t>years of</w:t>
            </w:r>
            <w:r w:rsidRPr="00216C87">
              <w:rPr>
                <w:sz w:val="20"/>
                <w:szCs w:val="20"/>
              </w:rPr>
              <w:t xml:space="preserve"> relevant professional experience in t</w:t>
            </w:r>
            <w:r w:rsidRPr="00216C87">
              <w:rPr>
                <w:rFonts w:cs="Arial"/>
                <w:sz w:val="20"/>
                <w:szCs w:val="20"/>
                <w:lang w:eastAsia="uk-UA"/>
              </w:rPr>
              <w:t>he area of Development, Environment and Sustainable Development with required t</w:t>
            </w:r>
            <w:r w:rsidRPr="00216C87">
              <w:rPr>
                <w:sz w:val="20"/>
                <w:szCs w:val="20"/>
              </w:rPr>
              <w:t xml:space="preserve">echnical knowledge in the targeted GEF focal areas: Multi-Focal Areas and Cross Cutting Capacity Development for MEAs </w:t>
            </w:r>
            <w:r w:rsidRPr="00216C87">
              <w:rPr>
                <w:b/>
                <w:sz w:val="20"/>
                <w:szCs w:val="20"/>
              </w:rPr>
              <w:t>(20%)</w:t>
            </w:r>
          </w:p>
          <w:p w14:paraId="74AE804E" w14:textId="77777777" w:rsidR="00AC4D1E" w:rsidRPr="00216C87" w:rsidRDefault="00AC4D1E" w:rsidP="00780F3F">
            <w:pPr>
              <w:jc w:val="both"/>
              <w:rPr>
                <w:rFonts w:cs="Calibri"/>
                <w:sz w:val="20"/>
                <w:szCs w:val="20"/>
              </w:rPr>
            </w:pPr>
          </w:p>
        </w:tc>
        <w:tc>
          <w:tcPr>
            <w:tcW w:w="3290" w:type="dxa"/>
            <w:tcBorders>
              <w:top w:val="nil"/>
              <w:left w:val="nil"/>
              <w:bottom w:val="single" w:sz="8" w:space="0" w:color="auto"/>
              <w:right w:val="single" w:sz="8" w:space="0" w:color="auto"/>
            </w:tcBorders>
            <w:tcMar>
              <w:top w:w="0" w:type="dxa"/>
              <w:left w:w="108" w:type="dxa"/>
              <w:bottom w:w="0" w:type="dxa"/>
              <w:right w:w="108" w:type="dxa"/>
            </w:tcMar>
            <w:hideMark/>
          </w:tcPr>
          <w:p w14:paraId="657D2718" w14:textId="77777777" w:rsidR="00AC4D1E" w:rsidRPr="00216C87" w:rsidRDefault="00AC4D1E" w:rsidP="00780F3F">
            <w:pPr>
              <w:jc w:val="both"/>
              <w:rPr>
                <w:rFonts w:cs="Calibri"/>
                <w:sz w:val="20"/>
                <w:szCs w:val="20"/>
                <w:lang w:val="es-CR"/>
              </w:rPr>
            </w:pPr>
            <w:r w:rsidRPr="00216C87">
              <w:rPr>
                <w:rFonts w:cs="Calibri"/>
                <w:sz w:val="20"/>
                <w:szCs w:val="20"/>
                <w:lang w:val="es-CR"/>
              </w:rPr>
              <w:t>Max. 200 ptos</w:t>
            </w:r>
          </w:p>
          <w:p w14:paraId="0D51C02E" w14:textId="77777777" w:rsidR="00AC4D1E" w:rsidRPr="00216C87" w:rsidRDefault="00AC4D1E" w:rsidP="00780F3F">
            <w:pPr>
              <w:jc w:val="both"/>
              <w:rPr>
                <w:rFonts w:cs="Calibri"/>
                <w:sz w:val="20"/>
                <w:szCs w:val="20"/>
                <w:lang w:val="es-CR"/>
              </w:rPr>
            </w:pPr>
          </w:p>
          <w:p w14:paraId="14464CE0" w14:textId="77777777" w:rsidR="00AC4D1E" w:rsidRPr="00216C87" w:rsidRDefault="00AC4D1E" w:rsidP="00780F3F">
            <w:pPr>
              <w:jc w:val="both"/>
              <w:rPr>
                <w:rFonts w:cs="Calibri"/>
                <w:sz w:val="20"/>
                <w:szCs w:val="20"/>
                <w:lang w:val="es-CR"/>
              </w:rPr>
            </w:pPr>
            <w:r w:rsidRPr="00216C87">
              <w:rPr>
                <w:rFonts w:cs="Calibri"/>
                <w:sz w:val="20"/>
                <w:szCs w:val="20"/>
                <w:lang w:val="es-CR"/>
              </w:rPr>
              <w:t>9  o más años exp.  200ptos</w:t>
            </w:r>
          </w:p>
          <w:p w14:paraId="67FFEEA3" w14:textId="77777777" w:rsidR="00AC4D1E" w:rsidRPr="00216C87" w:rsidRDefault="00AC4D1E" w:rsidP="00780F3F">
            <w:pPr>
              <w:jc w:val="both"/>
              <w:rPr>
                <w:rFonts w:cs="Calibri"/>
                <w:sz w:val="20"/>
                <w:szCs w:val="20"/>
                <w:lang w:val="es-CR"/>
              </w:rPr>
            </w:pPr>
          </w:p>
          <w:p w14:paraId="6072C512" w14:textId="77777777" w:rsidR="00AC4D1E" w:rsidRPr="00216C87" w:rsidRDefault="00AC4D1E" w:rsidP="00780F3F">
            <w:pPr>
              <w:jc w:val="both"/>
              <w:rPr>
                <w:rFonts w:cs="Calibri"/>
                <w:sz w:val="20"/>
                <w:szCs w:val="20"/>
                <w:lang w:val="es-CR"/>
              </w:rPr>
            </w:pPr>
            <w:r w:rsidRPr="00216C87">
              <w:rPr>
                <w:rFonts w:cs="Calibri"/>
                <w:sz w:val="20"/>
                <w:szCs w:val="20"/>
                <w:lang w:val="es-CR"/>
              </w:rPr>
              <w:t>Entre 7 y 8  años de experiencia                150 ptos</w:t>
            </w:r>
          </w:p>
          <w:p w14:paraId="2DFF25EC" w14:textId="77777777" w:rsidR="00AC4D1E" w:rsidRPr="00216C87" w:rsidRDefault="00AC4D1E" w:rsidP="00780F3F">
            <w:pPr>
              <w:jc w:val="both"/>
              <w:rPr>
                <w:rFonts w:cs="Calibri"/>
                <w:sz w:val="20"/>
                <w:szCs w:val="20"/>
                <w:lang w:val="es-CR"/>
              </w:rPr>
            </w:pPr>
          </w:p>
          <w:p w14:paraId="305E952B" w14:textId="77777777" w:rsidR="00AC4D1E" w:rsidRPr="00216C87" w:rsidRDefault="00AC4D1E" w:rsidP="00780F3F">
            <w:pPr>
              <w:jc w:val="both"/>
              <w:rPr>
                <w:rFonts w:cs="Calibri"/>
                <w:sz w:val="20"/>
                <w:szCs w:val="20"/>
                <w:lang w:val="es-CR"/>
              </w:rPr>
            </w:pPr>
          </w:p>
          <w:p w14:paraId="378D6292" w14:textId="77777777" w:rsidR="00AC4D1E" w:rsidRPr="00216C87" w:rsidRDefault="00AC4D1E" w:rsidP="00780F3F">
            <w:pPr>
              <w:jc w:val="both"/>
              <w:rPr>
                <w:rFonts w:cs="Calibri"/>
                <w:sz w:val="20"/>
                <w:szCs w:val="20"/>
                <w:lang w:val="es-CR"/>
              </w:rPr>
            </w:pPr>
            <w:r w:rsidRPr="00216C87">
              <w:rPr>
                <w:rFonts w:cs="Calibri"/>
                <w:sz w:val="20"/>
                <w:szCs w:val="20"/>
                <w:lang w:val="es-CR"/>
              </w:rPr>
              <w:t xml:space="preserve">Menos 7 años 0 puntos </w:t>
            </w:r>
          </w:p>
          <w:p w14:paraId="460B4D9C" w14:textId="77777777" w:rsidR="00AC4D1E" w:rsidRPr="00216C87" w:rsidRDefault="00AC4D1E" w:rsidP="00780F3F">
            <w:pPr>
              <w:jc w:val="both"/>
              <w:rPr>
                <w:rFonts w:cs="Calibri"/>
                <w:sz w:val="20"/>
                <w:szCs w:val="20"/>
                <w:lang w:val="es-CR"/>
              </w:rPr>
            </w:pP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14:paraId="3AAD39F5"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c>
          <w:tcPr>
            <w:tcW w:w="334" w:type="dxa"/>
            <w:tcBorders>
              <w:top w:val="nil"/>
              <w:left w:val="nil"/>
              <w:bottom w:val="single" w:sz="8" w:space="0" w:color="auto"/>
              <w:right w:val="single" w:sz="8" w:space="0" w:color="auto"/>
            </w:tcBorders>
            <w:tcMar>
              <w:top w:w="0" w:type="dxa"/>
              <w:left w:w="108" w:type="dxa"/>
              <w:bottom w:w="0" w:type="dxa"/>
              <w:right w:w="108" w:type="dxa"/>
            </w:tcMar>
            <w:hideMark/>
          </w:tcPr>
          <w:p w14:paraId="22952F24"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03E4853"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0069869A"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c>
          <w:tcPr>
            <w:tcW w:w="365" w:type="dxa"/>
            <w:tcBorders>
              <w:top w:val="nil"/>
              <w:left w:val="nil"/>
              <w:bottom w:val="single" w:sz="8" w:space="0" w:color="auto"/>
              <w:right w:val="single" w:sz="8" w:space="0" w:color="auto"/>
            </w:tcBorders>
            <w:tcMar>
              <w:top w:w="0" w:type="dxa"/>
              <w:left w:w="108" w:type="dxa"/>
              <w:bottom w:w="0" w:type="dxa"/>
              <w:right w:w="108" w:type="dxa"/>
            </w:tcMar>
            <w:hideMark/>
          </w:tcPr>
          <w:p w14:paraId="6B5D6B61"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r>
      <w:tr w:rsidR="00AC4D1E" w:rsidRPr="00216C87" w14:paraId="0721B4F6" w14:textId="77777777" w:rsidTr="00780F3F">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9F1BB6" w14:textId="77777777" w:rsidR="00AC4D1E" w:rsidRPr="00216C87" w:rsidRDefault="00AC4D1E" w:rsidP="00780F3F">
            <w:pPr>
              <w:jc w:val="both"/>
              <w:rPr>
                <w:rFonts w:cs="Calibri"/>
                <w:sz w:val="20"/>
                <w:szCs w:val="20"/>
                <w:lang w:val="es-CR"/>
              </w:rPr>
            </w:pPr>
          </w:p>
        </w:tc>
        <w:tc>
          <w:tcPr>
            <w:tcW w:w="4069" w:type="dxa"/>
            <w:tcBorders>
              <w:top w:val="nil"/>
              <w:left w:val="nil"/>
              <w:bottom w:val="single" w:sz="8" w:space="0" w:color="auto"/>
              <w:right w:val="single" w:sz="8" w:space="0" w:color="auto"/>
            </w:tcBorders>
            <w:tcMar>
              <w:top w:w="0" w:type="dxa"/>
              <w:left w:w="108" w:type="dxa"/>
              <w:bottom w:w="0" w:type="dxa"/>
              <w:right w:w="108" w:type="dxa"/>
            </w:tcMar>
          </w:tcPr>
          <w:p w14:paraId="12F6D2C9" w14:textId="77777777" w:rsidR="00AC4D1E" w:rsidRPr="00216C87" w:rsidRDefault="00AC4D1E" w:rsidP="00E66E01">
            <w:pPr>
              <w:numPr>
                <w:ilvl w:val="0"/>
                <w:numId w:val="2"/>
              </w:numPr>
              <w:spacing w:before="60" w:after="60"/>
              <w:rPr>
                <w:sz w:val="20"/>
                <w:szCs w:val="20"/>
                <w:lang w:val="es-CR"/>
              </w:rPr>
            </w:pPr>
            <w:r w:rsidRPr="00216C87">
              <w:rPr>
                <w:sz w:val="20"/>
                <w:szCs w:val="20"/>
                <w:lang w:val="es-CR"/>
              </w:rPr>
              <w:t xml:space="preserve">Al menos 5 años de experiencia en evaluación, monitoreo o implementación de proyectos en un marco de gestión basada en resultados y manejo adaptativo con logros demostrados en la evaluación de organizaciones internacionales, preferiblemente del PNUD-GEF </w:t>
            </w:r>
          </w:p>
          <w:p w14:paraId="22012F4E" w14:textId="77777777" w:rsidR="00AC4D1E" w:rsidRPr="00216C87" w:rsidRDefault="00AC4D1E" w:rsidP="00E66E01">
            <w:pPr>
              <w:numPr>
                <w:ilvl w:val="0"/>
                <w:numId w:val="2"/>
              </w:numPr>
              <w:spacing w:before="60" w:after="60"/>
              <w:rPr>
                <w:sz w:val="20"/>
                <w:szCs w:val="20"/>
              </w:rPr>
            </w:pPr>
            <w:r w:rsidRPr="00216C87">
              <w:rPr>
                <w:sz w:val="20"/>
                <w:szCs w:val="20"/>
              </w:rPr>
              <w:t xml:space="preserve">Minimum of 5 years of project evaluation, monitoring and/or implementation experience in the result-based management framework and adaptive management, </w:t>
            </w:r>
            <w:r w:rsidRPr="00216C87">
              <w:rPr>
                <w:rFonts w:cs="Arial"/>
                <w:sz w:val="20"/>
                <w:szCs w:val="20"/>
                <w:lang w:eastAsia="uk-UA"/>
              </w:rPr>
              <w:t>with proven accomplishments in undertaking evaluation for international organizations, preferably with UNDP-GEF</w:t>
            </w:r>
            <w:r w:rsidRPr="00216C87">
              <w:rPr>
                <w:b/>
                <w:sz w:val="20"/>
                <w:szCs w:val="20"/>
              </w:rPr>
              <w:t>. (20%)</w:t>
            </w:r>
          </w:p>
          <w:p w14:paraId="2280855A" w14:textId="77777777" w:rsidR="00AC4D1E" w:rsidRPr="00216C87" w:rsidRDefault="00AC4D1E" w:rsidP="00780F3F">
            <w:pPr>
              <w:pStyle w:val="Sinespaciado"/>
              <w:jc w:val="both"/>
              <w:rPr>
                <w:sz w:val="20"/>
                <w:szCs w:val="20"/>
              </w:rPr>
            </w:pPr>
          </w:p>
        </w:tc>
        <w:tc>
          <w:tcPr>
            <w:tcW w:w="3290" w:type="dxa"/>
            <w:tcBorders>
              <w:top w:val="nil"/>
              <w:left w:val="nil"/>
              <w:bottom w:val="single" w:sz="8" w:space="0" w:color="auto"/>
              <w:right w:val="single" w:sz="8" w:space="0" w:color="auto"/>
            </w:tcBorders>
            <w:tcMar>
              <w:top w:w="0" w:type="dxa"/>
              <w:left w:w="108" w:type="dxa"/>
              <w:bottom w:w="0" w:type="dxa"/>
              <w:right w:w="108" w:type="dxa"/>
            </w:tcMar>
          </w:tcPr>
          <w:p w14:paraId="37888225" w14:textId="77777777" w:rsidR="00AC4D1E" w:rsidRPr="00216C87" w:rsidRDefault="00AC4D1E" w:rsidP="00780F3F">
            <w:pPr>
              <w:jc w:val="both"/>
              <w:rPr>
                <w:rFonts w:cs="Calibri"/>
                <w:sz w:val="20"/>
                <w:szCs w:val="20"/>
                <w:lang w:val="es-CR"/>
              </w:rPr>
            </w:pPr>
            <w:r w:rsidRPr="00216C87">
              <w:rPr>
                <w:rFonts w:cs="Calibri"/>
                <w:sz w:val="20"/>
                <w:szCs w:val="20"/>
                <w:lang w:val="es-CR"/>
              </w:rPr>
              <w:t>Max. 200 ptos</w:t>
            </w:r>
          </w:p>
          <w:p w14:paraId="0AF5A4FB" w14:textId="77777777" w:rsidR="00AC4D1E" w:rsidRPr="00216C87" w:rsidRDefault="00AC4D1E" w:rsidP="00780F3F">
            <w:pPr>
              <w:jc w:val="both"/>
              <w:rPr>
                <w:rFonts w:cs="Calibri"/>
                <w:sz w:val="20"/>
                <w:szCs w:val="20"/>
                <w:lang w:val="es-CR"/>
              </w:rPr>
            </w:pPr>
          </w:p>
          <w:p w14:paraId="0CC6D501" w14:textId="77777777" w:rsidR="00AC4D1E" w:rsidRPr="00216C87" w:rsidRDefault="00AC4D1E" w:rsidP="00780F3F">
            <w:pPr>
              <w:jc w:val="both"/>
              <w:rPr>
                <w:rFonts w:cs="Calibri"/>
                <w:sz w:val="20"/>
                <w:szCs w:val="20"/>
                <w:lang w:val="es-CR"/>
              </w:rPr>
            </w:pPr>
            <w:r w:rsidRPr="00216C87">
              <w:rPr>
                <w:rFonts w:cs="Calibri"/>
                <w:sz w:val="20"/>
                <w:szCs w:val="20"/>
                <w:lang w:val="es-CR"/>
              </w:rPr>
              <w:t>7 o más años exp.  200ptos</w:t>
            </w:r>
          </w:p>
          <w:p w14:paraId="42E63418" w14:textId="77777777" w:rsidR="00AC4D1E" w:rsidRPr="00216C87" w:rsidRDefault="00AC4D1E" w:rsidP="00780F3F">
            <w:pPr>
              <w:jc w:val="both"/>
              <w:rPr>
                <w:rFonts w:cs="Calibri"/>
                <w:sz w:val="20"/>
                <w:szCs w:val="20"/>
                <w:lang w:val="es-CR"/>
              </w:rPr>
            </w:pPr>
          </w:p>
          <w:p w14:paraId="1469676B" w14:textId="77777777" w:rsidR="00AC4D1E" w:rsidRPr="00216C87" w:rsidRDefault="00AC4D1E" w:rsidP="00780F3F">
            <w:pPr>
              <w:jc w:val="both"/>
              <w:rPr>
                <w:rFonts w:cs="Calibri"/>
                <w:sz w:val="20"/>
                <w:szCs w:val="20"/>
                <w:lang w:val="es-CR"/>
              </w:rPr>
            </w:pPr>
            <w:r w:rsidRPr="00216C87">
              <w:rPr>
                <w:rFonts w:cs="Calibri"/>
                <w:sz w:val="20"/>
                <w:szCs w:val="20"/>
                <w:lang w:val="es-CR"/>
              </w:rPr>
              <w:t>Entre 5 y 6 años de experiencia                150 ptos</w:t>
            </w:r>
          </w:p>
          <w:p w14:paraId="2AB14086" w14:textId="77777777" w:rsidR="00AC4D1E" w:rsidRPr="00216C87" w:rsidRDefault="00AC4D1E" w:rsidP="00780F3F">
            <w:pPr>
              <w:jc w:val="both"/>
              <w:rPr>
                <w:rFonts w:cs="Calibri"/>
                <w:sz w:val="20"/>
                <w:szCs w:val="20"/>
                <w:lang w:val="es-CR"/>
              </w:rPr>
            </w:pPr>
          </w:p>
          <w:p w14:paraId="6D05278C" w14:textId="77777777" w:rsidR="00AC4D1E" w:rsidRPr="00216C87" w:rsidRDefault="00AC4D1E" w:rsidP="00780F3F">
            <w:pPr>
              <w:jc w:val="both"/>
              <w:rPr>
                <w:rFonts w:cs="Calibri"/>
                <w:sz w:val="20"/>
                <w:szCs w:val="20"/>
                <w:lang w:val="es-CR"/>
              </w:rPr>
            </w:pPr>
          </w:p>
          <w:p w14:paraId="79CB2203" w14:textId="77777777" w:rsidR="00AC4D1E" w:rsidRPr="00216C87" w:rsidRDefault="00AC4D1E" w:rsidP="00780F3F">
            <w:pPr>
              <w:jc w:val="both"/>
              <w:rPr>
                <w:rFonts w:cs="Calibri"/>
                <w:sz w:val="20"/>
                <w:szCs w:val="20"/>
                <w:lang w:val="es-CR"/>
              </w:rPr>
            </w:pPr>
            <w:r w:rsidRPr="00216C87">
              <w:rPr>
                <w:rFonts w:cs="Calibri"/>
                <w:sz w:val="20"/>
                <w:szCs w:val="20"/>
                <w:lang w:val="es-CR"/>
              </w:rPr>
              <w:t xml:space="preserve">Menos 5 años 0 puntos </w:t>
            </w:r>
          </w:p>
          <w:p w14:paraId="00E4CC8C" w14:textId="77777777" w:rsidR="00AC4D1E" w:rsidRPr="00216C87" w:rsidRDefault="00AC4D1E" w:rsidP="00780F3F">
            <w:pPr>
              <w:jc w:val="both"/>
              <w:rPr>
                <w:rFonts w:cs="Calibri"/>
                <w:sz w:val="20"/>
                <w:szCs w:val="20"/>
              </w:rPr>
            </w:pPr>
          </w:p>
        </w:tc>
        <w:tc>
          <w:tcPr>
            <w:tcW w:w="528" w:type="dxa"/>
            <w:tcBorders>
              <w:top w:val="nil"/>
              <w:left w:val="nil"/>
              <w:bottom w:val="single" w:sz="8" w:space="0" w:color="auto"/>
              <w:right w:val="single" w:sz="8" w:space="0" w:color="auto"/>
            </w:tcBorders>
            <w:tcMar>
              <w:top w:w="0" w:type="dxa"/>
              <w:left w:w="108" w:type="dxa"/>
              <w:bottom w:w="0" w:type="dxa"/>
              <w:right w:w="108" w:type="dxa"/>
            </w:tcMar>
          </w:tcPr>
          <w:p w14:paraId="6487C949" w14:textId="77777777" w:rsidR="00AC4D1E" w:rsidRPr="00216C87" w:rsidRDefault="00AC4D1E" w:rsidP="00780F3F">
            <w:pPr>
              <w:jc w:val="both"/>
              <w:rPr>
                <w:rFonts w:cs="Calibri"/>
                <w:sz w:val="20"/>
                <w:szCs w:val="20"/>
              </w:rPr>
            </w:pPr>
          </w:p>
        </w:tc>
        <w:tc>
          <w:tcPr>
            <w:tcW w:w="334" w:type="dxa"/>
            <w:tcBorders>
              <w:top w:val="nil"/>
              <w:left w:val="nil"/>
              <w:bottom w:val="single" w:sz="8" w:space="0" w:color="auto"/>
              <w:right w:val="single" w:sz="8" w:space="0" w:color="auto"/>
            </w:tcBorders>
            <w:tcMar>
              <w:top w:w="0" w:type="dxa"/>
              <w:left w:w="108" w:type="dxa"/>
              <w:bottom w:w="0" w:type="dxa"/>
              <w:right w:w="108" w:type="dxa"/>
            </w:tcMar>
          </w:tcPr>
          <w:p w14:paraId="4841D8BA" w14:textId="77777777" w:rsidR="00AC4D1E" w:rsidRPr="00216C87" w:rsidRDefault="00AC4D1E" w:rsidP="00780F3F">
            <w:pPr>
              <w:jc w:val="both"/>
              <w:rPr>
                <w:rFonts w:cs="Calibri"/>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21242965" w14:textId="77777777" w:rsidR="00AC4D1E" w:rsidRPr="00216C87" w:rsidRDefault="00AC4D1E" w:rsidP="00780F3F">
            <w:pPr>
              <w:jc w:val="both"/>
              <w:rPr>
                <w:rFonts w:cs="Calibri"/>
                <w:sz w:val="20"/>
                <w:szCs w:val="20"/>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0354C8A9" w14:textId="77777777" w:rsidR="00AC4D1E" w:rsidRPr="00216C87" w:rsidRDefault="00AC4D1E" w:rsidP="00780F3F">
            <w:pPr>
              <w:jc w:val="both"/>
              <w:rPr>
                <w:rFonts w:cs="Calibri"/>
                <w:sz w:val="20"/>
                <w:szCs w:val="20"/>
              </w:rPr>
            </w:pPr>
          </w:p>
        </w:tc>
        <w:tc>
          <w:tcPr>
            <w:tcW w:w="365" w:type="dxa"/>
            <w:tcBorders>
              <w:top w:val="nil"/>
              <w:left w:val="nil"/>
              <w:bottom w:val="single" w:sz="8" w:space="0" w:color="auto"/>
              <w:right w:val="single" w:sz="8" w:space="0" w:color="auto"/>
            </w:tcBorders>
            <w:tcMar>
              <w:top w:w="0" w:type="dxa"/>
              <w:left w:w="108" w:type="dxa"/>
              <w:bottom w:w="0" w:type="dxa"/>
              <w:right w:w="108" w:type="dxa"/>
            </w:tcMar>
          </w:tcPr>
          <w:p w14:paraId="66A29B03" w14:textId="77777777" w:rsidR="00AC4D1E" w:rsidRPr="00216C87" w:rsidRDefault="00AC4D1E" w:rsidP="00780F3F">
            <w:pPr>
              <w:jc w:val="both"/>
              <w:rPr>
                <w:rFonts w:cs="Calibri"/>
                <w:sz w:val="20"/>
                <w:szCs w:val="20"/>
              </w:rPr>
            </w:pPr>
          </w:p>
        </w:tc>
      </w:tr>
      <w:tr w:rsidR="00AC4D1E" w:rsidRPr="00CE06E2" w14:paraId="3FF4AB8F" w14:textId="77777777" w:rsidTr="00780F3F">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7F6F1" w14:textId="77777777" w:rsidR="00AC4D1E" w:rsidRPr="00216C87" w:rsidRDefault="00AC4D1E" w:rsidP="00780F3F">
            <w:pPr>
              <w:jc w:val="both"/>
              <w:rPr>
                <w:rFonts w:cs="Calibri"/>
                <w:sz w:val="20"/>
                <w:szCs w:val="20"/>
              </w:rPr>
            </w:pPr>
          </w:p>
        </w:tc>
        <w:tc>
          <w:tcPr>
            <w:tcW w:w="4069" w:type="dxa"/>
            <w:tcBorders>
              <w:top w:val="nil"/>
              <w:left w:val="nil"/>
              <w:bottom w:val="single" w:sz="8" w:space="0" w:color="auto"/>
              <w:right w:val="single" w:sz="8" w:space="0" w:color="auto"/>
            </w:tcBorders>
            <w:tcMar>
              <w:top w:w="0" w:type="dxa"/>
              <w:left w:w="108" w:type="dxa"/>
              <w:bottom w:w="0" w:type="dxa"/>
              <w:right w:w="108" w:type="dxa"/>
            </w:tcMar>
          </w:tcPr>
          <w:p w14:paraId="1F395086" w14:textId="77777777" w:rsidR="00AC4D1E" w:rsidRPr="00216C87" w:rsidRDefault="00AC4D1E" w:rsidP="006A0BBE">
            <w:pPr>
              <w:numPr>
                <w:ilvl w:val="0"/>
                <w:numId w:val="9"/>
              </w:numPr>
              <w:spacing w:before="60" w:after="60"/>
              <w:rPr>
                <w:sz w:val="20"/>
                <w:szCs w:val="20"/>
                <w:lang w:val="es-ES"/>
              </w:rPr>
            </w:pPr>
            <w:r w:rsidRPr="00216C87">
              <w:rPr>
                <w:sz w:val="20"/>
                <w:szCs w:val="20"/>
                <w:lang w:val="es-ES"/>
              </w:rPr>
              <w:t>Conocimiento demostrado de Monitoreo y Evaluación de GEF</w:t>
            </w:r>
          </w:p>
          <w:p w14:paraId="74D2D767" w14:textId="77777777" w:rsidR="00AC4D1E" w:rsidRPr="00216C87" w:rsidRDefault="00AC4D1E" w:rsidP="00780F3F">
            <w:pPr>
              <w:spacing w:before="60" w:after="60"/>
              <w:ind w:left="720"/>
              <w:rPr>
                <w:sz w:val="20"/>
                <w:szCs w:val="20"/>
                <w:lang w:val="es-CR"/>
              </w:rPr>
            </w:pPr>
          </w:p>
          <w:p w14:paraId="579E897F" w14:textId="77777777" w:rsidR="00AC4D1E" w:rsidRPr="00216C87" w:rsidRDefault="00AC4D1E" w:rsidP="006A0BBE">
            <w:pPr>
              <w:numPr>
                <w:ilvl w:val="0"/>
                <w:numId w:val="9"/>
              </w:numPr>
              <w:spacing w:before="60" w:after="60"/>
              <w:rPr>
                <w:sz w:val="20"/>
                <w:szCs w:val="20"/>
              </w:rPr>
            </w:pPr>
            <w:r w:rsidRPr="00216C87">
              <w:rPr>
                <w:sz w:val="20"/>
                <w:szCs w:val="20"/>
              </w:rPr>
              <w:lastRenderedPageBreak/>
              <w:t xml:space="preserve">Knowledge of UNDP and GEF Monitoring and Evaluation Policies </w:t>
            </w:r>
            <w:r w:rsidRPr="00216C87">
              <w:rPr>
                <w:b/>
                <w:sz w:val="20"/>
                <w:szCs w:val="20"/>
              </w:rPr>
              <w:t>(10%)</w:t>
            </w:r>
          </w:p>
          <w:p w14:paraId="780DA95F" w14:textId="77777777" w:rsidR="00AC4D1E" w:rsidRPr="00216C87" w:rsidRDefault="00AC4D1E" w:rsidP="00780F3F">
            <w:pPr>
              <w:pStyle w:val="Sinespaciado"/>
              <w:ind w:left="720"/>
              <w:jc w:val="both"/>
              <w:rPr>
                <w:sz w:val="20"/>
                <w:szCs w:val="20"/>
              </w:rPr>
            </w:pPr>
          </w:p>
        </w:tc>
        <w:tc>
          <w:tcPr>
            <w:tcW w:w="3290" w:type="dxa"/>
            <w:tcBorders>
              <w:top w:val="nil"/>
              <w:left w:val="nil"/>
              <w:bottom w:val="single" w:sz="8" w:space="0" w:color="auto"/>
              <w:right w:val="single" w:sz="8" w:space="0" w:color="auto"/>
            </w:tcBorders>
            <w:tcMar>
              <w:top w:w="0" w:type="dxa"/>
              <w:left w:w="108" w:type="dxa"/>
              <w:bottom w:w="0" w:type="dxa"/>
              <w:right w:w="108" w:type="dxa"/>
            </w:tcMar>
          </w:tcPr>
          <w:p w14:paraId="3F27925B" w14:textId="77777777" w:rsidR="00AC4D1E" w:rsidRPr="00216C87" w:rsidRDefault="00AC4D1E" w:rsidP="00780F3F">
            <w:pPr>
              <w:jc w:val="both"/>
              <w:rPr>
                <w:rFonts w:cs="Calibri"/>
                <w:sz w:val="20"/>
                <w:szCs w:val="20"/>
                <w:lang w:val="es-ES"/>
              </w:rPr>
            </w:pPr>
            <w:r w:rsidRPr="00216C87">
              <w:rPr>
                <w:rFonts w:cs="Calibri"/>
                <w:sz w:val="20"/>
                <w:szCs w:val="20"/>
                <w:lang w:val="es-ES"/>
              </w:rPr>
              <w:lastRenderedPageBreak/>
              <w:t>Max: 100 pts</w:t>
            </w:r>
          </w:p>
          <w:p w14:paraId="6C2675D0" w14:textId="77777777" w:rsidR="00AC4D1E" w:rsidRPr="00216C87" w:rsidRDefault="00AC4D1E" w:rsidP="00780F3F">
            <w:pPr>
              <w:jc w:val="both"/>
              <w:rPr>
                <w:rFonts w:cs="Calibri"/>
                <w:sz w:val="20"/>
                <w:szCs w:val="20"/>
                <w:lang w:val="es-ES"/>
              </w:rPr>
            </w:pPr>
          </w:p>
          <w:p w14:paraId="1A8294B7" w14:textId="77777777" w:rsidR="00AC4D1E" w:rsidRPr="00216C87" w:rsidRDefault="00AC4D1E" w:rsidP="00780F3F">
            <w:pPr>
              <w:jc w:val="both"/>
              <w:rPr>
                <w:rFonts w:cs="Calibri"/>
                <w:sz w:val="20"/>
                <w:szCs w:val="20"/>
                <w:lang w:val="es-CR"/>
              </w:rPr>
            </w:pPr>
          </w:p>
          <w:p w14:paraId="1E8FF68A" w14:textId="77777777" w:rsidR="00AC4D1E" w:rsidRPr="00216C87" w:rsidRDefault="00AC4D1E" w:rsidP="00780F3F">
            <w:pPr>
              <w:jc w:val="both"/>
              <w:rPr>
                <w:rFonts w:cs="Calibri"/>
                <w:sz w:val="20"/>
                <w:szCs w:val="20"/>
                <w:lang w:val="es-CR"/>
              </w:rPr>
            </w:pPr>
            <w:r w:rsidRPr="00216C87">
              <w:rPr>
                <w:rFonts w:cs="Calibri"/>
                <w:sz w:val="20"/>
                <w:szCs w:val="20"/>
                <w:lang w:val="es-CR"/>
              </w:rPr>
              <w:lastRenderedPageBreak/>
              <w:t xml:space="preserve">Más de 6 años de experiencia laboral demuestra </w:t>
            </w:r>
            <w:r w:rsidRPr="00216C87">
              <w:rPr>
                <w:sz w:val="20"/>
                <w:szCs w:val="20"/>
                <w:lang w:val="es-ES"/>
              </w:rPr>
              <w:t>Conocimiento en Monitoreo y Evaluación de GEF:   100pts</w:t>
            </w:r>
          </w:p>
          <w:p w14:paraId="13F1DF9B" w14:textId="77777777" w:rsidR="00AC4D1E" w:rsidRPr="00216C87" w:rsidRDefault="00AC4D1E" w:rsidP="00780F3F">
            <w:pPr>
              <w:jc w:val="both"/>
              <w:rPr>
                <w:rFonts w:cs="Calibri"/>
                <w:sz w:val="20"/>
                <w:szCs w:val="20"/>
                <w:lang w:val="es-CR"/>
              </w:rPr>
            </w:pPr>
          </w:p>
          <w:p w14:paraId="411BFE1F" w14:textId="77777777" w:rsidR="00AC4D1E" w:rsidRPr="00216C87" w:rsidRDefault="00AC4D1E" w:rsidP="00780F3F">
            <w:pPr>
              <w:jc w:val="both"/>
              <w:rPr>
                <w:rFonts w:cs="Calibri"/>
                <w:sz w:val="20"/>
                <w:szCs w:val="20"/>
                <w:lang w:val="es-CR"/>
              </w:rPr>
            </w:pPr>
          </w:p>
          <w:p w14:paraId="69F0C9AB" w14:textId="77777777" w:rsidR="00AC4D1E" w:rsidRPr="00216C87" w:rsidRDefault="00AC4D1E" w:rsidP="00780F3F">
            <w:pPr>
              <w:jc w:val="both"/>
              <w:rPr>
                <w:rFonts w:cs="Calibri"/>
                <w:sz w:val="20"/>
                <w:szCs w:val="20"/>
                <w:lang w:val="es-CR"/>
              </w:rPr>
            </w:pPr>
            <w:r w:rsidRPr="00216C87">
              <w:rPr>
                <w:rFonts w:cs="Calibri"/>
                <w:sz w:val="20"/>
                <w:szCs w:val="20"/>
                <w:lang w:val="es-CR"/>
              </w:rPr>
              <w:t xml:space="preserve">4-5 años de experiencia laboral demuestra </w:t>
            </w:r>
            <w:r w:rsidRPr="00216C87">
              <w:rPr>
                <w:sz w:val="20"/>
                <w:szCs w:val="20"/>
                <w:lang w:val="es-ES"/>
              </w:rPr>
              <w:t>Conocimiento en Monitoreo y Evaluación de GEF:   70pts</w:t>
            </w:r>
          </w:p>
          <w:p w14:paraId="5575A03A" w14:textId="77777777" w:rsidR="00AC4D1E" w:rsidRPr="00216C87" w:rsidRDefault="00AC4D1E" w:rsidP="00780F3F">
            <w:pPr>
              <w:jc w:val="both"/>
              <w:rPr>
                <w:rFonts w:cs="Calibri"/>
                <w:sz w:val="20"/>
                <w:szCs w:val="20"/>
                <w:lang w:val="es-CR"/>
              </w:rPr>
            </w:pPr>
          </w:p>
          <w:p w14:paraId="1C90BB9F" w14:textId="77777777" w:rsidR="00AC4D1E" w:rsidRPr="00216C87" w:rsidRDefault="00AC4D1E" w:rsidP="00780F3F">
            <w:pPr>
              <w:jc w:val="both"/>
              <w:rPr>
                <w:rFonts w:cs="Calibri"/>
                <w:sz w:val="20"/>
                <w:szCs w:val="20"/>
                <w:lang w:val="es-CR"/>
              </w:rPr>
            </w:pPr>
          </w:p>
          <w:p w14:paraId="777A8179" w14:textId="77777777" w:rsidR="00AC4D1E" w:rsidRPr="00216C87" w:rsidRDefault="00AC4D1E" w:rsidP="00780F3F">
            <w:pPr>
              <w:jc w:val="both"/>
              <w:rPr>
                <w:rFonts w:cs="Calibri"/>
                <w:sz w:val="20"/>
                <w:szCs w:val="20"/>
                <w:lang w:val="es-CR"/>
              </w:rPr>
            </w:pPr>
          </w:p>
          <w:p w14:paraId="31C6006F" w14:textId="77777777" w:rsidR="00AC4D1E" w:rsidRPr="00216C87" w:rsidRDefault="00AC4D1E" w:rsidP="00780F3F">
            <w:pPr>
              <w:jc w:val="both"/>
              <w:rPr>
                <w:rFonts w:cs="Calibri"/>
                <w:sz w:val="20"/>
                <w:szCs w:val="20"/>
                <w:lang w:val="es-CR"/>
              </w:rPr>
            </w:pPr>
            <w:r w:rsidRPr="00216C87">
              <w:rPr>
                <w:rFonts w:cs="Calibri"/>
                <w:sz w:val="20"/>
                <w:szCs w:val="20"/>
                <w:lang w:val="es-CR"/>
              </w:rPr>
              <w:t xml:space="preserve">2-3 años de experiencia laboral demuestra </w:t>
            </w:r>
            <w:r w:rsidRPr="00216C87">
              <w:rPr>
                <w:sz w:val="20"/>
                <w:szCs w:val="20"/>
                <w:lang w:val="es-ES"/>
              </w:rPr>
              <w:t>Conocimiento en Monitoreo y Evaluación de GEF:   50pts</w:t>
            </w:r>
          </w:p>
          <w:p w14:paraId="140B775F" w14:textId="77777777" w:rsidR="00AC4D1E" w:rsidRPr="00216C87" w:rsidRDefault="00AC4D1E" w:rsidP="00780F3F">
            <w:pPr>
              <w:jc w:val="both"/>
              <w:rPr>
                <w:rFonts w:cs="Calibri"/>
                <w:sz w:val="20"/>
                <w:szCs w:val="20"/>
                <w:lang w:val="es-CR"/>
              </w:rPr>
            </w:pPr>
          </w:p>
          <w:p w14:paraId="16EF3136" w14:textId="77777777" w:rsidR="00AC4D1E" w:rsidRPr="00216C87" w:rsidRDefault="00AC4D1E" w:rsidP="00780F3F">
            <w:pPr>
              <w:spacing w:before="60" w:after="60"/>
              <w:rPr>
                <w:sz w:val="20"/>
                <w:szCs w:val="20"/>
                <w:lang w:val="es-ES"/>
              </w:rPr>
            </w:pPr>
            <w:r w:rsidRPr="00216C87">
              <w:rPr>
                <w:rFonts w:cs="Calibri"/>
                <w:sz w:val="20"/>
                <w:szCs w:val="20"/>
                <w:lang w:val="es-CR"/>
              </w:rPr>
              <w:t xml:space="preserve">1 año de experiencia laboral demuestra </w:t>
            </w:r>
            <w:r w:rsidRPr="00216C87">
              <w:rPr>
                <w:sz w:val="20"/>
                <w:szCs w:val="20"/>
                <w:lang w:val="es-ES"/>
              </w:rPr>
              <w:t>Conocimiento en Monitoreo y Evaluación de GEF:   20pts</w:t>
            </w:r>
          </w:p>
          <w:p w14:paraId="713F92D8" w14:textId="77777777" w:rsidR="00AC4D1E" w:rsidRPr="00216C87" w:rsidRDefault="00AC4D1E" w:rsidP="00780F3F">
            <w:pPr>
              <w:jc w:val="both"/>
              <w:rPr>
                <w:rFonts w:cs="Calibri"/>
                <w:sz w:val="20"/>
                <w:szCs w:val="20"/>
                <w:lang w:val="es-ES"/>
              </w:rPr>
            </w:pPr>
          </w:p>
        </w:tc>
        <w:tc>
          <w:tcPr>
            <w:tcW w:w="528" w:type="dxa"/>
            <w:tcBorders>
              <w:top w:val="nil"/>
              <w:left w:val="nil"/>
              <w:bottom w:val="single" w:sz="8" w:space="0" w:color="auto"/>
              <w:right w:val="single" w:sz="8" w:space="0" w:color="auto"/>
            </w:tcBorders>
            <w:tcMar>
              <w:top w:w="0" w:type="dxa"/>
              <w:left w:w="108" w:type="dxa"/>
              <w:bottom w:w="0" w:type="dxa"/>
              <w:right w:w="108" w:type="dxa"/>
            </w:tcMar>
          </w:tcPr>
          <w:p w14:paraId="2EF16B72" w14:textId="77777777" w:rsidR="00AC4D1E" w:rsidRPr="00216C87" w:rsidRDefault="00AC4D1E" w:rsidP="00780F3F">
            <w:pPr>
              <w:jc w:val="both"/>
              <w:rPr>
                <w:rFonts w:cs="Calibri"/>
                <w:sz w:val="20"/>
                <w:szCs w:val="20"/>
                <w:lang w:val="es-CR"/>
              </w:rPr>
            </w:pPr>
          </w:p>
        </w:tc>
        <w:tc>
          <w:tcPr>
            <w:tcW w:w="334" w:type="dxa"/>
            <w:tcBorders>
              <w:top w:val="nil"/>
              <w:left w:val="nil"/>
              <w:bottom w:val="single" w:sz="8" w:space="0" w:color="auto"/>
              <w:right w:val="single" w:sz="8" w:space="0" w:color="auto"/>
            </w:tcBorders>
            <w:tcMar>
              <w:top w:w="0" w:type="dxa"/>
              <w:left w:w="108" w:type="dxa"/>
              <w:bottom w:w="0" w:type="dxa"/>
              <w:right w:w="108" w:type="dxa"/>
            </w:tcMar>
          </w:tcPr>
          <w:p w14:paraId="7EB3BB5E" w14:textId="77777777" w:rsidR="00AC4D1E" w:rsidRPr="00216C87" w:rsidRDefault="00AC4D1E" w:rsidP="00780F3F">
            <w:pPr>
              <w:jc w:val="both"/>
              <w:rPr>
                <w:rFonts w:cs="Calibri"/>
                <w:sz w:val="20"/>
                <w:szCs w:val="20"/>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502805E0" w14:textId="77777777" w:rsidR="00AC4D1E" w:rsidRPr="00216C87" w:rsidRDefault="00AC4D1E" w:rsidP="00780F3F">
            <w:pPr>
              <w:jc w:val="both"/>
              <w:rPr>
                <w:rFonts w:cs="Calibri"/>
                <w:sz w:val="20"/>
                <w:szCs w:val="20"/>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2A763E9D" w14:textId="77777777" w:rsidR="00AC4D1E" w:rsidRPr="00216C87" w:rsidRDefault="00AC4D1E" w:rsidP="00780F3F">
            <w:pPr>
              <w:jc w:val="both"/>
              <w:rPr>
                <w:rFonts w:cs="Calibri"/>
                <w:sz w:val="20"/>
                <w:szCs w:val="20"/>
                <w:lang w:val="es-CR"/>
              </w:rPr>
            </w:pPr>
          </w:p>
        </w:tc>
        <w:tc>
          <w:tcPr>
            <w:tcW w:w="365" w:type="dxa"/>
            <w:tcBorders>
              <w:top w:val="nil"/>
              <w:left w:val="nil"/>
              <w:bottom w:val="single" w:sz="8" w:space="0" w:color="auto"/>
              <w:right w:val="single" w:sz="8" w:space="0" w:color="auto"/>
            </w:tcBorders>
            <w:tcMar>
              <w:top w:w="0" w:type="dxa"/>
              <w:left w:w="108" w:type="dxa"/>
              <w:bottom w:w="0" w:type="dxa"/>
              <w:right w:w="108" w:type="dxa"/>
            </w:tcMar>
          </w:tcPr>
          <w:p w14:paraId="154CD784" w14:textId="77777777" w:rsidR="00AC4D1E" w:rsidRPr="00216C87" w:rsidRDefault="00AC4D1E" w:rsidP="00780F3F">
            <w:pPr>
              <w:jc w:val="both"/>
              <w:rPr>
                <w:rFonts w:cs="Calibri"/>
                <w:sz w:val="20"/>
                <w:szCs w:val="20"/>
                <w:lang w:val="es-CR"/>
              </w:rPr>
            </w:pPr>
          </w:p>
        </w:tc>
      </w:tr>
      <w:tr w:rsidR="00AC4D1E" w:rsidRPr="00CE06E2" w14:paraId="10E38347" w14:textId="77777777" w:rsidTr="00780F3F">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66672A" w14:textId="77777777" w:rsidR="00AC4D1E" w:rsidRPr="00216C87" w:rsidRDefault="00AC4D1E" w:rsidP="00780F3F">
            <w:pPr>
              <w:jc w:val="both"/>
              <w:rPr>
                <w:rFonts w:cs="Calibri"/>
                <w:sz w:val="20"/>
                <w:szCs w:val="20"/>
                <w:lang w:val="es-CR"/>
              </w:rPr>
            </w:pPr>
          </w:p>
        </w:tc>
        <w:tc>
          <w:tcPr>
            <w:tcW w:w="4069" w:type="dxa"/>
            <w:tcBorders>
              <w:top w:val="nil"/>
              <w:left w:val="nil"/>
              <w:bottom w:val="single" w:sz="8" w:space="0" w:color="auto"/>
              <w:right w:val="single" w:sz="8" w:space="0" w:color="auto"/>
            </w:tcBorders>
            <w:tcMar>
              <w:top w:w="0" w:type="dxa"/>
              <w:left w:w="108" w:type="dxa"/>
              <w:bottom w:w="0" w:type="dxa"/>
              <w:right w:w="108" w:type="dxa"/>
            </w:tcMar>
          </w:tcPr>
          <w:p w14:paraId="7B908468" w14:textId="77777777" w:rsidR="00AC4D1E" w:rsidRPr="00216C87" w:rsidRDefault="00AC4D1E" w:rsidP="006A0BBE">
            <w:pPr>
              <w:numPr>
                <w:ilvl w:val="0"/>
                <w:numId w:val="9"/>
              </w:numPr>
              <w:spacing w:before="60" w:after="60"/>
              <w:rPr>
                <w:sz w:val="20"/>
                <w:szCs w:val="20"/>
                <w:lang w:val="es-CR"/>
              </w:rPr>
            </w:pPr>
            <w:r w:rsidRPr="00216C87">
              <w:rPr>
                <w:b/>
                <w:sz w:val="20"/>
                <w:szCs w:val="20"/>
                <w:lang w:val="es-CR"/>
              </w:rPr>
              <w:t>Conocimiento del sector Ambiental de Costa Rica</w:t>
            </w:r>
          </w:p>
          <w:p w14:paraId="723474ED" w14:textId="77777777" w:rsidR="00AC4D1E" w:rsidRPr="00216C87" w:rsidRDefault="00AC4D1E" w:rsidP="006A0BBE">
            <w:pPr>
              <w:numPr>
                <w:ilvl w:val="0"/>
                <w:numId w:val="9"/>
              </w:numPr>
              <w:spacing w:before="60" w:after="60"/>
              <w:rPr>
                <w:sz w:val="20"/>
                <w:szCs w:val="20"/>
                <w:lang w:val="es-CR"/>
              </w:rPr>
            </w:pPr>
          </w:p>
          <w:p w14:paraId="61769EB5" w14:textId="77777777" w:rsidR="00AC4D1E" w:rsidRPr="00216C87" w:rsidRDefault="00AC4D1E" w:rsidP="006A0BBE">
            <w:pPr>
              <w:numPr>
                <w:ilvl w:val="0"/>
                <w:numId w:val="9"/>
              </w:numPr>
              <w:spacing w:before="60" w:after="60"/>
              <w:rPr>
                <w:sz w:val="20"/>
                <w:szCs w:val="20"/>
              </w:rPr>
            </w:pPr>
            <w:r w:rsidRPr="00216C87">
              <w:rPr>
                <w:sz w:val="20"/>
                <w:szCs w:val="20"/>
              </w:rPr>
              <w:t xml:space="preserve">Knowledge of Environmental Sector in Costa Rica (preferably MINAE). </w:t>
            </w:r>
            <w:r w:rsidRPr="00216C87">
              <w:rPr>
                <w:b/>
                <w:sz w:val="20"/>
                <w:szCs w:val="20"/>
              </w:rPr>
              <w:t>(20%)</w:t>
            </w:r>
          </w:p>
          <w:p w14:paraId="1EB37447" w14:textId="77777777" w:rsidR="00AC4D1E" w:rsidRPr="00216C87" w:rsidRDefault="00AC4D1E" w:rsidP="00780F3F">
            <w:pPr>
              <w:spacing w:before="60" w:after="60"/>
              <w:rPr>
                <w:sz w:val="20"/>
                <w:szCs w:val="20"/>
                <w:lang w:val="es-CR"/>
              </w:rPr>
            </w:pPr>
          </w:p>
        </w:tc>
        <w:tc>
          <w:tcPr>
            <w:tcW w:w="3290" w:type="dxa"/>
            <w:tcBorders>
              <w:top w:val="nil"/>
              <w:left w:val="nil"/>
              <w:bottom w:val="single" w:sz="8" w:space="0" w:color="auto"/>
              <w:right w:val="single" w:sz="8" w:space="0" w:color="auto"/>
            </w:tcBorders>
            <w:tcMar>
              <w:top w:w="0" w:type="dxa"/>
              <w:left w:w="108" w:type="dxa"/>
              <w:bottom w:w="0" w:type="dxa"/>
              <w:right w:w="108" w:type="dxa"/>
            </w:tcMar>
          </w:tcPr>
          <w:p w14:paraId="65807832" w14:textId="77777777" w:rsidR="00AC4D1E" w:rsidRPr="00216C87" w:rsidRDefault="00AC4D1E" w:rsidP="00780F3F">
            <w:pPr>
              <w:jc w:val="both"/>
              <w:rPr>
                <w:rFonts w:cs="Calibri"/>
                <w:sz w:val="20"/>
                <w:szCs w:val="20"/>
                <w:lang w:val="es-CR"/>
              </w:rPr>
            </w:pPr>
            <w:r w:rsidRPr="00216C87">
              <w:rPr>
                <w:rFonts w:cs="Calibri"/>
                <w:sz w:val="20"/>
                <w:szCs w:val="20"/>
                <w:lang w:val="es-CR"/>
              </w:rPr>
              <w:t>Max: 200 pts</w:t>
            </w:r>
          </w:p>
          <w:p w14:paraId="0C8FFD0B" w14:textId="77777777" w:rsidR="00AC4D1E" w:rsidRPr="00216C87" w:rsidRDefault="00AC4D1E" w:rsidP="00780F3F">
            <w:pPr>
              <w:jc w:val="both"/>
              <w:rPr>
                <w:rFonts w:cs="Calibri"/>
                <w:sz w:val="20"/>
                <w:szCs w:val="20"/>
                <w:lang w:val="es-CR"/>
              </w:rPr>
            </w:pPr>
          </w:p>
          <w:p w14:paraId="0AEB5189" w14:textId="77777777" w:rsidR="00AC4D1E" w:rsidRPr="00216C87" w:rsidRDefault="00AC4D1E" w:rsidP="00780F3F">
            <w:pPr>
              <w:jc w:val="both"/>
              <w:rPr>
                <w:rFonts w:cs="Calibri"/>
                <w:sz w:val="20"/>
                <w:szCs w:val="20"/>
                <w:lang w:val="es-CR"/>
              </w:rPr>
            </w:pPr>
          </w:p>
          <w:p w14:paraId="00A3B3A3" w14:textId="77777777" w:rsidR="00AC4D1E" w:rsidRPr="00216C87" w:rsidRDefault="00AC4D1E" w:rsidP="00780F3F">
            <w:pPr>
              <w:jc w:val="both"/>
              <w:rPr>
                <w:rFonts w:cs="Calibri"/>
                <w:sz w:val="20"/>
                <w:szCs w:val="20"/>
                <w:lang w:val="es-CR"/>
              </w:rPr>
            </w:pPr>
            <w:r w:rsidRPr="00216C87">
              <w:rPr>
                <w:rFonts w:cs="Calibri"/>
                <w:sz w:val="20"/>
                <w:szCs w:val="20"/>
                <w:lang w:val="es-CR"/>
              </w:rPr>
              <w:t xml:space="preserve">Más de 6 años de experiencia laboral demuestra </w:t>
            </w:r>
            <w:r w:rsidRPr="00216C87">
              <w:rPr>
                <w:sz w:val="20"/>
                <w:szCs w:val="20"/>
                <w:lang w:val="es-ES"/>
              </w:rPr>
              <w:t>Conocimiento Del sector ambiental en Costa Rica:   200pts</w:t>
            </w:r>
          </w:p>
          <w:p w14:paraId="232F36E7" w14:textId="77777777" w:rsidR="00AC4D1E" w:rsidRPr="00216C87" w:rsidRDefault="00AC4D1E" w:rsidP="00780F3F">
            <w:pPr>
              <w:jc w:val="both"/>
              <w:rPr>
                <w:rFonts w:cs="Calibri"/>
                <w:sz w:val="20"/>
                <w:szCs w:val="20"/>
                <w:lang w:val="es-CR"/>
              </w:rPr>
            </w:pPr>
          </w:p>
          <w:p w14:paraId="655A08B8" w14:textId="77777777" w:rsidR="00AC4D1E" w:rsidRPr="00216C87" w:rsidRDefault="00AC4D1E" w:rsidP="00780F3F">
            <w:pPr>
              <w:jc w:val="both"/>
              <w:rPr>
                <w:rFonts w:cs="Calibri"/>
                <w:sz w:val="20"/>
                <w:szCs w:val="20"/>
                <w:lang w:val="es-CR"/>
              </w:rPr>
            </w:pPr>
          </w:p>
          <w:p w14:paraId="4A0D6727" w14:textId="77777777" w:rsidR="00AC4D1E" w:rsidRPr="00216C87" w:rsidRDefault="00AC4D1E" w:rsidP="00780F3F">
            <w:pPr>
              <w:jc w:val="both"/>
              <w:rPr>
                <w:rFonts w:cs="Calibri"/>
                <w:sz w:val="20"/>
                <w:szCs w:val="20"/>
                <w:lang w:val="es-CR"/>
              </w:rPr>
            </w:pPr>
            <w:r w:rsidRPr="00216C87">
              <w:rPr>
                <w:rFonts w:cs="Calibri"/>
                <w:sz w:val="20"/>
                <w:szCs w:val="20"/>
                <w:lang w:val="es-CR"/>
              </w:rPr>
              <w:t xml:space="preserve">4-5 años de experiencia laboral demuestra </w:t>
            </w:r>
            <w:r w:rsidRPr="00216C87">
              <w:rPr>
                <w:sz w:val="20"/>
                <w:szCs w:val="20"/>
                <w:lang w:val="es-ES"/>
              </w:rPr>
              <w:t>Conocimiento Del sector ambiental en Costa Rica:   150pts</w:t>
            </w:r>
          </w:p>
          <w:p w14:paraId="7F3B1F54" w14:textId="77777777" w:rsidR="00AC4D1E" w:rsidRPr="00216C87" w:rsidRDefault="00AC4D1E" w:rsidP="00780F3F">
            <w:pPr>
              <w:jc w:val="both"/>
              <w:rPr>
                <w:rFonts w:cs="Calibri"/>
                <w:sz w:val="20"/>
                <w:szCs w:val="20"/>
                <w:lang w:val="es-CR"/>
              </w:rPr>
            </w:pPr>
          </w:p>
          <w:p w14:paraId="1A2DC364" w14:textId="77777777" w:rsidR="00AC4D1E" w:rsidRPr="00216C87" w:rsidRDefault="00AC4D1E" w:rsidP="00780F3F">
            <w:pPr>
              <w:jc w:val="both"/>
              <w:rPr>
                <w:rFonts w:cs="Calibri"/>
                <w:sz w:val="20"/>
                <w:szCs w:val="20"/>
                <w:lang w:val="es-CR"/>
              </w:rPr>
            </w:pPr>
          </w:p>
          <w:p w14:paraId="68ADA021" w14:textId="77777777" w:rsidR="00AC4D1E" w:rsidRPr="00216C87" w:rsidRDefault="00AC4D1E" w:rsidP="00780F3F">
            <w:pPr>
              <w:jc w:val="both"/>
              <w:rPr>
                <w:rFonts w:cs="Calibri"/>
                <w:sz w:val="20"/>
                <w:szCs w:val="20"/>
                <w:lang w:val="es-CR"/>
              </w:rPr>
            </w:pPr>
          </w:p>
          <w:p w14:paraId="67E4F2CB" w14:textId="77777777" w:rsidR="00AC4D1E" w:rsidRPr="00216C87" w:rsidRDefault="00AC4D1E" w:rsidP="00780F3F">
            <w:pPr>
              <w:jc w:val="both"/>
              <w:rPr>
                <w:rFonts w:cs="Calibri"/>
                <w:sz w:val="20"/>
                <w:szCs w:val="20"/>
                <w:lang w:val="es-CR"/>
              </w:rPr>
            </w:pPr>
            <w:r w:rsidRPr="00216C87">
              <w:rPr>
                <w:rFonts w:cs="Calibri"/>
                <w:sz w:val="20"/>
                <w:szCs w:val="20"/>
                <w:lang w:val="es-CR"/>
              </w:rPr>
              <w:t xml:space="preserve">2-3 años de experiencia laboral demuestra </w:t>
            </w:r>
            <w:r w:rsidRPr="00216C87">
              <w:rPr>
                <w:sz w:val="20"/>
                <w:szCs w:val="20"/>
                <w:lang w:val="es-ES"/>
              </w:rPr>
              <w:t>Conocimiento Del sector ambiental en Costa Rica:   100pts</w:t>
            </w:r>
          </w:p>
          <w:p w14:paraId="554349A9" w14:textId="77777777" w:rsidR="00AC4D1E" w:rsidRPr="00216C87" w:rsidRDefault="00AC4D1E" w:rsidP="00780F3F">
            <w:pPr>
              <w:jc w:val="both"/>
              <w:rPr>
                <w:rFonts w:cs="Calibri"/>
                <w:sz w:val="20"/>
                <w:szCs w:val="20"/>
                <w:lang w:val="es-CR"/>
              </w:rPr>
            </w:pPr>
          </w:p>
          <w:p w14:paraId="116DB229" w14:textId="77777777" w:rsidR="00AC4D1E" w:rsidRPr="00216C87" w:rsidRDefault="00AC4D1E" w:rsidP="00780F3F">
            <w:pPr>
              <w:spacing w:before="60" w:after="60"/>
              <w:rPr>
                <w:sz w:val="20"/>
                <w:szCs w:val="20"/>
                <w:lang w:val="es-ES"/>
              </w:rPr>
            </w:pPr>
            <w:r w:rsidRPr="00216C87">
              <w:rPr>
                <w:rFonts w:cs="Calibri"/>
                <w:sz w:val="20"/>
                <w:szCs w:val="20"/>
                <w:lang w:val="es-CR"/>
              </w:rPr>
              <w:t xml:space="preserve">1 año de experiencia laboral demuestra </w:t>
            </w:r>
            <w:r w:rsidRPr="00216C87">
              <w:rPr>
                <w:sz w:val="20"/>
                <w:szCs w:val="20"/>
                <w:lang w:val="es-ES"/>
              </w:rPr>
              <w:t>Conocimiento Del sector ambiental en Costa Rica:   50pts</w:t>
            </w:r>
          </w:p>
          <w:p w14:paraId="38589999" w14:textId="77777777" w:rsidR="00AC4D1E" w:rsidRPr="00216C87" w:rsidRDefault="00AC4D1E" w:rsidP="00780F3F">
            <w:pPr>
              <w:jc w:val="both"/>
              <w:rPr>
                <w:rFonts w:cs="Calibri"/>
                <w:sz w:val="20"/>
                <w:szCs w:val="20"/>
                <w:lang w:val="es-ES"/>
              </w:rPr>
            </w:pPr>
          </w:p>
        </w:tc>
        <w:tc>
          <w:tcPr>
            <w:tcW w:w="528" w:type="dxa"/>
            <w:tcBorders>
              <w:top w:val="nil"/>
              <w:left w:val="nil"/>
              <w:bottom w:val="single" w:sz="8" w:space="0" w:color="auto"/>
              <w:right w:val="single" w:sz="8" w:space="0" w:color="auto"/>
            </w:tcBorders>
            <w:tcMar>
              <w:top w:w="0" w:type="dxa"/>
              <w:left w:w="108" w:type="dxa"/>
              <w:bottom w:w="0" w:type="dxa"/>
              <w:right w:w="108" w:type="dxa"/>
            </w:tcMar>
          </w:tcPr>
          <w:p w14:paraId="3A096018" w14:textId="77777777" w:rsidR="00AC4D1E" w:rsidRPr="00216C87" w:rsidRDefault="00AC4D1E" w:rsidP="00780F3F">
            <w:pPr>
              <w:jc w:val="both"/>
              <w:rPr>
                <w:rFonts w:cs="Calibri"/>
                <w:sz w:val="20"/>
                <w:szCs w:val="20"/>
                <w:lang w:val="es-CR"/>
              </w:rPr>
            </w:pPr>
          </w:p>
        </w:tc>
        <w:tc>
          <w:tcPr>
            <w:tcW w:w="334" w:type="dxa"/>
            <w:tcBorders>
              <w:top w:val="nil"/>
              <w:left w:val="nil"/>
              <w:bottom w:val="single" w:sz="8" w:space="0" w:color="auto"/>
              <w:right w:val="single" w:sz="8" w:space="0" w:color="auto"/>
            </w:tcBorders>
            <w:tcMar>
              <w:top w:w="0" w:type="dxa"/>
              <w:left w:w="108" w:type="dxa"/>
              <w:bottom w:w="0" w:type="dxa"/>
              <w:right w:w="108" w:type="dxa"/>
            </w:tcMar>
          </w:tcPr>
          <w:p w14:paraId="14B84692" w14:textId="77777777" w:rsidR="00AC4D1E" w:rsidRPr="00216C87" w:rsidRDefault="00AC4D1E" w:rsidP="00780F3F">
            <w:pPr>
              <w:jc w:val="both"/>
              <w:rPr>
                <w:rFonts w:cs="Calibri"/>
                <w:sz w:val="20"/>
                <w:szCs w:val="20"/>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7C781E4F" w14:textId="77777777" w:rsidR="00AC4D1E" w:rsidRPr="00216C87" w:rsidRDefault="00AC4D1E" w:rsidP="00780F3F">
            <w:pPr>
              <w:jc w:val="both"/>
              <w:rPr>
                <w:rFonts w:cs="Calibri"/>
                <w:sz w:val="20"/>
                <w:szCs w:val="20"/>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272FC3A6" w14:textId="77777777" w:rsidR="00AC4D1E" w:rsidRPr="00216C87" w:rsidRDefault="00AC4D1E" w:rsidP="00780F3F">
            <w:pPr>
              <w:jc w:val="both"/>
              <w:rPr>
                <w:rFonts w:cs="Calibri"/>
                <w:sz w:val="20"/>
                <w:szCs w:val="20"/>
                <w:lang w:val="es-CR"/>
              </w:rPr>
            </w:pPr>
          </w:p>
        </w:tc>
        <w:tc>
          <w:tcPr>
            <w:tcW w:w="365" w:type="dxa"/>
            <w:tcBorders>
              <w:top w:val="nil"/>
              <w:left w:val="nil"/>
              <w:bottom w:val="single" w:sz="8" w:space="0" w:color="auto"/>
              <w:right w:val="single" w:sz="8" w:space="0" w:color="auto"/>
            </w:tcBorders>
            <w:tcMar>
              <w:top w:w="0" w:type="dxa"/>
              <w:left w:w="108" w:type="dxa"/>
              <w:bottom w:w="0" w:type="dxa"/>
              <w:right w:w="108" w:type="dxa"/>
            </w:tcMar>
          </w:tcPr>
          <w:p w14:paraId="6E717006" w14:textId="77777777" w:rsidR="00AC4D1E" w:rsidRPr="00216C87" w:rsidRDefault="00AC4D1E" w:rsidP="00780F3F">
            <w:pPr>
              <w:jc w:val="both"/>
              <w:rPr>
                <w:rFonts w:cs="Calibri"/>
                <w:sz w:val="20"/>
                <w:szCs w:val="20"/>
                <w:lang w:val="es-CR"/>
              </w:rPr>
            </w:pPr>
          </w:p>
        </w:tc>
      </w:tr>
      <w:tr w:rsidR="00AC4D1E" w:rsidRPr="00216C87" w14:paraId="72C4AB69" w14:textId="77777777" w:rsidTr="00780F3F">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300041" w14:textId="77777777" w:rsidR="00AC4D1E" w:rsidRPr="00216C87" w:rsidRDefault="00AC4D1E" w:rsidP="00780F3F">
            <w:pPr>
              <w:jc w:val="both"/>
              <w:rPr>
                <w:rFonts w:cs="Calibri"/>
                <w:sz w:val="20"/>
                <w:szCs w:val="20"/>
                <w:lang w:val="es-CR"/>
              </w:rPr>
            </w:pPr>
          </w:p>
        </w:tc>
        <w:tc>
          <w:tcPr>
            <w:tcW w:w="4069" w:type="dxa"/>
            <w:tcBorders>
              <w:top w:val="nil"/>
              <w:left w:val="nil"/>
              <w:bottom w:val="single" w:sz="8" w:space="0" w:color="auto"/>
              <w:right w:val="single" w:sz="8" w:space="0" w:color="auto"/>
            </w:tcBorders>
            <w:tcMar>
              <w:top w:w="0" w:type="dxa"/>
              <w:left w:w="108" w:type="dxa"/>
              <w:bottom w:w="0" w:type="dxa"/>
              <w:right w:w="108" w:type="dxa"/>
            </w:tcMar>
          </w:tcPr>
          <w:p w14:paraId="63867FB3" w14:textId="77777777" w:rsidR="00AC4D1E" w:rsidRPr="00216C87" w:rsidRDefault="00AC4D1E" w:rsidP="006A0BBE">
            <w:pPr>
              <w:numPr>
                <w:ilvl w:val="0"/>
                <w:numId w:val="9"/>
              </w:numPr>
              <w:spacing w:before="60" w:after="60"/>
              <w:rPr>
                <w:sz w:val="20"/>
                <w:szCs w:val="20"/>
                <w:lang w:val="es-CR"/>
              </w:rPr>
            </w:pPr>
            <w:r w:rsidRPr="00216C87">
              <w:rPr>
                <w:sz w:val="20"/>
                <w:szCs w:val="20"/>
                <w:lang w:val="es-CR"/>
              </w:rPr>
              <w:t xml:space="preserve">Excelentes destrezas de redacción y escribir reportes en inglés </w:t>
            </w:r>
          </w:p>
          <w:p w14:paraId="39DDD7D0" w14:textId="77777777" w:rsidR="00AC4D1E" w:rsidRPr="00216C87" w:rsidRDefault="00AC4D1E" w:rsidP="006A0BBE">
            <w:pPr>
              <w:numPr>
                <w:ilvl w:val="0"/>
                <w:numId w:val="9"/>
              </w:numPr>
              <w:spacing w:before="60" w:after="60"/>
              <w:rPr>
                <w:sz w:val="20"/>
                <w:szCs w:val="20"/>
              </w:rPr>
            </w:pPr>
            <w:r w:rsidRPr="00216C87">
              <w:rPr>
                <w:sz w:val="20"/>
                <w:szCs w:val="20"/>
                <w:shd w:val="clear" w:color="auto" w:fill="FFFFFF"/>
              </w:rPr>
              <w:t xml:space="preserve">Excellent English Writing and reporting skills (present at least 3 references of documents prepared). </w:t>
            </w:r>
            <w:r w:rsidRPr="00216C87">
              <w:rPr>
                <w:b/>
                <w:sz w:val="20"/>
                <w:szCs w:val="20"/>
                <w:shd w:val="clear" w:color="auto" w:fill="FFFFFF"/>
              </w:rPr>
              <w:t>(10%)</w:t>
            </w:r>
          </w:p>
          <w:p w14:paraId="0EAD129E" w14:textId="77777777" w:rsidR="00AC4D1E" w:rsidRPr="00216C87" w:rsidRDefault="00AC4D1E" w:rsidP="00780F3F">
            <w:pPr>
              <w:spacing w:before="60" w:after="60"/>
              <w:ind w:left="720"/>
              <w:rPr>
                <w:sz w:val="20"/>
                <w:szCs w:val="20"/>
              </w:rPr>
            </w:pPr>
          </w:p>
        </w:tc>
        <w:tc>
          <w:tcPr>
            <w:tcW w:w="3290" w:type="dxa"/>
            <w:tcBorders>
              <w:top w:val="nil"/>
              <w:left w:val="nil"/>
              <w:bottom w:val="single" w:sz="8" w:space="0" w:color="auto"/>
              <w:right w:val="single" w:sz="8" w:space="0" w:color="auto"/>
            </w:tcBorders>
            <w:tcMar>
              <w:top w:w="0" w:type="dxa"/>
              <w:left w:w="108" w:type="dxa"/>
              <w:bottom w:w="0" w:type="dxa"/>
              <w:right w:w="108" w:type="dxa"/>
            </w:tcMar>
          </w:tcPr>
          <w:p w14:paraId="20AFF8E3" w14:textId="77777777" w:rsidR="00AC4D1E" w:rsidRPr="00216C87" w:rsidRDefault="00AC4D1E" w:rsidP="00780F3F">
            <w:pPr>
              <w:jc w:val="both"/>
              <w:rPr>
                <w:rFonts w:cs="Calibri"/>
                <w:sz w:val="20"/>
                <w:szCs w:val="20"/>
                <w:lang w:val="es-CR"/>
              </w:rPr>
            </w:pPr>
            <w:r w:rsidRPr="00216C87">
              <w:rPr>
                <w:rFonts w:cs="Calibri"/>
                <w:sz w:val="20"/>
                <w:szCs w:val="20"/>
                <w:lang w:val="es-CR"/>
              </w:rPr>
              <w:t>Max: 100pts</w:t>
            </w:r>
          </w:p>
          <w:p w14:paraId="19EBECDE" w14:textId="77777777" w:rsidR="00AC4D1E" w:rsidRPr="00216C87" w:rsidRDefault="00AC4D1E" w:rsidP="00780F3F">
            <w:pPr>
              <w:jc w:val="both"/>
              <w:rPr>
                <w:rFonts w:cs="Calibri"/>
                <w:sz w:val="20"/>
                <w:szCs w:val="20"/>
                <w:lang w:val="es-CR"/>
              </w:rPr>
            </w:pPr>
          </w:p>
          <w:p w14:paraId="0AEAB04E" w14:textId="77777777" w:rsidR="00AC4D1E" w:rsidRPr="00216C87" w:rsidRDefault="00AC4D1E" w:rsidP="00780F3F">
            <w:pPr>
              <w:jc w:val="both"/>
              <w:rPr>
                <w:rFonts w:cs="Calibri"/>
                <w:sz w:val="20"/>
                <w:szCs w:val="20"/>
                <w:lang w:val="es-CR"/>
              </w:rPr>
            </w:pPr>
            <w:r w:rsidRPr="00216C87">
              <w:rPr>
                <w:rFonts w:cs="Calibri"/>
                <w:sz w:val="20"/>
                <w:szCs w:val="20"/>
                <w:lang w:val="es-CR"/>
              </w:rPr>
              <w:t>Tres ejemplos de reportes escritos en inglés tiene muy alta calidad de redacción:</w:t>
            </w:r>
          </w:p>
          <w:p w14:paraId="687A67E4" w14:textId="77777777" w:rsidR="00AC4D1E" w:rsidRPr="00216C87" w:rsidRDefault="00AC4D1E" w:rsidP="00780F3F">
            <w:pPr>
              <w:jc w:val="both"/>
              <w:rPr>
                <w:rFonts w:cs="Calibri"/>
                <w:sz w:val="20"/>
                <w:szCs w:val="20"/>
                <w:lang w:val="es-CR"/>
              </w:rPr>
            </w:pPr>
            <w:r w:rsidRPr="00216C87">
              <w:rPr>
                <w:rFonts w:cs="Calibri"/>
                <w:sz w:val="20"/>
                <w:szCs w:val="20"/>
                <w:lang w:val="es-CR"/>
              </w:rPr>
              <w:t>100pts</w:t>
            </w:r>
          </w:p>
          <w:p w14:paraId="3AF08193" w14:textId="77777777" w:rsidR="00AC4D1E" w:rsidRPr="00216C87" w:rsidRDefault="00AC4D1E" w:rsidP="00780F3F">
            <w:pPr>
              <w:jc w:val="both"/>
              <w:rPr>
                <w:rFonts w:cs="Calibri"/>
                <w:sz w:val="20"/>
                <w:szCs w:val="20"/>
                <w:lang w:val="es-CR"/>
              </w:rPr>
            </w:pPr>
          </w:p>
          <w:p w14:paraId="37A7C5E3" w14:textId="77777777" w:rsidR="00AC4D1E" w:rsidRPr="00216C87" w:rsidRDefault="00AC4D1E" w:rsidP="00780F3F">
            <w:pPr>
              <w:jc w:val="both"/>
              <w:rPr>
                <w:rFonts w:cs="Calibri"/>
                <w:sz w:val="20"/>
                <w:szCs w:val="20"/>
                <w:lang w:val="es-CR"/>
              </w:rPr>
            </w:pPr>
            <w:r w:rsidRPr="00216C87">
              <w:rPr>
                <w:rFonts w:cs="Calibri"/>
                <w:sz w:val="20"/>
                <w:szCs w:val="20"/>
                <w:lang w:val="es-CR"/>
              </w:rPr>
              <w:lastRenderedPageBreak/>
              <w:t>Tres ejemplos de reportes escritos en inglés tienen buena calidad de redacción:</w:t>
            </w:r>
          </w:p>
          <w:p w14:paraId="3A5F5501" w14:textId="77777777" w:rsidR="00AC4D1E" w:rsidRPr="00216C87" w:rsidRDefault="00AC4D1E" w:rsidP="00780F3F">
            <w:pPr>
              <w:jc w:val="both"/>
              <w:rPr>
                <w:rFonts w:cs="Calibri"/>
                <w:sz w:val="20"/>
                <w:szCs w:val="20"/>
                <w:lang w:val="es-CR"/>
              </w:rPr>
            </w:pPr>
            <w:r w:rsidRPr="00216C87">
              <w:rPr>
                <w:rFonts w:cs="Calibri"/>
                <w:sz w:val="20"/>
                <w:szCs w:val="20"/>
                <w:lang w:val="es-CR"/>
              </w:rPr>
              <w:t>75pts</w:t>
            </w:r>
          </w:p>
          <w:p w14:paraId="764CE266" w14:textId="77777777" w:rsidR="00AC4D1E" w:rsidRPr="00216C87" w:rsidRDefault="00AC4D1E" w:rsidP="00780F3F">
            <w:pPr>
              <w:jc w:val="both"/>
              <w:rPr>
                <w:rFonts w:cs="Calibri"/>
                <w:sz w:val="20"/>
                <w:szCs w:val="20"/>
                <w:lang w:val="es-CR"/>
              </w:rPr>
            </w:pPr>
          </w:p>
          <w:p w14:paraId="7E96577D" w14:textId="77777777" w:rsidR="00AC4D1E" w:rsidRPr="00216C87" w:rsidRDefault="00AC4D1E" w:rsidP="00780F3F">
            <w:pPr>
              <w:jc w:val="both"/>
              <w:rPr>
                <w:rFonts w:cs="Calibri"/>
                <w:sz w:val="20"/>
                <w:szCs w:val="20"/>
                <w:lang w:val="es-CR"/>
              </w:rPr>
            </w:pPr>
          </w:p>
          <w:p w14:paraId="68A7611A" w14:textId="77777777" w:rsidR="00AC4D1E" w:rsidRPr="00216C87" w:rsidRDefault="00AC4D1E" w:rsidP="00780F3F">
            <w:pPr>
              <w:jc w:val="both"/>
              <w:rPr>
                <w:rFonts w:cs="Calibri"/>
                <w:sz w:val="20"/>
                <w:szCs w:val="20"/>
                <w:lang w:val="es-CR"/>
              </w:rPr>
            </w:pPr>
            <w:r w:rsidRPr="00216C87">
              <w:rPr>
                <w:rFonts w:cs="Calibri"/>
                <w:sz w:val="20"/>
                <w:szCs w:val="20"/>
                <w:lang w:val="es-CR"/>
              </w:rPr>
              <w:t>Tres ejemplos de reportes escritos en inglés tienen calidad de redacción satisfactoria:</w:t>
            </w:r>
          </w:p>
          <w:p w14:paraId="784504AC" w14:textId="77777777" w:rsidR="00AC4D1E" w:rsidRPr="00216C87" w:rsidRDefault="00AC4D1E" w:rsidP="00780F3F">
            <w:pPr>
              <w:jc w:val="both"/>
              <w:rPr>
                <w:rFonts w:cs="Calibri"/>
                <w:sz w:val="20"/>
                <w:szCs w:val="20"/>
                <w:lang w:val="es-CR"/>
              </w:rPr>
            </w:pPr>
            <w:r w:rsidRPr="00216C87">
              <w:rPr>
                <w:rFonts w:cs="Calibri"/>
                <w:sz w:val="20"/>
                <w:szCs w:val="20"/>
                <w:lang w:val="es-CR"/>
              </w:rPr>
              <w:t>50pts</w:t>
            </w:r>
          </w:p>
          <w:p w14:paraId="0AD13FB6" w14:textId="77777777" w:rsidR="00AC4D1E" w:rsidRPr="00216C87" w:rsidRDefault="00AC4D1E" w:rsidP="00780F3F">
            <w:pPr>
              <w:jc w:val="both"/>
              <w:rPr>
                <w:rFonts w:cs="Calibri"/>
                <w:sz w:val="20"/>
                <w:szCs w:val="20"/>
                <w:lang w:val="es-CR"/>
              </w:rPr>
            </w:pPr>
          </w:p>
          <w:p w14:paraId="1885DB19" w14:textId="77777777" w:rsidR="00AC4D1E" w:rsidRPr="00216C87" w:rsidRDefault="00AC4D1E" w:rsidP="00780F3F">
            <w:pPr>
              <w:jc w:val="both"/>
              <w:rPr>
                <w:rFonts w:cs="Calibri"/>
                <w:sz w:val="20"/>
                <w:szCs w:val="20"/>
                <w:lang w:val="es-CR"/>
              </w:rPr>
            </w:pPr>
            <w:r w:rsidRPr="00216C87">
              <w:rPr>
                <w:rFonts w:cs="Calibri"/>
                <w:sz w:val="20"/>
                <w:szCs w:val="20"/>
                <w:lang w:val="es-CR"/>
              </w:rPr>
              <w:t>Tres ejemplos de reportes escritos en inglés tienen calidad de redacción poco satisfactoria:</w:t>
            </w:r>
          </w:p>
          <w:p w14:paraId="6233077A" w14:textId="77777777" w:rsidR="00AC4D1E" w:rsidRPr="00216C87" w:rsidRDefault="00AC4D1E" w:rsidP="00780F3F">
            <w:pPr>
              <w:jc w:val="both"/>
              <w:rPr>
                <w:rFonts w:cs="Calibri"/>
                <w:sz w:val="20"/>
                <w:szCs w:val="20"/>
                <w:lang w:val="es-CR"/>
              </w:rPr>
            </w:pPr>
            <w:r w:rsidRPr="00216C87">
              <w:rPr>
                <w:rFonts w:cs="Calibri"/>
                <w:sz w:val="20"/>
                <w:szCs w:val="20"/>
                <w:lang w:val="es-CR"/>
              </w:rPr>
              <w:t>25pts</w:t>
            </w:r>
          </w:p>
        </w:tc>
        <w:tc>
          <w:tcPr>
            <w:tcW w:w="528" w:type="dxa"/>
            <w:tcBorders>
              <w:top w:val="nil"/>
              <w:left w:val="nil"/>
              <w:bottom w:val="single" w:sz="8" w:space="0" w:color="auto"/>
              <w:right w:val="single" w:sz="8" w:space="0" w:color="auto"/>
            </w:tcBorders>
            <w:tcMar>
              <w:top w:w="0" w:type="dxa"/>
              <w:left w:w="108" w:type="dxa"/>
              <w:bottom w:w="0" w:type="dxa"/>
              <w:right w:w="108" w:type="dxa"/>
            </w:tcMar>
          </w:tcPr>
          <w:p w14:paraId="5AB2B267" w14:textId="77777777" w:rsidR="00AC4D1E" w:rsidRPr="00216C87" w:rsidRDefault="00AC4D1E" w:rsidP="00780F3F">
            <w:pPr>
              <w:jc w:val="both"/>
              <w:rPr>
                <w:rFonts w:cs="Calibri"/>
                <w:sz w:val="20"/>
                <w:szCs w:val="20"/>
                <w:lang w:val="es-CR"/>
              </w:rPr>
            </w:pPr>
          </w:p>
        </w:tc>
        <w:tc>
          <w:tcPr>
            <w:tcW w:w="334" w:type="dxa"/>
            <w:tcBorders>
              <w:top w:val="nil"/>
              <w:left w:val="nil"/>
              <w:bottom w:val="single" w:sz="8" w:space="0" w:color="auto"/>
              <w:right w:val="single" w:sz="8" w:space="0" w:color="auto"/>
            </w:tcBorders>
            <w:tcMar>
              <w:top w:w="0" w:type="dxa"/>
              <w:left w:w="108" w:type="dxa"/>
              <w:bottom w:w="0" w:type="dxa"/>
              <w:right w:w="108" w:type="dxa"/>
            </w:tcMar>
          </w:tcPr>
          <w:p w14:paraId="14730684" w14:textId="77777777" w:rsidR="00AC4D1E" w:rsidRPr="00216C87" w:rsidRDefault="00AC4D1E" w:rsidP="00780F3F">
            <w:pPr>
              <w:jc w:val="both"/>
              <w:rPr>
                <w:rFonts w:cs="Calibri"/>
                <w:sz w:val="20"/>
                <w:szCs w:val="20"/>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1BCDBB6A" w14:textId="77777777" w:rsidR="00AC4D1E" w:rsidRPr="00216C87" w:rsidRDefault="00AC4D1E" w:rsidP="00780F3F">
            <w:pPr>
              <w:jc w:val="both"/>
              <w:rPr>
                <w:rFonts w:cs="Calibri"/>
                <w:sz w:val="20"/>
                <w:szCs w:val="20"/>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3E9B9398" w14:textId="77777777" w:rsidR="00AC4D1E" w:rsidRPr="00216C87" w:rsidRDefault="00AC4D1E" w:rsidP="00780F3F">
            <w:pPr>
              <w:jc w:val="both"/>
              <w:rPr>
                <w:rFonts w:cs="Calibri"/>
                <w:sz w:val="20"/>
                <w:szCs w:val="20"/>
                <w:lang w:val="es-CR"/>
              </w:rPr>
            </w:pPr>
          </w:p>
        </w:tc>
        <w:tc>
          <w:tcPr>
            <w:tcW w:w="365" w:type="dxa"/>
            <w:tcBorders>
              <w:top w:val="nil"/>
              <w:left w:val="nil"/>
              <w:bottom w:val="single" w:sz="8" w:space="0" w:color="auto"/>
              <w:right w:val="single" w:sz="8" w:space="0" w:color="auto"/>
            </w:tcBorders>
            <w:tcMar>
              <w:top w:w="0" w:type="dxa"/>
              <w:left w:w="108" w:type="dxa"/>
              <w:bottom w:w="0" w:type="dxa"/>
              <w:right w:w="108" w:type="dxa"/>
            </w:tcMar>
          </w:tcPr>
          <w:p w14:paraId="717A0FFF" w14:textId="77777777" w:rsidR="00AC4D1E" w:rsidRPr="00216C87" w:rsidRDefault="00AC4D1E" w:rsidP="00780F3F">
            <w:pPr>
              <w:jc w:val="both"/>
              <w:rPr>
                <w:rFonts w:cs="Calibri"/>
                <w:sz w:val="20"/>
                <w:szCs w:val="20"/>
                <w:lang w:val="es-CR"/>
              </w:rPr>
            </w:pPr>
          </w:p>
        </w:tc>
      </w:tr>
      <w:tr w:rsidR="00AC4D1E" w:rsidRPr="00CE06E2" w14:paraId="5EF96D31" w14:textId="77777777" w:rsidTr="00780F3F">
        <w:trPr>
          <w:trHeight w:val="1103"/>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F0CC0F" w14:textId="77777777" w:rsidR="00AC4D1E" w:rsidRPr="00216C87" w:rsidRDefault="00AC4D1E" w:rsidP="00780F3F">
            <w:pPr>
              <w:jc w:val="both"/>
              <w:rPr>
                <w:rFonts w:cs="Calibri"/>
                <w:sz w:val="20"/>
                <w:szCs w:val="20"/>
                <w:lang w:val="es-CR"/>
              </w:rPr>
            </w:pPr>
          </w:p>
        </w:tc>
        <w:tc>
          <w:tcPr>
            <w:tcW w:w="4069" w:type="dxa"/>
            <w:tcBorders>
              <w:top w:val="nil"/>
              <w:left w:val="nil"/>
              <w:bottom w:val="single" w:sz="8" w:space="0" w:color="auto"/>
              <w:right w:val="single" w:sz="8" w:space="0" w:color="auto"/>
            </w:tcBorders>
            <w:tcMar>
              <w:top w:w="0" w:type="dxa"/>
              <w:left w:w="108" w:type="dxa"/>
              <w:bottom w:w="0" w:type="dxa"/>
              <w:right w:w="108" w:type="dxa"/>
            </w:tcMar>
          </w:tcPr>
          <w:p w14:paraId="19D15177" w14:textId="77777777" w:rsidR="00AC4D1E" w:rsidRPr="00216C87" w:rsidRDefault="00AC4D1E" w:rsidP="006A0BBE">
            <w:pPr>
              <w:numPr>
                <w:ilvl w:val="0"/>
                <w:numId w:val="9"/>
              </w:numPr>
              <w:spacing w:before="60" w:after="60"/>
              <w:rPr>
                <w:sz w:val="20"/>
                <w:szCs w:val="20"/>
              </w:rPr>
            </w:pPr>
            <w:r w:rsidRPr="00216C87">
              <w:rPr>
                <w:rFonts w:cs="Calibri"/>
                <w:sz w:val="20"/>
                <w:szCs w:val="20"/>
                <w:lang w:val="es-CR"/>
              </w:rPr>
              <w:t>Buenas destrezas de comunicación:</w:t>
            </w:r>
          </w:p>
          <w:p w14:paraId="0E2EF902" w14:textId="77777777" w:rsidR="00AC4D1E" w:rsidRPr="00216C87" w:rsidRDefault="00AC4D1E" w:rsidP="006A0BBE">
            <w:pPr>
              <w:numPr>
                <w:ilvl w:val="0"/>
                <w:numId w:val="9"/>
              </w:numPr>
              <w:spacing w:before="60" w:after="60"/>
              <w:rPr>
                <w:sz w:val="20"/>
                <w:szCs w:val="20"/>
              </w:rPr>
            </w:pPr>
            <w:r w:rsidRPr="00216C87">
              <w:rPr>
                <w:sz w:val="20"/>
                <w:szCs w:val="20"/>
                <w:shd w:val="clear" w:color="auto" w:fill="FFFFFF"/>
              </w:rPr>
              <w:t xml:space="preserve">Good communication skills and positive interrelation. </w:t>
            </w:r>
            <w:r w:rsidRPr="00216C87">
              <w:rPr>
                <w:b/>
                <w:sz w:val="20"/>
                <w:szCs w:val="20"/>
                <w:shd w:val="clear" w:color="auto" w:fill="FFFFFF"/>
              </w:rPr>
              <w:t>(10%)</w:t>
            </w:r>
          </w:p>
          <w:p w14:paraId="3B136CBC" w14:textId="77777777" w:rsidR="00AC4D1E" w:rsidRPr="00216C87" w:rsidRDefault="00AC4D1E" w:rsidP="00780F3F">
            <w:pPr>
              <w:pStyle w:val="Sinespaciado"/>
              <w:ind w:left="720"/>
              <w:jc w:val="both"/>
              <w:rPr>
                <w:sz w:val="20"/>
                <w:szCs w:val="20"/>
              </w:rPr>
            </w:pPr>
          </w:p>
        </w:tc>
        <w:tc>
          <w:tcPr>
            <w:tcW w:w="3290" w:type="dxa"/>
            <w:tcBorders>
              <w:top w:val="nil"/>
              <w:left w:val="nil"/>
              <w:bottom w:val="single" w:sz="8" w:space="0" w:color="auto"/>
              <w:right w:val="single" w:sz="8" w:space="0" w:color="auto"/>
            </w:tcBorders>
            <w:tcMar>
              <w:top w:w="0" w:type="dxa"/>
              <w:left w:w="108" w:type="dxa"/>
              <w:bottom w:w="0" w:type="dxa"/>
              <w:right w:w="108" w:type="dxa"/>
            </w:tcMar>
          </w:tcPr>
          <w:p w14:paraId="733F4C2C" w14:textId="77777777" w:rsidR="00AC4D1E" w:rsidRPr="00216C87" w:rsidRDefault="00AC4D1E" w:rsidP="00780F3F">
            <w:pPr>
              <w:jc w:val="both"/>
              <w:rPr>
                <w:rFonts w:cs="Calibri"/>
                <w:sz w:val="20"/>
                <w:szCs w:val="20"/>
                <w:lang w:val="es-CR"/>
              </w:rPr>
            </w:pPr>
            <w:r w:rsidRPr="00216C87">
              <w:rPr>
                <w:rFonts w:cs="Calibri"/>
                <w:sz w:val="20"/>
                <w:szCs w:val="20"/>
                <w:lang w:val="es-CR"/>
              </w:rPr>
              <w:t>Max: 100pts</w:t>
            </w:r>
          </w:p>
          <w:p w14:paraId="5E5A390E" w14:textId="77777777" w:rsidR="00AC4D1E" w:rsidRPr="00216C87" w:rsidRDefault="00AC4D1E" w:rsidP="00780F3F">
            <w:pPr>
              <w:jc w:val="both"/>
              <w:rPr>
                <w:rFonts w:cs="Calibri"/>
                <w:sz w:val="20"/>
                <w:szCs w:val="20"/>
                <w:lang w:val="es-CR"/>
              </w:rPr>
            </w:pPr>
          </w:p>
          <w:p w14:paraId="464BBEB4" w14:textId="77777777" w:rsidR="00AC4D1E" w:rsidRPr="00216C87" w:rsidRDefault="00AC4D1E" w:rsidP="00780F3F">
            <w:pPr>
              <w:jc w:val="both"/>
              <w:rPr>
                <w:rFonts w:cs="Calibri"/>
                <w:sz w:val="20"/>
                <w:szCs w:val="20"/>
                <w:lang w:val="es-CR"/>
              </w:rPr>
            </w:pPr>
            <w:r w:rsidRPr="00216C87">
              <w:rPr>
                <w:rFonts w:cs="Calibri"/>
                <w:sz w:val="20"/>
                <w:szCs w:val="20"/>
                <w:lang w:val="es-CR"/>
              </w:rPr>
              <w:t xml:space="preserve">Propuesta Técnica demuestra </w:t>
            </w:r>
            <w:r w:rsidRPr="00216C87">
              <w:rPr>
                <w:rFonts w:cs="Calibri"/>
                <w:sz w:val="20"/>
                <w:szCs w:val="20"/>
                <w:u w:val="single"/>
                <w:lang w:val="es-CR"/>
              </w:rPr>
              <w:t>Muy Buena</w:t>
            </w:r>
            <w:r w:rsidRPr="00216C87">
              <w:rPr>
                <w:rFonts w:cs="Calibri"/>
                <w:sz w:val="20"/>
                <w:szCs w:val="20"/>
                <w:lang w:val="es-CR"/>
              </w:rPr>
              <w:t xml:space="preserve"> claridad de planteamientos y buenas destrezas de comunicación: 100pts</w:t>
            </w:r>
          </w:p>
          <w:p w14:paraId="62DFD974" w14:textId="77777777" w:rsidR="00AC4D1E" w:rsidRPr="00216C87" w:rsidRDefault="00AC4D1E" w:rsidP="00780F3F">
            <w:pPr>
              <w:jc w:val="both"/>
              <w:rPr>
                <w:rFonts w:cs="Calibri"/>
                <w:sz w:val="20"/>
                <w:szCs w:val="20"/>
                <w:lang w:val="es-CR"/>
              </w:rPr>
            </w:pPr>
          </w:p>
          <w:p w14:paraId="40A61DB8" w14:textId="77777777" w:rsidR="00AC4D1E" w:rsidRPr="00216C87" w:rsidRDefault="00AC4D1E" w:rsidP="00780F3F">
            <w:pPr>
              <w:jc w:val="both"/>
              <w:rPr>
                <w:rFonts w:cs="Calibri"/>
                <w:sz w:val="20"/>
                <w:szCs w:val="20"/>
                <w:lang w:val="es-CR"/>
              </w:rPr>
            </w:pPr>
            <w:r w:rsidRPr="00216C87">
              <w:rPr>
                <w:rFonts w:cs="Calibri"/>
                <w:sz w:val="20"/>
                <w:szCs w:val="20"/>
                <w:lang w:val="es-CR"/>
              </w:rPr>
              <w:t xml:space="preserve">Propuesta Técnica demuestra </w:t>
            </w:r>
            <w:r w:rsidRPr="00216C87">
              <w:rPr>
                <w:rFonts w:cs="Calibri"/>
                <w:sz w:val="20"/>
                <w:szCs w:val="20"/>
                <w:u w:val="single"/>
                <w:lang w:val="es-CR"/>
              </w:rPr>
              <w:t>buena</w:t>
            </w:r>
            <w:r w:rsidRPr="00216C87">
              <w:rPr>
                <w:rFonts w:cs="Calibri"/>
                <w:sz w:val="20"/>
                <w:szCs w:val="20"/>
                <w:lang w:val="es-CR"/>
              </w:rPr>
              <w:t xml:space="preserve"> claridad de planteamientos y buenas destrezas de comunicación: 75pts</w:t>
            </w:r>
          </w:p>
          <w:p w14:paraId="3FCEE8DF" w14:textId="77777777" w:rsidR="00AC4D1E" w:rsidRPr="00216C87" w:rsidRDefault="00AC4D1E" w:rsidP="00780F3F">
            <w:pPr>
              <w:jc w:val="both"/>
              <w:rPr>
                <w:rFonts w:cs="Calibri"/>
                <w:sz w:val="20"/>
                <w:szCs w:val="20"/>
                <w:lang w:val="es-CR"/>
              </w:rPr>
            </w:pPr>
          </w:p>
          <w:p w14:paraId="7FC8825B" w14:textId="77777777" w:rsidR="00AC4D1E" w:rsidRPr="00216C87" w:rsidRDefault="00AC4D1E" w:rsidP="00780F3F">
            <w:pPr>
              <w:jc w:val="both"/>
              <w:rPr>
                <w:rFonts w:cs="Calibri"/>
                <w:sz w:val="20"/>
                <w:szCs w:val="20"/>
                <w:lang w:val="es-CR"/>
              </w:rPr>
            </w:pPr>
          </w:p>
          <w:p w14:paraId="4A3DEAF9" w14:textId="77777777" w:rsidR="00AC4D1E" w:rsidRPr="00216C87" w:rsidRDefault="00AC4D1E" w:rsidP="00780F3F">
            <w:pPr>
              <w:jc w:val="both"/>
              <w:rPr>
                <w:rFonts w:cs="Calibri"/>
                <w:sz w:val="20"/>
                <w:szCs w:val="20"/>
                <w:lang w:val="es-CR"/>
              </w:rPr>
            </w:pPr>
            <w:r w:rsidRPr="00216C87">
              <w:rPr>
                <w:rFonts w:cs="Calibri"/>
                <w:sz w:val="20"/>
                <w:szCs w:val="20"/>
                <w:lang w:val="es-CR"/>
              </w:rPr>
              <w:t xml:space="preserve">Propuesta Técnica demuestra </w:t>
            </w:r>
            <w:r w:rsidRPr="00216C87">
              <w:rPr>
                <w:rFonts w:cs="Calibri"/>
                <w:sz w:val="20"/>
                <w:szCs w:val="20"/>
                <w:u w:val="single"/>
                <w:lang w:val="es-CR"/>
              </w:rPr>
              <w:t xml:space="preserve">Satisfactoria </w:t>
            </w:r>
            <w:r w:rsidRPr="00216C87">
              <w:rPr>
                <w:rFonts w:cs="Calibri"/>
                <w:sz w:val="20"/>
                <w:szCs w:val="20"/>
                <w:lang w:val="es-CR"/>
              </w:rPr>
              <w:t>claridad de planteamientos y destrezas de comunicación: 50pts</w:t>
            </w:r>
          </w:p>
          <w:p w14:paraId="446C2D7F" w14:textId="77777777" w:rsidR="00AC4D1E" w:rsidRPr="00216C87" w:rsidRDefault="00AC4D1E" w:rsidP="00780F3F">
            <w:pPr>
              <w:jc w:val="both"/>
              <w:rPr>
                <w:rFonts w:cs="Calibri"/>
                <w:sz w:val="20"/>
                <w:szCs w:val="20"/>
                <w:lang w:val="es-CR"/>
              </w:rPr>
            </w:pPr>
          </w:p>
          <w:p w14:paraId="051A2F37" w14:textId="77777777" w:rsidR="00AC4D1E" w:rsidRPr="00216C87" w:rsidRDefault="00AC4D1E" w:rsidP="00780F3F">
            <w:pPr>
              <w:jc w:val="both"/>
              <w:rPr>
                <w:rFonts w:cs="Calibri"/>
                <w:sz w:val="20"/>
                <w:szCs w:val="20"/>
                <w:lang w:val="es-CR"/>
              </w:rPr>
            </w:pPr>
            <w:r w:rsidRPr="00216C87">
              <w:rPr>
                <w:rFonts w:cs="Calibri"/>
                <w:sz w:val="20"/>
                <w:szCs w:val="20"/>
                <w:lang w:val="es-CR"/>
              </w:rPr>
              <w:t xml:space="preserve">Propuesta Técnica demuestra </w:t>
            </w:r>
            <w:r w:rsidRPr="00216C87">
              <w:rPr>
                <w:rFonts w:cs="Calibri"/>
                <w:sz w:val="20"/>
                <w:szCs w:val="20"/>
                <w:u w:val="single"/>
                <w:lang w:val="es-CR"/>
              </w:rPr>
              <w:t xml:space="preserve">poca </w:t>
            </w:r>
            <w:r w:rsidRPr="00216C87">
              <w:rPr>
                <w:rFonts w:cs="Calibri"/>
                <w:sz w:val="20"/>
                <w:szCs w:val="20"/>
                <w:lang w:val="es-CR"/>
              </w:rPr>
              <w:t>claridad de planteamientos y destrezas de comunicación débiles: 0pts</w:t>
            </w:r>
          </w:p>
          <w:p w14:paraId="58920ECC" w14:textId="77777777" w:rsidR="00AC4D1E" w:rsidRPr="00216C87" w:rsidRDefault="00AC4D1E" w:rsidP="00780F3F">
            <w:pPr>
              <w:jc w:val="both"/>
              <w:rPr>
                <w:rFonts w:cs="Calibri"/>
                <w:sz w:val="20"/>
                <w:szCs w:val="20"/>
                <w:lang w:val="es-CR"/>
              </w:rPr>
            </w:pPr>
          </w:p>
        </w:tc>
        <w:tc>
          <w:tcPr>
            <w:tcW w:w="528" w:type="dxa"/>
            <w:tcBorders>
              <w:top w:val="nil"/>
              <w:left w:val="nil"/>
              <w:bottom w:val="single" w:sz="8" w:space="0" w:color="auto"/>
              <w:right w:val="single" w:sz="8" w:space="0" w:color="auto"/>
            </w:tcBorders>
            <w:tcMar>
              <w:top w:w="0" w:type="dxa"/>
              <w:left w:w="108" w:type="dxa"/>
              <w:bottom w:w="0" w:type="dxa"/>
              <w:right w:w="108" w:type="dxa"/>
            </w:tcMar>
          </w:tcPr>
          <w:p w14:paraId="764E7C53" w14:textId="77777777" w:rsidR="00AC4D1E" w:rsidRPr="00216C87" w:rsidRDefault="00AC4D1E" w:rsidP="00780F3F">
            <w:pPr>
              <w:jc w:val="both"/>
              <w:rPr>
                <w:rFonts w:cs="Calibri"/>
                <w:sz w:val="20"/>
                <w:szCs w:val="20"/>
                <w:lang w:val="es-CR"/>
              </w:rPr>
            </w:pPr>
          </w:p>
        </w:tc>
        <w:tc>
          <w:tcPr>
            <w:tcW w:w="334" w:type="dxa"/>
            <w:tcBorders>
              <w:top w:val="nil"/>
              <w:left w:val="nil"/>
              <w:bottom w:val="single" w:sz="8" w:space="0" w:color="auto"/>
              <w:right w:val="single" w:sz="8" w:space="0" w:color="auto"/>
            </w:tcBorders>
            <w:tcMar>
              <w:top w:w="0" w:type="dxa"/>
              <w:left w:w="108" w:type="dxa"/>
              <w:bottom w:w="0" w:type="dxa"/>
              <w:right w:w="108" w:type="dxa"/>
            </w:tcMar>
          </w:tcPr>
          <w:p w14:paraId="3C0482A6" w14:textId="77777777" w:rsidR="00AC4D1E" w:rsidRPr="00216C87" w:rsidRDefault="00AC4D1E" w:rsidP="00780F3F">
            <w:pPr>
              <w:jc w:val="both"/>
              <w:rPr>
                <w:rFonts w:cs="Calibri"/>
                <w:sz w:val="20"/>
                <w:szCs w:val="20"/>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1414F5F2" w14:textId="77777777" w:rsidR="00AC4D1E" w:rsidRPr="00216C87" w:rsidRDefault="00AC4D1E" w:rsidP="00780F3F">
            <w:pPr>
              <w:jc w:val="both"/>
              <w:rPr>
                <w:rFonts w:cs="Calibri"/>
                <w:sz w:val="20"/>
                <w:szCs w:val="20"/>
                <w:lang w:val="es-CR"/>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14:paraId="032BFE03" w14:textId="77777777" w:rsidR="00AC4D1E" w:rsidRPr="00216C87" w:rsidRDefault="00AC4D1E" w:rsidP="00780F3F">
            <w:pPr>
              <w:jc w:val="both"/>
              <w:rPr>
                <w:rFonts w:cs="Calibri"/>
                <w:sz w:val="20"/>
                <w:szCs w:val="20"/>
                <w:lang w:val="es-CR"/>
              </w:rPr>
            </w:pPr>
          </w:p>
        </w:tc>
        <w:tc>
          <w:tcPr>
            <w:tcW w:w="365" w:type="dxa"/>
            <w:tcBorders>
              <w:top w:val="nil"/>
              <w:left w:val="nil"/>
              <w:bottom w:val="single" w:sz="8" w:space="0" w:color="auto"/>
              <w:right w:val="single" w:sz="8" w:space="0" w:color="auto"/>
            </w:tcBorders>
            <w:tcMar>
              <w:top w:w="0" w:type="dxa"/>
              <w:left w:w="108" w:type="dxa"/>
              <w:bottom w:w="0" w:type="dxa"/>
              <w:right w:w="108" w:type="dxa"/>
            </w:tcMar>
          </w:tcPr>
          <w:p w14:paraId="49BC7C4D" w14:textId="77777777" w:rsidR="00AC4D1E" w:rsidRPr="00216C87" w:rsidRDefault="00AC4D1E" w:rsidP="00780F3F">
            <w:pPr>
              <w:jc w:val="both"/>
              <w:rPr>
                <w:rFonts w:cs="Calibri"/>
                <w:sz w:val="20"/>
                <w:szCs w:val="20"/>
                <w:lang w:val="es-CR"/>
              </w:rPr>
            </w:pPr>
          </w:p>
        </w:tc>
      </w:tr>
      <w:tr w:rsidR="00AC4D1E" w:rsidRPr="00216C87" w14:paraId="3A375EA3" w14:textId="77777777" w:rsidTr="00780F3F">
        <w:trPr>
          <w:jc w:val="center"/>
        </w:trPr>
        <w:tc>
          <w:tcPr>
            <w:tcW w:w="5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ECBC4"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c>
          <w:tcPr>
            <w:tcW w:w="735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B3BE54F" w14:textId="77777777" w:rsidR="00AC4D1E" w:rsidRPr="00216C87" w:rsidRDefault="00AC4D1E" w:rsidP="00780F3F">
            <w:pPr>
              <w:jc w:val="both"/>
              <w:rPr>
                <w:rFonts w:cs="Calibri"/>
                <w:sz w:val="20"/>
                <w:szCs w:val="20"/>
                <w:lang w:val="es-CR"/>
              </w:rPr>
            </w:pPr>
            <w:r w:rsidRPr="00216C87">
              <w:rPr>
                <w:rFonts w:cs="Calibri"/>
                <w:sz w:val="20"/>
                <w:szCs w:val="20"/>
                <w:lang w:val="es-CR"/>
              </w:rPr>
              <w:t>TOTAL de puntos 1000Ptos</w:t>
            </w:r>
          </w:p>
        </w:tc>
        <w:tc>
          <w:tcPr>
            <w:tcW w:w="528" w:type="dxa"/>
            <w:tcBorders>
              <w:top w:val="nil"/>
              <w:left w:val="nil"/>
              <w:bottom w:val="single" w:sz="8" w:space="0" w:color="auto"/>
              <w:right w:val="single" w:sz="8" w:space="0" w:color="auto"/>
            </w:tcBorders>
            <w:tcMar>
              <w:top w:w="0" w:type="dxa"/>
              <w:left w:w="108" w:type="dxa"/>
              <w:bottom w:w="0" w:type="dxa"/>
              <w:right w:w="108" w:type="dxa"/>
            </w:tcMar>
            <w:hideMark/>
          </w:tcPr>
          <w:p w14:paraId="43D8F000"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c>
          <w:tcPr>
            <w:tcW w:w="334" w:type="dxa"/>
            <w:tcBorders>
              <w:top w:val="nil"/>
              <w:left w:val="nil"/>
              <w:bottom w:val="single" w:sz="8" w:space="0" w:color="auto"/>
              <w:right w:val="single" w:sz="8" w:space="0" w:color="auto"/>
            </w:tcBorders>
            <w:tcMar>
              <w:top w:w="0" w:type="dxa"/>
              <w:left w:w="108" w:type="dxa"/>
              <w:bottom w:w="0" w:type="dxa"/>
              <w:right w:w="108" w:type="dxa"/>
            </w:tcMar>
            <w:hideMark/>
          </w:tcPr>
          <w:p w14:paraId="747C03D8"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54AC591F"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14:paraId="72E3EA94"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c>
          <w:tcPr>
            <w:tcW w:w="365" w:type="dxa"/>
            <w:tcBorders>
              <w:top w:val="nil"/>
              <w:left w:val="nil"/>
              <w:bottom w:val="single" w:sz="8" w:space="0" w:color="auto"/>
              <w:right w:val="single" w:sz="8" w:space="0" w:color="auto"/>
            </w:tcBorders>
            <w:tcMar>
              <w:top w:w="0" w:type="dxa"/>
              <w:left w:w="108" w:type="dxa"/>
              <w:bottom w:w="0" w:type="dxa"/>
              <w:right w:w="108" w:type="dxa"/>
            </w:tcMar>
            <w:hideMark/>
          </w:tcPr>
          <w:p w14:paraId="2CAB1452" w14:textId="77777777" w:rsidR="00AC4D1E" w:rsidRPr="00216C87" w:rsidRDefault="00AC4D1E" w:rsidP="00780F3F">
            <w:pPr>
              <w:jc w:val="both"/>
              <w:rPr>
                <w:rFonts w:cs="Calibri"/>
                <w:sz w:val="20"/>
                <w:szCs w:val="20"/>
                <w:lang w:val="es-CR"/>
              </w:rPr>
            </w:pPr>
            <w:r w:rsidRPr="00216C87">
              <w:rPr>
                <w:rFonts w:cs="Calibri"/>
                <w:sz w:val="20"/>
                <w:szCs w:val="20"/>
                <w:lang w:val="es-CR"/>
              </w:rPr>
              <w:t> </w:t>
            </w:r>
          </w:p>
        </w:tc>
      </w:tr>
    </w:tbl>
    <w:p w14:paraId="79366CAD" w14:textId="77777777" w:rsidR="00AC4D1E" w:rsidRPr="0049542C" w:rsidRDefault="00AC4D1E" w:rsidP="00AC4D1E">
      <w:pPr>
        <w:shd w:val="clear" w:color="auto" w:fill="FFFFFF"/>
        <w:jc w:val="both"/>
        <w:rPr>
          <w:rFonts w:ascii="Calibri Light" w:hAnsi="Calibri Light" w:cs="Calibri"/>
          <w:sz w:val="22"/>
          <w:szCs w:val="22"/>
          <w:lang w:val="es-CR"/>
        </w:rPr>
      </w:pPr>
      <w:r w:rsidRPr="0049542C">
        <w:rPr>
          <w:rFonts w:ascii="Calibri Light" w:hAnsi="Calibri Light" w:cs="Calibri"/>
          <w:sz w:val="22"/>
          <w:szCs w:val="22"/>
          <w:lang w:val="es-CR"/>
        </w:rPr>
        <w:t> </w:t>
      </w:r>
    </w:p>
    <w:p w14:paraId="37F42468" w14:textId="77777777" w:rsidR="00AC4D1E" w:rsidRPr="00216C87" w:rsidRDefault="00AC4D1E" w:rsidP="00AC4D1E">
      <w:pPr>
        <w:shd w:val="clear" w:color="auto" w:fill="FFFFFF"/>
        <w:jc w:val="both"/>
        <w:rPr>
          <w:rFonts w:ascii="Calibri Light" w:hAnsi="Calibri Light" w:cs="Calibri"/>
          <w:sz w:val="20"/>
          <w:szCs w:val="20"/>
          <w:lang w:val="es-CR"/>
        </w:rPr>
      </w:pPr>
      <w:r w:rsidRPr="00216C87">
        <w:rPr>
          <w:rFonts w:ascii="Calibri Light" w:hAnsi="Calibri Light" w:cs="Calibri"/>
          <w:sz w:val="20"/>
          <w:szCs w:val="20"/>
          <w:lang w:val="es-CR"/>
        </w:rPr>
        <w:t>El(a) oferente deberá presentar una propuesta económica detallada en colones por el valor total del producto/servicio, en la cual deben estar incluidos los montos por concepto de honorarios, hospedaje, alimentación, transporte, materiales y cualquier otro gasto incluyendo sus viáticos si aplica.</w:t>
      </w:r>
    </w:p>
    <w:p w14:paraId="2C25717D" w14:textId="77777777" w:rsidR="00AC4D1E" w:rsidRPr="00216C87" w:rsidRDefault="00AC4D1E" w:rsidP="00AC4D1E">
      <w:pPr>
        <w:shd w:val="clear" w:color="auto" w:fill="FFFFFF"/>
        <w:ind w:left="1080"/>
        <w:jc w:val="both"/>
        <w:rPr>
          <w:rFonts w:ascii="Calibri Light" w:hAnsi="Calibri Light" w:cs="Calibri"/>
          <w:sz w:val="20"/>
          <w:szCs w:val="20"/>
          <w:lang w:val="es-CR"/>
        </w:rPr>
      </w:pPr>
      <w:r w:rsidRPr="00216C87">
        <w:rPr>
          <w:rFonts w:ascii="Calibri Light" w:hAnsi="Calibri Light" w:cs="Calibri"/>
          <w:sz w:val="20"/>
          <w:szCs w:val="20"/>
          <w:lang w:val="es-CR"/>
        </w:rPr>
        <w:t> </w:t>
      </w:r>
    </w:p>
    <w:p w14:paraId="337F9BBB" w14:textId="77777777" w:rsidR="00AC4D1E" w:rsidRPr="00216C87" w:rsidRDefault="00AC4D1E" w:rsidP="00AC4D1E">
      <w:pPr>
        <w:shd w:val="clear" w:color="auto" w:fill="FFFFFF"/>
        <w:jc w:val="both"/>
        <w:rPr>
          <w:rFonts w:ascii="Calibri Light" w:hAnsi="Calibri Light" w:cs="Calibri"/>
          <w:sz w:val="20"/>
          <w:szCs w:val="20"/>
          <w:lang w:val="es-CR"/>
        </w:rPr>
      </w:pPr>
      <w:r w:rsidRPr="00216C87">
        <w:rPr>
          <w:rFonts w:ascii="Calibri Light" w:hAnsi="Calibri Light" w:cs="Calibri"/>
          <w:sz w:val="20"/>
          <w:szCs w:val="20"/>
          <w:lang w:val="es-CR"/>
        </w:rPr>
        <w:t>Se adjudicará la oferta que obtenga el puntaje total más alto.</w:t>
      </w:r>
    </w:p>
    <w:p w14:paraId="41862E2C" w14:textId="77777777" w:rsidR="00AC4D1E" w:rsidRPr="00216C87" w:rsidRDefault="00AC4D1E" w:rsidP="00AC4D1E">
      <w:pPr>
        <w:shd w:val="clear" w:color="auto" w:fill="FFFFFF"/>
        <w:ind w:left="1080"/>
        <w:jc w:val="both"/>
        <w:rPr>
          <w:rFonts w:ascii="Calibri Light" w:hAnsi="Calibri Light" w:cs="Calibri"/>
          <w:sz w:val="20"/>
          <w:szCs w:val="20"/>
          <w:lang w:val="es-CR"/>
        </w:rPr>
      </w:pPr>
      <w:r w:rsidRPr="00216C87">
        <w:rPr>
          <w:rFonts w:ascii="Calibri Light" w:hAnsi="Calibri Light" w:cs="Calibri"/>
          <w:sz w:val="20"/>
          <w:szCs w:val="20"/>
          <w:lang w:val="es-CR"/>
        </w:rPr>
        <w:t> </w:t>
      </w:r>
    </w:p>
    <w:p w14:paraId="53A634A3" w14:textId="77777777" w:rsidR="00AC4D1E" w:rsidRPr="00216C87" w:rsidRDefault="00AC4D1E" w:rsidP="006A0BBE">
      <w:pPr>
        <w:pStyle w:val="Prrafodelista"/>
        <w:numPr>
          <w:ilvl w:val="0"/>
          <w:numId w:val="5"/>
        </w:numPr>
        <w:spacing w:before="120" w:after="120" w:line="288" w:lineRule="auto"/>
        <w:ind w:left="0" w:firstLine="0"/>
        <w:jc w:val="both"/>
        <w:rPr>
          <w:rFonts w:ascii="Calibri Light" w:hAnsi="Calibri Light"/>
          <w:b/>
          <w:sz w:val="20"/>
          <w:szCs w:val="20"/>
        </w:rPr>
      </w:pPr>
      <w:r w:rsidRPr="00216C87">
        <w:rPr>
          <w:rFonts w:ascii="Calibri Light" w:hAnsi="Calibri Light" w:cs="Calibri"/>
          <w:sz w:val="20"/>
          <w:szCs w:val="20"/>
          <w:lang w:val="es-ES"/>
        </w:rPr>
        <w:t> </w:t>
      </w:r>
      <w:r w:rsidRPr="00216C87">
        <w:rPr>
          <w:rFonts w:ascii="Calibri Light" w:hAnsi="Calibri Light"/>
          <w:b/>
          <w:sz w:val="20"/>
          <w:szCs w:val="20"/>
        </w:rPr>
        <w:t>REQUISITOS DE LA APLICACIÓN</w:t>
      </w:r>
    </w:p>
    <w:p w14:paraId="2A3E2536" w14:textId="77777777" w:rsidR="00AC4D1E" w:rsidRPr="00216C87" w:rsidRDefault="00AC4D1E" w:rsidP="00AC4D1E">
      <w:pPr>
        <w:pStyle w:val="Prrafodelista"/>
        <w:ind w:left="0"/>
        <w:rPr>
          <w:rFonts w:ascii="Calibri Light" w:hAnsi="Calibri Light"/>
          <w:b/>
          <w:sz w:val="20"/>
          <w:szCs w:val="20"/>
          <w:lang w:val="es-ES"/>
        </w:rPr>
      </w:pPr>
      <w:r w:rsidRPr="00216C87">
        <w:rPr>
          <w:rFonts w:ascii="Calibri Light" w:hAnsi="Calibri Light" w:cs="Calibri"/>
          <w:sz w:val="20"/>
          <w:szCs w:val="20"/>
          <w:lang w:val="es-ES"/>
        </w:rPr>
        <w:t>Las personas que deseen postularse para esta consultoría deben presentar la siguiente documentación:</w:t>
      </w:r>
    </w:p>
    <w:p w14:paraId="2D2653D9" w14:textId="77777777" w:rsidR="00AC4D1E" w:rsidRPr="00216C87" w:rsidRDefault="00AC4D1E" w:rsidP="006A0BBE">
      <w:pPr>
        <w:pStyle w:val="Sinespaciado"/>
        <w:numPr>
          <w:ilvl w:val="0"/>
          <w:numId w:val="6"/>
        </w:numPr>
        <w:jc w:val="both"/>
        <w:rPr>
          <w:rFonts w:ascii="Calibri Light" w:hAnsi="Calibri Light"/>
          <w:sz w:val="20"/>
          <w:szCs w:val="20"/>
          <w:lang w:val="es-ES"/>
        </w:rPr>
      </w:pPr>
      <w:r w:rsidRPr="00216C87">
        <w:rPr>
          <w:rFonts w:ascii="Calibri Light" w:hAnsi="Calibri Light"/>
          <w:sz w:val="20"/>
          <w:szCs w:val="20"/>
          <w:lang w:val="es-ES"/>
        </w:rPr>
        <w:t>Carta de interés indicando fecha en que contaría con disponibilidad para iniciar la consultoría. (máximo1 página), así mismo debe indicar como esta consultoría puede aportar en temas de los Objetivos de Desarrollo del Milenio (ODM).</w:t>
      </w:r>
    </w:p>
    <w:p w14:paraId="326B6D65" w14:textId="77777777" w:rsidR="00AC4D1E" w:rsidRPr="00216C87" w:rsidRDefault="00AC4D1E" w:rsidP="006A0BBE">
      <w:pPr>
        <w:pStyle w:val="Sinespaciado"/>
        <w:numPr>
          <w:ilvl w:val="0"/>
          <w:numId w:val="6"/>
        </w:numPr>
        <w:jc w:val="both"/>
        <w:rPr>
          <w:rFonts w:ascii="Calibri Light" w:hAnsi="Calibri Light"/>
          <w:sz w:val="20"/>
          <w:szCs w:val="20"/>
          <w:lang w:val="es-ES"/>
        </w:rPr>
      </w:pPr>
      <w:r w:rsidRPr="00216C87">
        <w:rPr>
          <w:rFonts w:ascii="Calibri Light" w:hAnsi="Calibri Light"/>
          <w:sz w:val="20"/>
          <w:szCs w:val="20"/>
          <w:lang w:val="es-ES"/>
        </w:rPr>
        <w:t xml:space="preserve">Hoja de vida actualizada del (la) consultor(a), en un máximo de cuatro páginas, incluyendo información que permita evaluar y verificar las características del perfil solicitado. (debe inlcuir tres ejemplos de reportes escritos o co-escritos en inglés) </w:t>
      </w:r>
    </w:p>
    <w:p w14:paraId="5E50930E" w14:textId="77777777" w:rsidR="00AC4D1E" w:rsidRPr="00216C87" w:rsidRDefault="00AC4D1E" w:rsidP="006A0BBE">
      <w:pPr>
        <w:pStyle w:val="Sinespaciado"/>
        <w:numPr>
          <w:ilvl w:val="0"/>
          <w:numId w:val="6"/>
        </w:numPr>
        <w:jc w:val="both"/>
        <w:rPr>
          <w:rFonts w:ascii="Calibri Light" w:hAnsi="Calibri Light"/>
          <w:sz w:val="20"/>
          <w:szCs w:val="20"/>
        </w:rPr>
      </w:pPr>
      <w:r w:rsidRPr="00216C87">
        <w:rPr>
          <w:rFonts w:ascii="Calibri Light" w:hAnsi="Calibri Light"/>
          <w:sz w:val="20"/>
          <w:szCs w:val="20"/>
          <w:lang w:val="es-ES"/>
        </w:rPr>
        <w:lastRenderedPageBreak/>
        <w:t xml:space="preserve">Formulario P11. </w:t>
      </w:r>
      <w:r w:rsidRPr="00216C87">
        <w:rPr>
          <w:rFonts w:ascii="Calibri Light" w:hAnsi="Calibri Light"/>
          <w:bCs/>
          <w:sz w:val="20"/>
          <w:szCs w:val="20"/>
          <w:lang w:val="es-ES"/>
        </w:rPr>
        <w:t xml:space="preserve">Los interesados deberán llenar el formulario P11 disponible en </w:t>
      </w:r>
      <w:hyperlink r:id="rId8" w:history="1">
        <w:r w:rsidRPr="00216C87">
          <w:rPr>
            <w:rStyle w:val="Hipervnculo"/>
            <w:rFonts w:ascii="Calibri Light" w:hAnsi="Calibri Light" w:cs="Calibri"/>
            <w:bCs/>
            <w:sz w:val="20"/>
            <w:szCs w:val="20"/>
            <w:lang w:val="es-ES"/>
          </w:rPr>
          <w:t>www.cr.undp.org/</w:t>
        </w:r>
      </w:hyperlink>
      <w:r w:rsidRPr="00216C87">
        <w:rPr>
          <w:rFonts w:ascii="Calibri Light" w:hAnsi="Calibri Light"/>
          <w:bCs/>
          <w:sz w:val="20"/>
          <w:szCs w:val="20"/>
          <w:lang w:val="es-ES"/>
        </w:rPr>
        <w:t xml:space="preserve"> Operaciones/ Centro de servicios/ Formulario P11.  </w:t>
      </w:r>
      <w:r w:rsidRPr="00216C87">
        <w:rPr>
          <w:rFonts w:ascii="Calibri Light" w:hAnsi="Calibri Light"/>
          <w:bCs/>
          <w:sz w:val="20"/>
          <w:szCs w:val="20"/>
        </w:rPr>
        <w:t>También se adjunta a esta publicación.</w:t>
      </w:r>
    </w:p>
    <w:p w14:paraId="54267858" w14:textId="77777777" w:rsidR="00AC4D1E" w:rsidRPr="00216C87" w:rsidRDefault="00AC4D1E" w:rsidP="006A0BBE">
      <w:pPr>
        <w:pStyle w:val="Sinespaciado"/>
        <w:numPr>
          <w:ilvl w:val="0"/>
          <w:numId w:val="6"/>
        </w:numPr>
        <w:jc w:val="both"/>
        <w:rPr>
          <w:rFonts w:ascii="Calibri Light" w:hAnsi="Calibri Light"/>
          <w:sz w:val="20"/>
          <w:szCs w:val="20"/>
        </w:rPr>
      </w:pPr>
      <w:r w:rsidRPr="00216C87">
        <w:rPr>
          <w:rFonts w:ascii="Calibri Light" w:hAnsi="Calibri Light"/>
          <w:bCs/>
          <w:sz w:val="20"/>
          <w:szCs w:val="20"/>
        </w:rPr>
        <w:t xml:space="preserve">Propuesta técnica. </w:t>
      </w:r>
    </w:p>
    <w:p w14:paraId="62E3B643" w14:textId="77777777" w:rsidR="00AC4D1E" w:rsidRPr="00216C87" w:rsidRDefault="00AC4D1E" w:rsidP="006A0BBE">
      <w:pPr>
        <w:pStyle w:val="Sinespaciado"/>
        <w:numPr>
          <w:ilvl w:val="0"/>
          <w:numId w:val="6"/>
        </w:numPr>
        <w:jc w:val="both"/>
        <w:rPr>
          <w:rFonts w:ascii="Calibri Light" w:hAnsi="Calibri Light"/>
          <w:sz w:val="20"/>
          <w:szCs w:val="20"/>
        </w:rPr>
      </w:pPr>
      <w:r w:rsidRPr="00216C87">
        <w:rPr>
          <w:rFonts w:ascii="Calibri Light" w:hAnsi="Calibri Light"/>
          <w:bCs/>
          <w:sz w:val="20"/>
          <w:szCs w:val="20"/>
        </w:rPr>
        <w:t>Propuesta Económica</w:t>
      </w:r>
    </w:p>
    <w:p w14:paraId="54D41090" w14:textId="77777777" w:rsidR="00AC4D1E" w:rsidRPr="00216C87" w:rsidRDefault="00AC4D1E" w:rsidP="00AC4D1E">
      <w:pPr>
        <w:autoSpaceDE w:val="0"/>
        <w:autoSpaceDN w:val="0"/>
        <w:adjustRightInd w:val="0"/>
        <w:ind w:left="360"/>
        <w:rPr>
          <w:rFonts w:ascii="Calibri Light" w:hAnsi="Calibri Light" w:cs="Calibri"/>
          <w:sz w:val="20"/>
          <w:szCs w:val="20"/>
        </w:rPr>
      </w:pPr>
    </w:p>
    <w:p w14:paraId="668C578D" w14:textId="77777777" w:rsidR="00AC4D1E" w:rsidRPr="00216C87" w:rsidRDefault="00AC4D1E" w:rsidP="00AC4D1E">
      <w:pPr>
        <w:autoSpaceDE w:val="0"/>
        <w:autoSpaceDN w:val="0"/>
        <w:adjustRightInd w:val="0"/>
        <w:rPr>
          <w:rFonts w:ascii="Calibri Light" w:hAnsi="Calibri Light" w:cs="Calibri"/>
          <w:sz w:val="20"/>
          <w:szCs w:val="20"/>
          <w:lang w:val="es-ES"/>
        </w:rPr>
      </w:pPr>
      <w:r w:rsidRPr="00216C87">
        <w:rPr>
          <w:rFonts w:ascii="Calibri Light" w:hAnsi="Calibri Light" w:cs="Calibri"/>
          <w:sz w:val="20"/>
          <w:szCs w:val="20"/>
          <w:lang w:val="es-ES"/>
        </w:rPr>
        <w:t>La no presentación de alguno de los documentos solicitados, será motivo suficiente para no tomar en cuenta la aplicación.</w:t>
      </w:r>
    </w:p>
    <w:p w14:paraId="3107A400" w14:textId="77777777" w:rsidR="00AC4D1E" w:rsidRPr="00216C87" w:rsidRDefault="00AC4D1E" w:rsidP="00AC4D1E">
      <w:pPr>
        <w:jc w:val="both"/>
        <w:rPr>
          <w:rFonts w:ascii="Calibri Light" w:hAnsi="Calibri Light" w:cs="Calibri"/>
          <w:sz w:val="20"/>
          <w:szCs w:val="20"/>
          <w:lang w:val="es-CR"/>
        </w:rPr>
      </w:pPr>
    </w:p>
    <w:p w14:paraId="0D2B5D6F" w14:textId="77777777" w:rsidR="00AC4D1E" w:rsidRPr="00216C87" w:rsidRDefault="00AC4D1E" w:rsidP="00AC4D1E">
      <w:pPr>
        <w:pStyle w:val="Default"/>
        <w:jc w:val="both"/>
        <w:rPr>
          <w:rFonts w:ascii="Calibri Light" w:hAnsi="Calibri Light"/>
          <w:b/>
          <w:bCs/>
          <w:sz w:val="20"/>
          <w:szCs w:val="20"/>
        </w:rPr>
      </w:pPr>
      <w:r w:rsidRPr="00216C87">
        <w:rPr>
          <w:rFonts w:ascii="Calibri Light" w:hAnsi="Calibri Light"/>
          <w:sz w:val="20"/>
          <w:szCs w:val="20"/>
        </w:rPr>
        <w:t xml:space="preserve">Dicha documentación (archivos electrónicos separados) deberá ser remitida, vía correo electrónico a la siguiente dirección: </w:t>
      </w:r>
      <w:hyperlink r:id="rId9" w:history="1">
        <w:r w:rsidRPr="00216C87">
          <w:rPr>
            <w:rStyle w:val="Hipervnculo"/>
            <w:rFonts w:ascii="Calibri Light" w:hAnsi="Calibri Light"/>
            <w:b/>
            <w:sz w:val="20"/>
            <w:szCs w:val="20"/>
          </w:rPr>
          <w:t>adquisiciones.cr@undp.org</w:t>
        </w:r>
      </w:hyperlink>
      <w:r w:rsidRPr="00216C87">
        <w:rPr>
          <w:rFonts w:ascii="Calibri Light" w:hAnsi="Calibri Light"/>
          <w:sz w:val="20"/>
          <w:szCs w:val="20"/>
        </w:rPr>
        <w:t xml:space="preserve"> indicando en el asunto del correo: </w:t>
      </w:r>
      <w:r w:rsidRPr="00216C87">
        <w:rPr>
          <w:rFonts w:ascii="Calibri Light" w:hAnsi="Calibri Light"/>
          <w:b/>
          <w:bCs/>
          <w:sz w:val="20"/>
          <w:szCs w:val="20"/>
        </w:rPr>
        <w:t>Final Evaluation MEAS</w:t>
      </w:r>
    </w:p>
    <w:p w14:paraId="53AC1F19" w14:textId="77777777" w:rsidR="00AC4D1E" w:rsidRPr="00216C87" w:rsidRDefault="00AC4D1E" w:rsidP="00AC4D1E">
      <w:pPr>
        <w:pStyle w:val="Default"/>
        <w:jc w:val="both"/>
        <w:rPr>
          <w:rFonts w:ascii="Calibri Light" w:hAnsi="Calibri Light"/>
          <w:b/>
          <w:bCs/>
          <w:sz w:val="20"/>
          <w:szCs w:val="20"/>
        </w:rPr>
      </w:pPr>
    </w:p>
    <w:p w14:paraId="0D31EFA1" w14:textId="77777777" w:rsidR="00AC4D1E" w:rsidRPr="00216C87" w:rsidRDefault="00AC4D1E" w:rsidP="00AC4D1E">
      <w:pPr>
        <w:jc w:val="both"/>
        <w:rPr>
          <w:sz w:val="20"/>
          <w:szCs w:val="20"/>
          <w:lang w:val="es-ES"/>
        </w:rPr>
      </w:pPr>
      <w:bookmarkStart w:id="4" w:name="_Hlk504563916"/>
      <w:r w:rsidRPr="00216C87">
        <w:rPr>
          <w:sz w:val="20"/>
          <w:szCs w:val="20"/>
          <w:lang w:val="es-ES"/>
        </w:rPr>
        <w:t xml:space="preserve">La oferta técnica y la oferta económica deberán adjuntarse en </w:t>
      </w:r>
      <w:r w:rsidRPr="00216C87">
        <w:rPr>
          <w:b/>
          <w:sz w:val="20"/>
          <w:szCs w:val="20"/>
          <w:lang w:val="es-ES"/>
        </w:rPr>
        <w:t>documentos separados</w:t>
      </w:r>
      <w:bookmarkEnd w:id="4"/>
      <w:r w:rsidRPr="00216C87">
        <w:rPr>
          <w:b/>
          <w:sz w:val="20"/>
          <w:szCs w:val="20"/>
          <w:lang w:val="es-ES"/>
        </w:rPr>
        <w:t>.</w:t>
      </w:r>
    </w:p>
    <w:p w14:paraId="4FC2BC65" w14:textId="77777777" w:rsidR="00AC4D1E" w:rsidRPr="00216C87" w:rsidRDefault="00AC4D1E" w:rsidP="00AC4D1E">
      <w:pPr>
        <w:pStyle w:val="Default"/>
        <w:jc w:val="both"/>
        <w:rPr>
          <w:rFonts w:ascii="Calibri Light" w:hAnsi="Calibri Light"/>
          <w:b/>
          <w:bCs/>
          <w:sz w:val="20"/>
          <w:szCs w:val="20"/>
        </w:rPr>
      </w:pPr>
    </w:p>
    <w:p w14:paraId="7CC23E69" w14:textId="77777777" w:rsidR="00AC4D1E" w:rsidRPr="00216C87" w:rsidRDefault="00AC4D1E" w:rsidP="00AC4D1E">
      <w:pPr>
        <w:autoSpaceDE w:val="0"/>
        <w:autoSpaceDN w:val="0"/>
        <w:adjustRightInd w:val="0"/>
        <w:rPr>
          <w:rFonts w:ascii="Calibri Light" w:hAnsi="Calibri Light" w:cs="Calibri"/>
          <w:sz w:val="20"/>
          <w:szCs w:val="20"/>
          <w:lang w:val="es-ES"/>
        </w:rPr>
      </w:pPr>
      <w:r w:rsidRPr="00216C87">
        <w:rPr>
          <w:rFonts w:ascii="Calibri Light" w:hAnsi="Calibri Light" w:cs="Calibri"/>
          <w:sz w:val="20"/>
          <w:szCs w:val="20"/>
          <w:lang w:val="es-ES"/>
        </w:rPr>
        <w:t>En caso de que los adjuntos superen los 6MB, favor remitir los documentos mediante varios correos.</w:t>
      </w:r>
    </w:p>
    <w:p w14:paraId="42E14C8A" w14:textId="77777777" w:rsidR="00AC4D1E" w:rsidRPr="00216C87" w:rsidRDefault="00AC4D1E" w:rsidP="00AC4D1E">
      <w:pPr>
        <w:autoSpaceDE w:val="0"/>
        <w:autoSpaceDN w:val="0"/>
        <w:adjustRightInd w:val="0"/>
        <w:jc w:val="both"/>
        <w:rPr>
          <w:rFonts w:ascii="Calibri Light" w:hAnsi="Calibri Light" w:cs="Calibri"/>
          <w:b/>
          <w:sz w:val="20"/>
          <w:szCs w:val="20"/>
          <w:lang w:val="es-ES"/>
        </w:rPr>
      </w:pPr>
    </w:p>
    <w:p w14:paraId="5842107D" w14:textId="77777777" w:rsidR="00AC4D1E" w:rsidRPr="00216C87" w:rsidRDefault="00AC4D1E" w:rsidP="00AC4D1E">
      <w:pPr>
        <w:jc w:val="both"/>
        <w:rPr>
          <w:rFonts w:ascii="Calibri Light" w:hAnsi="Calibri Light" w:cs="Calibri"/>
          <w:b/>
          <w:color w:val="000000"/>
          <w:sz w:val="20"/>
          <w:szCs w:val="20"/>
          <w:lang w:val="es-ES"/>
        </w:rPr>
      </w:pPr>
      <w:r w:rsidRPr="00216C87">
        <w:rPr>
          <w:rFonts w:ascii="Calibri Light" w:hAnsi="Calibri Light" w:cs="Calibri"/>
          <w:sz w:val="20"/>
          <w:szCs w:val="20"/>
          <w:lang w:val="es-ES"/>
        </w:rPr>
        <w:t xml:space="preserve">La fecha límite para la recepción de aplicaciones a esta consultoría es el </w:t>
      </w:r>
      <w:r w:rsidRPr="00216C87">
        <w:rPr>
          <w:rFonts w:ascii="Calibri Light" w:hAnsi="Calibri Light" w:cs="Calibri"/>
          <w:color w:val="000000"/>
          <w:sz w:val="20"/>
          <w:szCs w:val="20"/>
          <w:lang w:val="es-ES"/>
        </w:rPr>
        <w:t>día</w:t>
      </w:r>
      <w:r w:rsidRPr="00216C87">
        <w:rPr>
          <w:rFonts w:ascii="Calibri Light" w:hAnsi="Calibri Light" w:cs="Calibri"/>
          <w:b/>
          <w:color w:val="000000"/>
          <w:sz w:val="20"/>
          <w:szCs w:val="20"/>
          <w:lang w:val="es-ES"/>
        </w:rPr>
        <w:t xml:space="preserve"> 15 de febrero del 2018.  </w:t>
      </w:r>
      <w:bookmarkStart w:id="5" w:name="_Hlk504563946"/>
    </w:p>
    <w:p w14:paraId="797F7AC0" w14:textId="77777777" w:rsidR="00AC4D1E" w:rsidRPr="00216C87" w:rsidRDefault="00AC4D1E" w:rsidP="00AC4D1E">
      <w:pPr>
        <w:jc w:val="both"/>
        <w:rPr>
          <w:rFonts w:ascii="Calibri Light" w:hAnsi="Calibri Light" w:cs="Calibri"/>
          <w:b/>
          <w:color w:val="000000"/>
          <w:sz w:val="20"/>
          <w:szCs w:val="20"/>
          <w:lang w:val="es-ES"/>
        </w:rPr>
      </w:pPr>
    </w:p>
    <w:p w14:paraId="2A9514CF" w14:textId="77777777" w:rsidR="00AC4D1E" w:rsidRPr="00216C87" w:rsidRDefault="00AC4D1E" w:rsidP="00AC4D1E">
      <w:pPr>
        <w:jc w:val="both"/>
        <w:rPr>
          <w:rFonts w:ascii="Calibri Light" w:hAnsi="Calibri Light" w:cs="Calibri"/>
          <w:sz w:val="20"/>
          <w:szCs w:val="20"/>
          <w:lang w:val="es-ES"/>
        </w:rPr>
      </w:pPr>
      <w:r w:rsidRPr="00216C87">
        <w:rPr>
          <w:rFonts w:ascii="Calibri Light" w:hAnsi="Calibri Light" w:cs="Calibri"/>
          <w:sz w:val="20"/>
          <w:szCs w:val="20"/>
          <w:lang w:val="es-ES"/>
        </w:rPr>
        <w:t xml:space="preserve">Cualquier consulta técnica o administrativa deberá dirigirse únicamente a la dirección electrónica </w:t>
      </w:r>
      <w:hyperlink r:id="rId10" w:history="1">
        <w:r w:rsidRPr="00216C87">
          <w:rPr>
            <w:color w:val="0000FF"/>
            <w:sz w:val="20"/>
            <w:szCs w:val="20"/>
            <w:u w:val="single"/>
            <w:lang w:val="es-ES"/>
          </w:rPr>
          <w:t>adquisiciones.cr@undp.org</w:t>
        </w:r>
      </w:hyperlink>
      <w:r w:rsidRPr="00216C87">
        <w:rPr>
          <w:rFonts w:ascii="Calibri Light" w:hAnsi="Calibri Light" w:cs="Calibri"/>
          <w:sz w:val="20"/>
          <w:szCs w:val="20"/>
          <w:lang w:val="es-ES"/>
        </w:rPr>
        <w:t>.  No se atenderán consultas vía telefónica. La fecha límite para el envío de consultas técnicas o administrativas es el 12 de febrero del 2018</w:t>
      </w:r>
    </w:p>
    <w:bookmarkEnd w:id="5"/>
    <w:p w14:paraId="344C02D2" w14:textId="77777777" w:rsidR="00AC4D1E" w:rsidRPr="00216C87" w:rsidRDefault="00AC4D1E" w:rsidP="00AC4D1E">
      <w:pPr>
        <w:autoSpaceDE w:val="0"/>
        <w:spacing w:line="276" w:lineRule="auto"/>
        <w:jc w:val="both"/>
        <w:rPr>
          <w:rFonts w:ascii="Calibri Light" w:hAnsi="Calibri Light" w:cs="Calibri"/>
          <w:sz w:val="20"/>
          <w:szCs w:val="20"/>
          <w:lang w:val="es-ES"/>
        </w:rPr>
      </w:pPr>
    </w:p>
    <w:p w14:paraId="6314FFEA" w14:textId="77777777" w:rsidR="00AC4D1E" w:rsidRPr="00216C87" w:rsidRDefault="00AC4D1E" w:rsidP="00AC4D1E">
      <w:pPr>
        <w:autoSpaceDE w:val="0"/>
        <w:spacing w:line="276" w:lineRule="auto"/>
        <w:jc w:val="center"/>
        <w:rPr>
          <w:rFonts w:ascii="Calibri Light" w:hAnsi="Calibri Light" w:cs="Calibri"/>
          <w:b/>
          <w:i/>
          <w:sz w:val="20"/>
          <w:szCs w:val="20"/>
          <w:lang w:val="es-ES"/>
        </w:rPr>
      </w:pPr>
      <w:r w:rsidRPr="00216C87">
        <w:rPr>
          <w:rFonts w:ascii="Calibri Light" w:hAnsi="Calibri Light" w:cs="Calibri"/>
          <w:b/>
          <w:i/>
          <w:sz w:val="20"/>
          <w:szCs w:val="20"/>
          <w:lang w:val="es-ES"/>
        </w:rPr>
        <w:t>Se invita a las mujeres a participar</w:t>
      </w:r>
    </w:p>
    <w:p w14:paraId="37AA94BE" w14:textId="77777777" w:rsidR="00AC4D1E" w:rsidRPr="00216C87" w:rsidRDefault="00AC4D1E" w:rsidP="00AC4D1E">
      <w:pPr>
        <w:autoSpaceDE w:val="0"/>
        <w:spacing w:line="276" w:lineRule="auto"/>
        <w:jc w:val="center"/>
        <w:rPr>
          <w:rFonts w:ascii="Calibri Light" w:hAnsi="Calibri Light" w:cs="Calibri"/>
          <w:b/>
          <w:i/>
          <w:sz w:val="20"/>
          <w:szCs w:val="20"/>
          <w:lang w:val="es-ES"/>
        </w:rPr>
      </w:pPr>
    </w:p>
    <w:p w14:paraId="2619039C" w14:textId="77777777" w:rsidR="00AC4D1E" w:rsidRPr="00216C87" w:rsidRDefault="002625A1" w:rsidP="00AC4D1E">
      <w:pPr>
        <w:spacing w:after="160" w:line="259" w:lineRule="auto"/>
        <w:rPr>
          <w:sz w:val="20"/>
          <w:szCs w:val="20"/>
          <w:lang w:val="es-ES"/>
        </w:rPr>
      </w:pPr>
      <w:r w:rsidRPr="00216C87">
        <w:rPr>
          <w:sz w:val="20"/>
          <w:szCs w:val="20"/>
          <w:lang w:val="es-ES"/>
        </w:rPr>
        <w:t>A continuación</w:t>
      </w:r>
      <w:r w:rsidR="00AC4D1E" w:rsidRPr="00216C87">
        <w:rPr>
          <w:sz w:val="20"/>
          <w:szCs w:val="20"/>
          <w:lang w:val="es-ES"/>
        </w:rPr>
        <w:t xml:space="preserve"> se detalla, en inglés, los términos de referencia</w:t>
      </w:r>
    </w:p>
    <w:p w14:paraId="28AC2F32" w14:textId="77777777" w:rsidR="00AC4D1E" w:rsidRPr="00216C87" w:rsidRDefault="00AC4D1E" w:rsidP="002625A1">
      <w:pPr>
        <w:rPr>
          <w:b/>
          <w:sz w:val="20"/>
          <w:szCs w:val="20"/>
        </w:rPr>
      </w:pPr>
      <w:bookmarkStart w:id="6" w:name="_Toc321341546"/>
      <w:bookmarkStart w:id="7" w:name="_Toc323119582"/>
      <w:bookmarkStart w:id="8" w:name="_Toc507595338"/>
      <w:r w:rsidRPr="00216C87">
        <w:rPr>
          <w:b/>
          <w:sz w:val="20"/>
          <w:szCs w:val="20"/>
        </w:rPr>
        <w:t>Terminal Evaluation Terms of Reference</w:t>
      </w:r>
      <w:bookmarkEnd w:id="6"/>
      <w:bookmarkEnd w:id="7"/>
      <w:bookmarkEnd w:id="8"/>
    </w:p>
    <w:p w14:paraId="709B5B7E" w14:textId="77777777" w:rsidR="002625A1" w:rsidRPr="00216C87" w:rsidRDefault="002625A1" w:rsidP="002625A1">
      <w:pPr>
        <w:pStyle w:val="Prrafodelista"/>
        <w:rPr>
          <w:sz w:val="20"/>
          <w:szCs w:val="20"/>
        </w:rPr>
      </w:pPr>
      <w:bookmarkStart w:id="9" w:name="_Toc299126613"/>
    </w:p>
    <w:p w14:paraId="1311D1CF" w14:textId="77777777" w:rsidR="00AC4D1E" w:rsidRPr="00216C87" w:rsidRDefault="00AC4D1E" w:rsidP="006A0BBE">
      <w:pPr>
        <w:pStyle w:val="Prrafodelista"/>
        <w:numPr>
          <w:ilvl w:val="0"/>
          <w:numId w:val="20"/>
        </w:numPr>
        <w:rPr>
          <w:b/>
          <w:sz w:val="20"/>
          <w:szCs w:val="20"/>
        </w:rPr>
      </w:pPr>
      <w:r w:rsidRPr="00216C87">
        <w:rPr>
          <w:b/>
          <w:sz w:val="20"/>
          <w:szCs w:val="20"/>
        </w:rPr>
        <w:t>INTRODUCTION</w:t>
      </w:r>
    </w:p>
    <w:p w14:paraId="2DAAAE5E" w14:textId="77777777" w:rsidR="00AC4D1E" w:rsidRPr="00216C87" w:rsidRDefault="00AC4D1E" w:rsidP="00AC4D1E">
      <w:pPr>
        <w:spacing w:before="200"/>
        <w:jc w:val="both"/>
        <w:rPr>
          <w:rFonts w:ascii="Calibri" w:hAnsi="Calibri"/>
          <w:sz w:val="20"/>
          <w:szCs w:val="20"/>
        </w:rPr>
      </w:pPr>
      <w:r w:rsidRPr="00216C87">
        <w:rPr>
          <w:rFonts w:ascii="Calibri" w:hAnsi="Calibri"/>
          <w:sz w:val="20"/>
          <w:szCs w:val="20"/>
        </w:rPr>
        <w:t xml:space="preserve">In accordance with UNDP and GEF M&amp;E policies and procedures, all full and medium-sized UNDP support GEF financed projects are required to undergo a terminal evaluation upon completion of implementation. </w:t>
      </w:r>
      <w:r w:rsidRPr="00216C87">
        <w:rPr>
          <w:rFonts w:ascii="Calibri" w:hAnsi="Calibri"/>
          <w:sz w:val="20"/>
          <w:szCs w:val="20"/>
          <w:lang w:val="en-GB"/>
        </w:rPr>
        <w:t xml:space="preserve">These terms </w:t>
      </w:r>
      <w:r w:rsidRPr="00216C87">
        <w:rPr>
          <w:rFonts w:ascii="Calibri" w:hAnsi="Calibri"/>
          <w:sz w:val="20"/>
          <w:szCs w:val="20"/>
        </w:rPr>
        <w:t xml:space="preserve">of </w:t>
      </w:r>
      <w:r w:rsidRPr="00216C87">
        <w:rPr>
          <w:rFonts w:ascii="Calibri" w:hAnsi="Calibri"/>
          <w:sz w:val="20"/>
          <w:szCs w:val="20"/>
          <w:lang w:val="en-GB"/>
        </w:rPr>
        <w:t>reference</w:t>
      </w:r>
      <w:r w:rsidRPr="00216C87">
        <w:rPr>
          <w:rFonts w:ascii="Calibri" w:hAnsi="Calibri"/>
          <w:sz w:val="20"/>
          <w:szCs w:val="20"/>
        </w:rPr>
        <w:t xml:space="preserve"> (TOR) sets </w:t>
      </w:r>
      <w:r w:rsidRPr="00216C87">
        <w:rPr>
          <w:rFonts w:ascii="Calibri" w:hAnsi="Calibri"/>
          <w:sz w:val="20"/>
          <w:szCs w:val="20"/>
          <w:lang w:val="en-GB"/>
        </w:rPr>
        <w:t xml:space="preserve">out the </w:t>
      </w:r>
      <w:r w:rsidRPr="00216C87">
        <w:rPr>
          <w:rFonts w:ascii="Calibri" w:hAnsi="Calibri"/>
          <w:sz w:val="20"/>
          <w:szCs w:val="20"/>
        </w:rPr>
        <w:t>expectations for a Terminal Evaluation (TE) of the</w:t>
      </w:r>
      <w:r w:rsidRPr="00216C87">
        <w:rPr>
          <w:rFonts w:ascii="Calibri" w:hAnsi="Calibri"/>
          <w:i/>
          <w:sz w:val="20"/>
          <w:szCs w:val="20"/>
        </w:rPr>
        <w:t xml:space="preserve"> </w:t>
      </w:r>
      <w:r w:rsidRPr="00216C87">
        <w:rPr>
          <w:rFonts w:ascii="Calibri" w:hAnsi="Calibri"/>
          <w:i/>
          <w:sz w:val="20"/>
          <w:szCs w:val="20"/>
          <w:highlight w:val="lightGray"/>
        </w:rPr>
        <w:t xml:space="preserve">Project </w:t>
      </w:r>
      <w:r w:rsidRPr="00216C87">
        <w:rPr>
          <w:b/>
          <w:bCs/>
          <w:i/>
          <w:sz w:val="20"/>
          <w:szCs w:val="20"/>
        </w:rPr>
        <w:t>Capacity building for mainstreaming MEA objectives into inter-ministerial structures and mechanisms.</w:t>
      </w:r>
      <w:r w:rsidRPr="00216C87">
        <w:rPr>
          <w:rFonts w:ascii="Calibri" w:hAnsi="Calibri"/>
          <w:sz w:val="20"/>
          <w:szCs w:val="20"/>
        </w:rPr>
        <w:t xml:space="preserve"> (PIMS </w:t>
      </w:r>
      <w:r w:rsidRPr="00216C87">
        <w:rPr>
          <w:rFonts w:ascii="Calibri" w:hAnsi="Calibri"/>
          <w:b/>
          <w:sz w:val="20"/>
          <w:szCs w:val="20"/>
          <w:highlight w:val="lightGray"/>
        </w:rPr>
        <w:t>#</w:t>
      </w:r>
      <w:r w:rsidRPr="00216C87">
        <w:rPr>
          <w:rFonts w:ascii="Calibri" w:hAnsi="Calibri"/>
          <w:b/>
          <w:sz w:val="20"/>
          <w:szCs w:val="20"/>
        </w:rPr>
        <w:t xml:space="preserve"> </w:t>
      </w:r>
      <w:r w:rsidRPr="00216C87">
        <w:rPr>
          <w:b/>
          <w:sz w:val="20"/>
          <w:szCs w:val="20"/>
        </w:rPr>
        <w:t>5097</w:t>
      </w:r>
      <w:r w:rsidRPr="00216C87">
        <w:rPr>
          <w:rFonts w:ascii="Calibri" w:hAnsi="Calibri"/>
          <w:sz w:val="20"/>
          <w:szCs w:val="20"/>
          <w:highlight w:val="lightGray"/>
        </w:rPr>
        <w:t>)</w:t>
      </w:r>
    </w:p>
    <w:p w14:paraId="07F02085" w14:textId="77777777" w:rsidR="00AC4D1E" w:rsidRPr="00216C87" w:rsidRDefault="00AC4D1E" w:rsidP="00AC4D1E">
      <w:pPr>
        <w:spacing w:before="200"/>
        <w:rPr>
          <w:rFonts w:ascii="Calibri" w:hAnsi="Calibri"/>
          <w:sz w:val="20"/>
          <w:szCs w:val="20"/>
        </w:rPr>
      </w:pPr>
      <w:r w:rsidRPr="00216C87">
        <w:rPr>
          <w:rFonts w:ascii="Calibri" w:hAnsi="Calibri"/>
          <w:sz w:val="20"/>
          <w:szCs w:val="20"/>
        </w:rPr>
        <w:t xml:space="preserve">The essentials of the project to be evaluated are as follows: </w:t>
      </w:r>
    </w:p>
    <w:p w14:paraId="221C5606" w14:textId="77777777" w:rsidR="00AC48E6" w:rsidRPr="00216C87" w:rsidRDefault="00AC48E6" w:rsidP="00AC48E6">
      <w:pPr>
        <w:rPr>
          <w:b/>
          <w:sz w:val="20"/>
          <w:szCs w:val="20"/>
        </w:rPr>
      </w:pPr>
      <w:bookmarkStart w:id="10" w:name="_Toc321341548"/>
    </w:p>
    <w:p w14:paraId="341CF780" w14:textId="77777777" w:rsidR="00AC4D1E" w:rsidRPr="00216C87" w:rsidRDefault="00AC4D1E" w:rsidP="00AC48E6">
      <w:pPr>
        <w:rPr>
          <w:b/>
          <w:sz w:val="20"/>
          <w:szCs w:val="20"/>
        </w:rPr>
      </w:pPr>
      <w:r w:rsidRPr="00216C87">
        <w:rPr>
          <w:b/>
          <w:sz w:val="20"/>
          <w:szCs w:val="20"/>
        </w:rPr>
        <w:t>Project Summary Table</w:t>
      </w:r>
      <w:bookmarkEnd w:id="10"/>
    </w:p>
    <w:p w14:paraId="564FC2BD" w14:textId="77777777" w:rsidR="00AC48E6" w:rsidRPr="00AC48E6" w:rsidRDefault="00AC48E6" w:rsidP="00AC48E6">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36"/>
        <w:gridCol w:w="631"/>
        <w:gridCol w:w="1747"/>
        <w:gridCol w:w="2516"/>
        <w:gridCol w:w="61"/>
        <w:gridCol w:w="1972"/>
        <w:gridCol w:w="1802"/>
      </w:tblGrid>
      <w:tr w:rsidR="00AC4D1E" w:rsidRPr="00216C87" w14:paraId="50AA82AD" w14:textId="77777777" w:rsidTr="00780F3F">
        <w:trPr>
          <w:trHeight w:val="359"/>
        </w:trPr>
        <w:tc>
          <w:tcPr>
            <w:tcW w:w="437" w:type="pct"/>
            <w:shd w:val="clear" w:color="auto" w:fill="7F7F7F"/>
            <w:vAlign w:val="center"/>
          </w:tcPr>
          <w:p w14:paraId="4CEEB350" w14:textId="77777777" w:rsidR="00AC4D1E" w:rsidRPr="00216C87" w:rsidRDefault="00AC4D1E" w:rsidP="00780F3F">
            <w:pPr>
              <w:contextualSpacing/>
              <w:rPr>
                <w:rFonts w:cs="Calibri"/>
                <w:bCs/>
                <w:color w:val="FFFFFF"/>
                <w:sz w:val="20"/>
                <w:szCs w:val="20"/>
              </w:rPr>
            </w:pPr>
            <w:r w:rsidRPr="00216C87">
              <w:rPr>
                <w:rFonts w:cs="Calibri"/>
                <w:bCs/>
                <w:color w:val="FFFFFF"/>
                <w:sz w:val="20"/>
                <w:szCs w:val="20"/>
              </w:rPr>
              <w:t xml:space="preserve">Project Title: </w:t>
            </w:r>
          </w:p>
        </w:tc>
        <w:tc>
          <w:tcPr>
            <w:tcW w:w="4563" w:type="pct"/>
            <w:gridSpan w:val="6"/>
            <w:shd w:val="clear" w:color="auto" w:fill="FFFFFF"/>
            <w:vAlign w:val="center"/>
          </w:tcPr>
          <w:p w14:paraId="7C61D80E" w14:textId="77777777" w:rsidR="00AC4D1E" w:rsidRPr="00216C87" w:rsidRDefault="00AC4D1E" w:rsidP="00780F3F">
            <w:pPr>
              <w:contextualSpacing/>
              <w:rPr>
                <w:rFonts w:cs="Calibri"/>
                <w:bCs/>
                <w:sz w:val="20"/>
                <w:szCs w:val="20"/>
              </w:rPr>
            </w:pPr>
            <w:r w:rsidRPr="00216C87">
              <w:rPr>
                <w:rFonts w:cs="Calibri"/>
                <w:bCs/>
                <w:noProof/>
                <w:sz w:val="20"/>
                <w:szCs w:val="20"/>
                <w:lang w:val="es-CR" w:eastAsia="es-CR"/>
              </w:rPr>
              <w:drawing>
                <wp:inline distT="0" distB="0" distL="0" distR="0" wp14:anchorId="6CE40408" wp14:editId="027BA7B6">
                  <wp:extent cx="6018530" cy="232410"/>
                  <wp:effectExtent l="0" t="0" r="127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8530" cy="232410"/>
                          </a:xfrm>
                          <a:prstGeom prst="rect">
                            <a:avLst/>
                          </a:prstGeom>
                          <a:noFill/>
                          <a:ln>
                            <a:noFill/>
                          </a:ln>
                        </pic:spPr>
                      </pic:pic>
                    </a:graphicData>
                  </a:graphic>
                </wp:inline>
              </w:drawing>
            </w:r>
          </w:p>
        </w:tc>
      </w:tr>
      <w:tr w:rsidR="00AC4D1E" w:rsidRPr="00216C87" w14:paraId="4371643E" w14:textId="77777777" w:rsidTr="00780F3F">
        <w:tblPrEx>
          <w:shd w:val="clear" w:color="auto" w:fill="auto"/>
        </w:tblPrEx>
        <w:trPr>
          <w:trHeight w:val="553"/>
        </w:trPr>
        <w:tc>
          <w:tcPr>
            <w:tcW w:w="767" w:type="pct"/>
            <w:gridSpan w:val="2"/>
          </w:tcPr>
          <w:p w14:paraId="38640EC6" w14:textId="77777777" w:rsidR="00AC4D1E" w:rsidRPr="00216C87" w:rsidRDefault="00AC4D1E" w:rsidP="00780F3F">
            <w:pPr>
              <w:jc w:val="right"/>
              <w:rPr>
                <w:rFonts w:eastAsia="Arial Unicode MS"/>
                <w:color w:val="000000"/>
                <w:sz w:val="20"/>
                <w:szCs w:val="20"/>
              </w:rPr>
            </w:pPr>
            <w:r w:rsidRPr="00216C87">
              <w:rPr>
                <w:color w:val="000000"/>
                <w:sz w:val="20"/>
                <w:szCs w:val="20"/>
              </w:rPr>
              <w:t>GEF Project ID:</w:t>
            </w:r>
          </w:p>
        </w:tc>
        <w:tc>
          <w:tcPr>
            <w:tcW w:w="913" w:type="pct"/>
            <w:vAlign w:val="center"/>
          </w:tcPr>
          <w:p w14:paraId="7197994B" w14:textId="77777777" w:rsidR="00AC4D1E" w:rsidRPr="00216C87" w:rsidRDefault="00AC4D1E" w:rsidP="00780F3F">
            <w:pPr>
              <w:tabs>
                <w:tab w:val="right" w:pos="0"/>
              </w:tabs>
              <w:rPr>
                <w:sz w:val="20"/>
                <w:szCs w:val="20"/>
              </w:rPr>
            </w:pPr>
            <w:r w:rsidRPr="00216C87">
              <w:rPr>
                <w:sz w:val="20"/>
                <w:szCs w:val="20"/>
              </w:rPr>
              <w:t>PMIS 5028</w:t>
            </w:r>
          </w:p>
        </w:tc>
        <w:tc>
          <w:tcPr>
            <w:tcW w:w="1347" w:type="pct"/>
            <w:gridSpan w:val="2"/>
          </w:tcPr>
          <w:p w14:paraId="5FE0CA81" w14:textId="77777777" w:rsidR="00AC4D1E" w:rsidRPr="00216C87" w:rsidRDefault="00AC4D1E" w:rsidP="00780F3F">
            <w:pPr>
              <w:jc w:val="right"/>
              <w:rPr>
                <w:rFonts w:eastAsia="Arial Unicode MS"/>
                <w:sz w:val="20"/>
                <w:szCs w:val="20"/>
              </w:rPr>
            </w:pPr>
            <w:r w:rsidRPr="00216C87">
              <w:rPr>
                <w:sz w:val="20"/>
                <w:szCs w:val="20"/>
              </w:rPr>
              <w:t> </w:t>
            </w:r>
          </w:p>
        </w:tc>
        <w:tc>
          <w:tcPr>
            <w:tcW w:w="1031" w:type="pct"/>
          </w:tcPr>
          <w:p w14:paraId="4DC5A53B" w14:textId="77777777" w:rsidR="00AC4D1E" w:rsidRPr="00216C87" w:rsidRDefault="00AC4D1E" w:rsidP="00780F3F">
            <w:pPr>
              <w:jc w:val="center"/>
              <w:rPr>
                <w:rFonts w:eastAsia="Arial Unicode MS"/>
                <w:i/>
                <w:color w:val="000000"/>
                <w:sz w:val="20"/>
                <w:szCs w:val="20"/>
                <w:u w:val="single"/>
              </w:rPr>
            </w:pPr>
            <w:r w:rsidRPr="00216C87">
              <w:rPr>
                <w:i/>
                <w:color w:val="000000"/>
                <w:sz w:val="20"/>
                <w:szCs w:val="20"/>
                <w:u w:val="single"/>
              </w:rPr>
              <w:t>at endorsement (Million US$)</w:t>
            </w:r>
          </w:p>
        </w:tc>
        <w:tc>
          <w:tcPr>
            <w:tcW w:w="942" w:type="pct"/>
          </w:tcPr>
          <w:p w14:paraId="3260B7A1" w14:textId="77777777" w:rsidR="00AC4D1E" w:rsidRPr="00216C87" w:rsidRDefault="00AC4D1E" w:rsidP="00780F3F">
            <w:pPr>
              <w:jc w:val="center"/>
              <w:rPr>
                <w:rFonts w:eastAsia="Arial Unicode MS"/>
                <w:i/>
                <w:color w:val="000000"/>
                <w:sz w:val="20"/>
                <w:szCs w:val="20"/>
                <w:u w:val="single"/>
              </w:rPr>
            </w:pPr>
            <w:r w:rsidRPr="00216C87">
              <w:rPr>
                <w:i/>
                <w:color w:val="000000"/>
                <w:sz w:val="20"/>
                <w:szCs w:val="20"/>
                <w:u w:val="single"/>
              </w:rPr>
              <w:t>at completion (Million US$)</w:t>
            </w:r>
          </w:p>
        </w:tc>
      </w:tr>
      <w:tr w:rsidR="00AC4D1E" w:rsidRPr="00216C87" w14:paraId="1F420742" w14:textId="77777777" w:rsidTr="00780F3F">
        <w:tblPrEx>
          <w:shd w:val="clear" w:color="auto" w:fill="auto"/>
        </w:tblPrEx>
        <w:trPr>
          <w:trHeight w:val="278"/>
        </w:trPr>
        <w:tc>
          <w:tcPr>
            <w:tcW w:w="767" w:type="pct"/>
            <w:gridSpan w:val="2"/>
          </w:tcPr>
          <w:p w14:paraId="701F86AC" w14:textId="77777777" w:rsidR="00AC4D1E" w:rsidRPr="00216C87" w:rsidRDefault="00AC4D1E" w:rsidP="00780F3F">
            <w:pPr>
              <w:jc w:val="right"/>
              <w:rPr>
                <w:rFonts w:eastAsia="Arial Unicode MS"/>
                <w:color w:val="000000"/>
                <w:sz w:val="20"/>
                <w:szCs w:val="20"/>
              </w:rPr>
            </w:pPr>
            <w:r w:rsidRPr="00216C87">
              <w:rPr>
                <w:color w:val="000000"/>
                <w:sz w:val="20"/>
                <w:szCs w:val="20"/>
              </w:rPr>
              <w:t>UNDP Project ID:</w:t>
            </w:r>
          </w:p>
        </w:tc>
        <w:tc>
          <w:tcPr>
            <w:tcW w:w="913" w:type="pct"/>
            <w:vAlign w:val="center"/>
          </w:tcPr>
          <w:p w14:paraId="047E60C2" w14:textId="77777777" w:rsidR="00AC4D1E" w:rsidRPr="00216C87" w:rsidRDefault="00AC4D1E" w:rsidP="00780F3F">
            <w:pPr>
              <w:tabs>
                <w:tab w:val="right" w:pos="0"/>
              </w:tabs>
              <w:rPr>
                <w:sz w:val="20"/>
                <w:szCs w:val="20"/>
              </w:rPr>
            </w:pPr>
            <w:r w:rsidRPr="00216C87">
              <w:rPr>
                <w:sz w:val="20"/>
                <w:szCs w:val="20"/>
              </w:rPr>
              <w:t>PIMS 5097</w:t>
            </w:r>
          </w:p>
          <w:p w14:paraId="7F52B815" w14:textId="77777777" w:rsidR="00AC4D1E" w:rsidRPr="00216C87" w:rsidRDefault="00AC4D1E" w:rsidP="00780F3F">
            <w:pPr>
              <w:tabs>
                <w:tab w:val="right" w:pos="0"/>
              </w:tabs>
              <w:rPr>
                <w:bCs/>
                <w:color w:val="000000"/>
                <w:sz w:val="20"/>
                <w:szCs w:val="20"/>
              </w:rPr>
            </w:pPr>
            <w:r w:rsidRPr="00216C87">
              <w:rPr>
                <w:sz w:val="20"/>
                <w:szCs w:val="20"/>
              </w:rPr>
              <w:t>Atlas Project ID:00087842</w:t>
            </w:r>
          </w:p>
        </w:tc>
        <w:tc>
          <w:tcPr>
            <w:tcW w:w="1347" w:type="pct"/>
            <w:gridSpan w:val="2"/>
          </w:tcPr>
          <w:p w14:paraId="236CF405" w14:textId="77777777" w:rsidR="00AC4D1E" w:rsidRPr="00216C87" w:rsidRDefault="00AC4D1E" w:rsidP="00780F3F">
            <w:pPr>
              <w:jc w:val="right"/>
              <w:rPr>
                <w:rFonts w:eastAsia="Arial Unicode MS"/>
                <w:color w:val="000000"/>
                <w:sz w:val="20"/>
                <w:szCs w:val="20"/>
              </w:rPr>
            </w:pPr>
            <w:r w:rsidRPr="00216C87">
              <w:rPr>
                <w:color w:val="000000"/>
                <w:sz w:val="20"/>
                <w:szCs w:val="20"/>
              </w:rPr>
              <w:t xml:space="preserve">GEF financing: </w:t>
            </w:r>
          </w:p>
        </w:tc>
        <w:tc>
          <w:tcPr>
            <w:tcW w:w="1031" w:type="pct"/>
            <w:vAlign w:val="center"/>
          </w:tcPr>
          <w:p w14:paraId="25DA16FF" w14:textId="77777777" w:rsidR="00AC4D1E" w:rsidRPr="00216C87" w:rsidRDefault="00AC4D1E" w:rsidP="00780F3F">
            <w:pPr>
              <w:rPr>
                <w:rFonts w:eastAsia="Arial Unicode MS"/>
                <w:sz w:val="20"/>
                <w:szCs w:val="20"/>
              </w:rPr>
            </w:pPr>
            <w:r w:rsidRPr="00216C87">
              <w:rPr>
                <w:sz w:val="20"/>
                <w:szCs w:val="20"/>
              </w:rPr>
              <w:t>980,000 USD</w:t>
            </w:r>
          </w:p>
        </w:tc>
        <w:tc>
          <w:tcPr>
            <w:tcW w:w="942" w:type="pct"/>
          </w:tcPr>
          <w:p w14:paraId="3AB0EA70" w14:textId="77777777" w:rsidR="00AC4D1E" w:rsidRPr="00216C87" w:rsidRDefault="00AC4D1E" w:rsidP="00780F3F">
            <w:pPr>
              <w:jc w:val="both"/>
              <w:rPr>
                <w:sz w:val="20"/>
                <w:szCs w:val="20"/>
              </w:rPr>
            </w:pPr>
          </w:p>
          <w:p w14:paraId="301E8E33" w14:textId="77777777" w:rsidR="00AC4D1E" w:rsidRPr="00216C87" w:rsidRDefault="00AC4D1E" w:rsidP="00780F3F">
            <w:pPr>
              <w:jc w:val="both"/>
              <w:rPr>
                <w:rFonts w:eastAsia="Arial Unicode MS"/>
                <w:sz w:val="20"/>
                <w:szCs w:val="20"/>
              </w:rPr>
            </w:pPr>
            <w:r w:rsidRPr="00216C87">
              <w:rPr>
                <w:rFonts w:eastAsia="Arial Unicode MS"/>
                <w:sz w:val="20"/>
                <w:szCs w:val="20"/>
              </w:rPr>
              <w:t>917.152 USD *as of December, 31, 2017.</w:t>
            </w:r>
          </w:p>
        </w:tc>
      </w:tr>
      <w:tr w:rsidR="00AC4D1E" w:rsidRPr="00216C87" w14:paraId="3F601DDF" w14:textId="77777777" w:rsidTr="00780F3F">
        <w:tblPrEx>
          <w:shd w:val="clear" w:color="auto" w:fill="auto"/>
        </w:tblPrEx>
        <w:trPr>
          <w:trHeight w:val="269"/>
        </w:trPr>
        <w:tc>
          <w:tcPr>
            <w:tcW w:w="767" w:type="pct"/>
            <w:gridSpan w:val="2"/>
          </w:tcPr>
          <w:p w14:paraId="431D2274" w14:textId="77777777" w:rsidR="00AC4D1E" w:rsidRPr="00216C87" w:rsidRDefault="00AC4D1E" w:rsidP="00780F3F">
            <w:pPr>
              <w:jc w:val="right"/>
              <w:rPr>
                <w:color w:val="000000"/>
                <w:sz w:val="20"/>
                <w:szCs w:val="20"/>
              </w:rPr>
            </w:pPr>
            <w:r w:rsidRPr="00216C87">
              <w:rPr>
                <w:color w:val="000000"/>
                <w:sz w:val="20"/>
                <w:szCs w:val="20"/>
              </w:rPr>
              <w:t>Country:</w:t>
            </w:r>
          </w:p>
        </w:tc>
        <w:tc>
          <w:tcPr>
            <w:tcW w:w="913" w:type="pct"/>
            <w:vAlign w:val="center"/>
          </w:tcPr>
          <w:p w14:paraId="4FBF8DD0" w14:textId="77777777" w:rsidR="00AC4D1E" w:rsidRPr="00216C87" w:rsidRDefault="00AC4D1E" w:rsidP="00780F3F">
            <w:pPr>
              <w:tabs>
                <w:tab w:val="right" w:pos="0"/>
              </w:tabs>
              <w:rPr>
                <w:color w:val="000000"/>
                <w:sz w:val="20"/>
                <w:szCs w:val="20"/>
              </w:rPr>
            </w:pPr>
            <w:r w:rsidRPr="00216C87">
              <w:rPr>
                <w:sz w:val="20"/>
                <w:szCs w:val="20"/>
              </w:rPr>
              <w:t xml:space="preserve">Costa Rica </w:t>
            </w:r>
          </w:p>
        </w:tc>
        <w:tc>
          <w:tcPr>
            <w:tcW w:w="1347" w:type="pct"/>
            <w:gridSpan w:val="2"/>
          </w:tcPr>
          <w:p w14:paraId="02B03DF5" w14:textId="77777777" w:rsidR="00AC4D1E" w:rsidRPr="00216C87" w:rsidRDefault="00AC4D1E" w:rsidP="00780F3F">
            <w:pPr>
              <w:jc w:val="right"/>
              <w:rPr>
                <w:color w:val="000000"/>
                <w:sz w:val="20"/>
                <w:szCs w:val="20"/>
              </w:rPr>
            </w:pPr>
            <w:r w:rsidRPr="00216C87">
              <w:rPr>
                <w:bCs/>
                <w:sz w:val="20"/>
                <w:szCs w:val="20"/>
              </w:rPr>
              <w:t>IA/EA own:</w:t>
            </w:r>
          </w:p>
        </w:tc>
        <w:tc>
          <w:tcPr>
            <w:tcW w:w="1031" w:type="pct"/>
            <w:vAlign w:val="center"/>
          </w:tcPr>
          <w:p w14:paraId="3E4587DE" w14:textId="77777777" w:rsidR="00AC4D1E" w:rsidRPr="00216C87" w:rsidRDefault="00AC4D1E" w:rsidP="00780F3F">
            <w:pPr>
              <w:rPr>
                <w:sz w:val="20"/>
                <w:szCs w:val="20"/>
              </w:rPr>
            </w:pPr>
            <w:r w:rsidRPr="00216C87">
              <w:rPr>
                <w:sz w:val="20"/>
                <w:szCs w:val="20"/>
              </w:rPr>
              <w:t>15,000</w:t>
            </w:r>
          </w:p>
          <w:p w14:paraId="0C7A1B68" w14:textId="77777777" w:rsidR="00AC4D1E" w:rsidRPr="00216C87" w:rsidRDefault="00AC4D1E" w:rsidP="00780F3F">
            <w:pPr>
              <w:rPr>
                <w:rFonts w:eastAsia="Arial Unicode MS"/>
                <w:sz w:val="20"/>
                <w:szCs w:val="20"/>
              </w:rPr>
            </w:pPr>
          </w:p>
        </w:tc>
        <w:tc>
          <w:tcPr>
            <w:tcW w:w="942" w:type="pct"/>
          </w:tcPr>
          <w:p w14:paraId="437A2166" w14:textId="77777777" w:rsidR="00AC4D1E" w:rsidRPr="00216C87" w:rsidRDefault="00AC4D1E" w:rsidP="00780F3F">
            <w:pPr>
              <w:jc w:val="both"/>
              <w:rPr>
                <w:rFonts w:eastAsia="Arial Unicode MS"/>
                <w:sz w:val="20"/>
                <w:szCs w:val="20"/>
              </w:rPr>
            </w:pPr>
            <w:r w:rsidRPr="00216C87">
              <w:rPr>
                <w:rFonts w:eastAsia="Arial Unicode MS"/>
                <w:sz w:val="20"/>
                <w:szCs w:val="20"/>
              </w:rPr>
              <w:t>15,000</w:t>
            </w:r>
          </w:p>
        </w:tc>
      </w:tr>
      <w:tr w:rsidR="00AC4D1E" w:rsidRPr="00216C87" w14:paraId="08E8F171" w14:textId="77777777" w:rsidTr="00780F3F">
        <w:tblPrEx>
          <w:shd w:val="clear" w:color="auto" w:fill="auto"/>
        </w:tblPrEx>
        <w:trPr>
          <w:trHeight w:val="296"/>
        </w:trPr>
        <w:tc>
          <w:tcPr>
            <w:tcW w:w="767" w:type="pct"/>
            <w:gridSpan w:val="2"/>
          </w:tcPr>
          <w:p w14:paraId="6566C95A" w14:textId="77777777" w:rsidR="00AC4D1E" w:rsidRPr="00216C87" w:rsidRDefault="00AC4D1E" w:rsidP="00780F3F">
            <w:pPr>
              <w:jc w:val="right"/>
              <w:rPr>
                <w:color w:val="000000"/>
                <w:sz w:val="20"/>
                <w:szCs w:val="20"/>
              </w:rPr>
            </w:pPr>
            <w:r w:rsidRPr="00216C87">
              <w:rPr>
                <w:color w:val="000000"/>
                <w:sz w:val="20"/>
                <w:szCs w:val="20"/>
              </w:rPr>
              <w:t>Region:</w:t>
            </w:r>
          </w:p>
        </w:tc>
        <w:tc>
          <w:tcPr>
            <w:tcW w:w="913" w:type="pct"/>
            <w:vAlign w:val="center"/>
          </w:tcPr>
          <w:p w14:paraId="33477DA1" w14:textId="77777777" w:rsidR="00AC4D1E" w:rsidRPr="00216C87" w:rsidRDefault="00AC4D1E" w:rsidP="00780F3F">
            <w:pPr>
              <w:tabs>
                <w:tab w:val="right" w:pos="0"/>
              </w:tabs>
              <w:rPr>
                <w:sz w:val="20"/>
                <w:szCs w:val="20"/>
                <w:lang w:val="es-ES_tradnl"/>
              </w:rPr>
            </w:pPr>
            <w:r w:rsidRPr="00216C87">
              <w:rPr>
                <w:sz w:val="20"/>
                <w:szCs w:val="20"/>
              </w:rPr>
              <w:t>LAC</w:t>
            </w:r>
          </w:p>
        </w:tc>
        <w:tc>
          <w:tcPr>
            <w:tcW w:w="1347" w:type="pct"/>
            <w:gridSpan w:val="2"/>
          </w:tcPr>
          <w:p w14:paraId="58AB4D99" w14:textId="77777777" w:rsidR="00AC4D1E" w:rsidRPr="00216C87" w:rsidRDefault="00AC4D1E" w:rsidP="00780F3F">
            <w:pPr>
              <w:jc w:val="right"/>
              <w:rPr>
                <w:color w:val="000000"/>
                <w:sz w:val="20"/>
                <w:szCs w:val="20"/>
              </w:rPr>
            </w:pPr>
            <w:r w:rsidRPr="00216C87">
              <w:rPr>
                <w:bCs/>
                <w:sz w:val="20"/>
                <w:szCs w:val="20"/>
              </w:rPr>
              <w:t>Government:</w:t>
            </w:r>
          </w:p>
        </w:tc>
        <w:tc>
          <w:tcPr>
            <w:tcW w:w="1031" w:type="pct"/>
            <w:vAlign w:val="center"/>
          </w:tcPr>
          <w:p w14:paraId="3ECCC4B1" w14:textId="77777777" w:rsidR="00AC4D1E" w:rsidRPr="00216C87" w:rsidRDefault="00AC4D1E" w:rsidP="00780F3F">
            <w:pPr>
              <w:rPr>
                <w:rFonts w:eastAsia="Arial Unicode MS"/>
                <w:sz w:val="20"/>
                <w:szCs w:val="20"/>
              </w:rPr>
            </w:pPr>
            <w:r w:rsidRPr="00216C87">
              <w:rPr>
                <w:sz w:val="20"/>
                <w:szCs w:val="20"/>
              </w:rPr>
              <w:t>900,000 USD</w:t>
            </w:r>
          </w:p>
        </w:tc>
        <w:tc>
          <w:tcPr>
            <w:tcW w:w="942" w:type="pct"/>
          </w:tcPr>
          <w:p w14:paraId="50A29989" w14:textId="77777777" w:rsidR="00AC4D1E" w:rsidRPr="00216C87" w:rsidRDefault="00AC4D1E" w:rsidP="00780F3F">
            <w:pPr>
              <w:jc w:val="both"/>
              <w:rPr>
                <w:sz w:val="20"/>
                <w:szCs w:val="20"/>
              </w:rPr>
            </w:pPr>
            <w:r w:rsidRPr="00216C87">
              <w:rPr>
                <w:sz w:val="20"/>
                <w:szCs w:val="20"/>
              </w:rPr>
              <w:t xml:space="preserve">350.000 USD (to be confirmed) </w:t>
            </w:r>
          </w:p>
        </w:tc>
      </w:tr>
      <w:tr w:rsidR="00AC4D1E" w:rsidRPr="00216C87" w14:paraId="27D38C7C" w14:textId="77777777" w:rsidTr="00780F3F">
        <w:tblPrEx>
          <w:shd w:val="clear" w:color="auto" w:fill="auto"/>
        </w:tblPrEx>
        <w:trPr>
          <w:trHeight w:val="314"/>
        </w:trPr>
        <w:tc>
          <w:tcPr>
            <w:tcW w:w="767" w:type="pct"/>
            <w:gridSpan w:val="2"/>
          </w:tcPr>
          <w:p w14:paraId="6B833944" w14:textId="77777777" w:rsidR="00AC4D1E" w:rsidRPr="00216C87" w:rsidRDefault="00AC4D1E" w:rsidP="00780F3F">
            <w:pPr>
              <w:jc w:val="right"/>
              <w:rPr>
                <w:color w:val="000000"/>
                <w:sz w:val="20"/>
                <w:szCs w:val="20"/>
              </w:rPr>
            </w:pPr>
            <w:r w:rsidRPr="00216C87">
              <w:rPr>
                <w:color w:val="000000"/>
                <w:sz w:val="20"/>
                <w:szCs w:val="20"/>
              </w:rPr>
              <w:t>Focal Area:</w:t>
            </w:r>
          </w:p>
        </w:tc>
        <w:tc>
          <w:tcPr>
            <w:tcW w:w="913" w:type="pct"/>
            <w:vAlign w:val="center"/>
          </w:tcPr>
          <w:p w14:paraId="2438CEE8" w14:textId="77777777" w:rsidR="00AC4D1E" w:rsidRPr="00216C87" w:rsidRDefault="00AC4D1E" w:rsidP="00780F3F">
            <w:pPr>
              <w:tabs>
                <w:tab w:val="right" w:pos="0"/>
              </w:tabs>
              <w:rPr>
                <w:sz w:val="20"/>
                <w:szCs w:val="20"/>
              </w:rPr>
            </w:pPr>
            <w:r w:rsidRPr="00216C87">
              <w:rPr>
                <w:sz w:val="20"/>
                <w:szCs w:val="20"/>
              </w:rPr>
              <w:t>Multi Focal Areas</w:t>
            </w:r>
          </w:p>
        </w:tc>
        <w:tc>
          <w:tcPr>
            <w:tcW w:w="1347" w:type="pct"/>
            <w:gridSpan w:val="2"/>
          </w:tcPr>
          <w:p w14:paraId="32664EA8" w14:textId="77777777" w:rsidR="00AC4D1E" w:rsidRPr="00216C87" w:rsidRDefault="00AC4D1E" w:rsidP="00780F3F">
            <w:pPr>
              <w:jc w:val="right"/>
              <w:rPr>
                <w:color w:val="000000"/>
                <w:sz w:val="20"/>
                <w:szCs w:val="20"/>
              </w:rPr>
            </w:pPr>
            <w:r w:rsidRPr="00216C87">
              <w:rPr>
                <w:bCs/>
                <w:sz w:val="20"/>
                <w:szCs w:val="20"/>
              </w:rPr>
              <w:t>Other:</w:t>
            </w:r>
          </w:p>
        </w:tc>
        <w:tc>
          <w:tcPr>
            <w:tcW w:w="1031" w:type="pct"/>
            <w:vAlign w:val="center"/>
          </w:tcPr>
          <w:p w14:paraId="19E45B99" w14:textId="77777777" w:rsidR="00AC4D1E" w:rsidRPr="00216C87" w:rsidRDefault="00AC4D1E" w:rsidP="00780F3F">
            <w:pPr>
              <w:rPr>
                <w:sz w:val="20"/>
                <w:szCs w:val="20"/>
              </w:rPr>
            </w:pPr>
            <w:r w:rsidRPr="00216C87">
              <w:rPr>
                <w:sz w:val="20"/>
                <w:szCs w:val="20"/>
              </w:rPr>
              <w:t>100,000 USD (LECB)</w:t>
            </w:r>
          </w:p>
          <w:p w14:paraId="689ACAE1" w14:textId="77777777" w:rsidR="00AC4D1E" w:rsidRPr="00216C87" w:rsidRDefault="00AC4D1E" w:rsidP="00780F3F">
            <w:pPr>
              <w:rPr>
                <w:sz w:val="20"/>
                <w:szCs w:val="20"/>
              </w:rPr>
            </w:pPr>
            <w:r w:rsidRPr="00216C87">
              <w:rPr>
                <w:sz w:val="20"/>
                <w:szCs w:val="20"/>
              </w:rPr>
              <w:t>350,000 USD (GIZ)</w:t>
            </w:r>
          </w:p>
        </w:tc>
        <w:tc>
          <w:tcPr>
            <w:tcW w:w="942" w:type="pct"/>
          </w:tcPr>
          <w:p w14:paraId="156612D3" w14:textId="77777777" w:rsidR="00AC4D1E" w:rsidRPr="00216C87" w:rsidRDefault="00AC4D1E" w:rsidP="00780F3F">
            <w:pPr>
              <w:jc w:val="both"/>
              <w:rPr>
                <w:sz w:val="20"/>
                <w:szCs w:val="20"/>
              </w:rPr>
            </w:pPr>
            <w:r w:rsidRPr="00216C87">
              <w:rPr>
                <w:sz w:val="20"/>
                <w:szCs w:val="20"/>
              </w:rPr>
              <w:t xml:space="preserve">10.000 (to be confirmed) </w:t>
            </w:r>
          </w:p>
          <w:p w14:paraId="07ECF083" w14:textId="77777777" w:rsidR="00AC4D1E" w:rsidRPr="00216C87" w:rsidRDefault="00AC4D1E" w:rsidP="00780F3F">
            <w:pPr>
              <w:jc w:val="both"/>
              <w:rPr>
                <w:sz w:val="20"/>
                <w:szCs w:val="20"/>
              </w:rPr>
            </w:pPr>
            <w:r w:rsidRPr="00216C87">
              <w:rPr>
                <w:sz w:val="20"/>
                <w:szCs w:val="20"/>
              </w:rPr>
              <w:t>(to be confirmed)</w:t>
            </w:r>
          </w:p>
        </w:tc>
      </w:tr>
      <w:tr w:rsidR="00AC4D1E" w:rsidRPr="00216C87" w14:paraId="302DAA1A" w14:textId="77777777" w:rsidTr="00780F3F">
        <w:tblPrEx>
          <w:shd w:val="clear" w:color="auto" w:fill="auto"/>
        </w:tblPrEx>
        <w:trPr>
          <w:trHeight w:val="553"/>
        </w:trPr>
        <w:tc>
          <w:tcPr>
            <w:tcW w:w="767" w:type="pct"/>
            <w:gridSpan w:val="2"/>
          </w:tcPr>
          <w:p w14:paraId="79C1420B" w14:textId="77777777" w:rsidR="00AC4D1E" w:rsidRPr="00216C87" w:rsidRDefault="00AC4D1E" w:rsidP="00780F3F">
            <w:pPr>
              <w:jc w:val="right"/>
              <w:rPr>
                <w:rFonts w:eastAsia="Arial Unicode MS"/>
                <w:color w:val="000000"/>
                <w:sz w:val="20"/>
                <w:szCs w:val="20"/>
              </w:rPr>
            </w:pPr>
            <w:r w:rsidRPr="00216C87">
              <w:rPr>
                <w:color w:val="000000"/>
                <w:sz w:val="20"/>
                <w:szCs w:val="20"/>
              </w:rPr>
              <w:lastRenderedPageBreak/>
              <w:t>FA Objectives, (OP/SP):</w:t>
            </w:r>
          </w:p>
        </w:tc>
        <w:tc>
          <w:tcPr>
            <w:tcW w:w="913" w:type="pct"/>
            <w:vAlign w:val="center"/>
          </w:tcPr>
          <w:p w14:paraId="060F8767" w14:textId="77777777" w:rsidR="00AC4D1E" w:rsidRPr="00216C87" w:rsidRDefault="00AC4D1E" w:rsidP="00780F3F">
            <w:pPr>
              <w:tabs>
                <w:tab w:val="right" w:pos="0"/>
              </w:tabs>
              <w:rPr>
                <w:sz w:val="20"/>
                <w:szCs w:val="20"/>
              </w:rPr>
            </w:pPr>
            <w:r w:rsidRPr="00216C87">
              <w:rPr>
                <w:sz w:val="20"/>
                <w:szCs w:val="20"/>
              </w:rPr>
              <w:t>CD3 To strengthen capacities to develop policy and legislative framework</w:t>
            </w:r>
          </w:p>
        </w:tc>
        <w:tc>
          <w:tcPr>
            <w:tcW w:w="1347" w:type="pct"/>
            <w:gridSpan w:val="2"/>
          </w:tcPr>
          <w:p w14:paraId="1CCA2102" w14:textId="77777777" w:rsidR="00AC4D1E" w:rsidRPr="00216C87" w:rsidRDefault="00AC4D1E" w:rsidP="00780F3F">
            <w:pPr>
              <w:jc w:val="right"/>
              <w:rPr>
                <w:color w:val="000000"/>
                <w:sz w:val="20"/>
                <w:szCs w:val="20"/>
              </w:rPr>
            </w:pPr>
            <w:r w:rsidRPr="00216C87">
              <w:rPr>
                <w:color w:val="000000"/>
                <w:sz w:val="20"/>
                <w:szCs w:val="20"/>
              </w:rPr>
              <w:t>Total co-financing:</w:t>
            </w:r>
          </w:p>
        </w:tc>
        <w:tc>
          <w:tcPr>
            <w:tcW w:w="1031" w:type="pct"/>
            <w:vAlign w:val="center"/>
          </w:tcPr>
          <w:p w14:paraId="1161121C" w14:textId="77777777" w:rsidR="00AC4D1E" w:rsidRPr="00216C87" w:rsidRDefault="00AC4D1E" w:rsidP="00780F3F">
            <w:pPr>
              <w:rPr>
                <w:rFonts w:eastAsia="Arial Unicode MS"/>
                <w:sz w:val="20"/>
                <w:szCs w:val="20"/>
              </w:rPr>
            </w:pPr>
            <w:r w:rsidRPr="00216C87">
              <w:rPr>
                <w:sz w:val="20"/>
                <w:szCs w:val="20"/>
              </w:rPr>
              <w:t>1,365,000 USD</w:t>
            </w:r>
          </w:p>
        </w:tc>
        <w:tc>
          <w:tcPr>
            <w:tcW w:w="942" w:type="pct"/>
          </w:tcPr>
          <w:p w14:paraId="5400817B" w14:textId="77777777" w:rsidR="00AC4D1E" w:rsidRPr="00216C87" w:rsidRDefault="00AC4D1E" w:rsidP="00780F3F">
            <w:pPr>
              <w:jc w:val="both"/>
              <w:rPr>
                <w:sz w:val="20"/>
                <w:szCs w:val="20"/>
              </w:rPr>
            </w:pPr>
          </w:p>
          <w:p w14:paraId="32742633" w14:textId="77777777" w:rsidR="00AC4D1E" w:rsidRPr="00216C87" w:rsidRDefault="00AC4D1E" w:rsidP="00780F3F">
            <w:pPr>
              <w:jc w:val="both"/>
              <w:rPr>
                <w:sz w:val="20"/>
                <w:szCs w:val="20"/>
              </w:rPr>
            </w:pPr>
          </w:p>
          <w:p w14:paraId="2CEA3630" w14:textId="77777777" w:rsidR="00AC4D1E" w:rsidRPr="00216C87" w:rsidRDefault="00AC4D1E" w:rsidP="00780F3F">
            <w:pPr>
              <w:jc w:val="both"/>
              <w:rPr>
                <w:sz w:val="20"/>
                <w:szCs w:val="20"/>
              </w:rPr>
            </w:pPr>
            <w:r w:rsidRPr="00216C87">
              <w:rPr>
                <w:sz w:val="20"/>
                <w:szCs w:val="20"/>
              </w:rPr>
              <w:t xml:space="preserve">360.000 USD </w:t>
            </w:r>
          </w:p>
        </w:tc>
      </w:tr>
      <w:tr w:rsidR="00AC4D1E" w:rsidRPr="00216C87" w14:paraId="499F419F" w14:textId="77777777" w:rsidTr="00780F3F">
        <w:tblPrEx>
          <w:shd w:val="clear" w:color="auto" w:fill="auto"/>
        </w:tblPrEx>
        <w:trPr>
          <w:trHeight w:val="341"/>
        </w:trPr>
        <w:tc>
          <w:tcPr>
            <w:tcW w:w="767" w:type="pct"/>
            <w:gridSpan w:val="2"/>
          </w:tcPr>
          <w:p w14:paraId="62E3790A" w14:textId="77777777" w:rsidR="00AC4D1E" w:rsidRPr="00216C87" w:rsidRDefault="00AC4D1E" w:rsidP="00780F3F">
            <w:pPr>
              <w:jc w:val="right"/>
              <w:rPr>
                <w:rFonts w:eastAsia="Arial Unicode MS"/>
                <w:color w:val="000000"/>
                <w:sz w:val="20"/>
                <w:szCs w:val="20"/>
              </w:rPr>
            </w:pPr>
            <w:r w:rsidRPr="00216C87">
              <w:rPr>
                <w:color w:val="000000"/>
                <w:sz w:val="20"/>
                <w:szCs w:val="20"/>
              </w:rPr>
              <w:t>Executing Agency:</w:t>
            </w:r>
          </w:p>
        </w:tc>
        <w:tc>
          <w:tcPr>
            <w:tcW w:w="913" w:type="pct"/>
            <w:vAlign w:val="center"/>
          </w:tcPr>
          <w:p w14:paraId="4BA76D6B" w14:textId="77777777" w:rsidR="00AC4D1E" w:rsidRPr="00216C87" w:rsidRDefault="00AC4D1E" w:rsidP="00780F3F">
            <w:pPr>
              <w:tabs>
                <w:tab w:val="right" w:pos="0"/>
              </w:tabs>
              <w:rPr>
                <w:sz w:val="20"/>
                <w:szCs w:val="20"/>
              </w:rPr>
            </w:pPr>
            <w:r w:rsidRPr="00216C87">
              <w:rPr>
                <w:sz w:val="20"/>
                <w:szCs w:val="20"/>
              </w:rPr>
              <w:t>PNUD</w:t>
            </w:r>
          </w:p>
        </w:tc>
        <w:tc>
          <w:tcPr>
            <w:tcW w:w="1347" w:type="pct"/>
            <w:gridSpan w:val="2"/>
          </w:tcPr>
          <w:p w14:paraId="711D7437" w14:textId="77777777" w:rsidR="00AC4D1E" w:rsidRPr="00216C87" w:rsidRDefault="00AC4D1E" w:rsidP="00780F3F">
            <w:pPr>
              <w:jc w:val="right"/>
              <w:rPr>
                <w:rFonts w:eastAsia="Arial Unicode MS"/>
                <w:color w:val="000000"/>
                <w:sz w:val="20"/>
                <w:szCs w:val="20"/>
              </w:rPr>
            </w:pPr>
            <w:r w:rsidRPr="00216C87">
              <w:rPr>
                <w:color w:val="000000"/>
                <w:sz w:val="20"/>
                <w:szCs w:val="20"/>
              </w:rPr>
              <w:t>Total Project Cost:</w:t>
            </w:r>
          </w:p>
        </w:tc>
        <w:tc>
          <w:tcPr>
            <w:tcW w:w="1031" w:type="pct"/>
            <w:vAlign w:val="center"/>
          </w:tcPr>
          <w:p w14:paraId="120053BA" w14:textId="77777777" w:rsidR="00AC4D1E" w:rsidRPr="00216C87" w:rsidRDefault="00AC4D1E" w:rsidP="00780F3F">
            <w:pPr>
              <w:rPr>
                <w:rFonts w:eastAsia="Arial Unicode MS"/>
                <w:sz w:val="20"/>
                <w:szCs w:val="20"/>
              </w:rPr>
            </w:pPr>
            <w:r w:rsidRPr="00216C87">
              <w:rPr>
                <w:sz w:val="20"/>
                <w:szCs w:val="20"/>
              </w:rPr>
              <w:t>2,345,000</w:t>
            </w:r>
          </w:p>
        </w:tc>
        <w:tc>
          <w:tcPr>
            <w:tcW w:w="942" w:type="pct"/>
          </w:tcPr>
          <w:p w14:paraId="3198AFDB" w14:textId="77777777" w:rsidR="00AC4D1E" w:rsidRPr="00216C87" w:rsidRDefault="00AC4D1E" w:rsidP="00780F3F">
            <w:pPr>
              <w:jc w:val="both"/>
              <w:rPr>
                <w:rFonts w:eastAsia="Arial Unicode MS"/>
                <w:sz w:val="20"/>
                <w:szCs w:val="20"/>
              </w:rPr>
            </w:pPr>
            <w:r w:rsidRPr="00216C87">
              <w:rPr>
                <w:sz w:val="20"/>
                <w:szCs w:val="20"/>
              </w:rPr>
              <w:t xml:space="preserve">1,292,152USD </w:t>
            </w:r>
          </w:p>
        </w:tc>
      </w:tr>
      <w:tr w:rsidR="00AC4D1E" w:rsidRPr="00216C87" w14:paraId="701CDE8F" w14:textId="77777777" w:rsidTr="00780F3F">
        <w:tblPrEx>
          <w:shd w:val="clear" w:color="auto" w:fill="auto"/>
        </w:tblPrEx>
        <w:trPr>
          <w:trHeight w:val="368"/>
        </w:trPr>
        <w:tc>
          <w:tcPr>
            <w:tcW w:w="767" w:type="pct"/>
            <w:gridSpan w:val="2"/>
            <w:vMerge w:val="restart"/>
          </w:tcPr>
          <w:p w14:paraId="7DA53B29" w14:textId="77777777" w:rsidR="00AC4D1E" w:rsidRPr="00216C87" w:rsidRDefault="00AC4D1E" w:rsidP="00780F3F">
            <w:pPr>
              <w:jc w:val="right"/>
              <w:rPr>
                <w:rFonts w:eastAsia="Arial Unicode MS"/>
                <w:sz w:val="20"/>
                <w:szCs w:val="20"/>
              </w:rPr>
            </w:pPr>
            <w:r w:rsidRPr="00216C87">
              <w:rPr>
                <w:sz w:val="20"/>
                <w:szCs w:val="20"/>
              </w:rPr>
              <w:t>Other Partners involved:</w:t>
            </w:r>
          </w:p>
        </w:tc>
        <w:tc>
          <w:tcPr>
            <w:tcW w:w="913" w:type="pct"/>
            <w:vMerge w:val="restart"/>
            <w:vAlign w:val="center"/>
          </w:tcPr>
          <w:p w14:paraId="46DBA242" w14:textId="77777777" w:rsidR="00AC4D1E" w:rsidRPr="00216C87" w:rsidRDefault="00AC4D1E" w:rsidP="00780F3F">
            <w:pPr>
              <w:tabs>
                <w:tab w:val="right" w:pos="0"/>
              </w:tabs>
              <w:rPr>
                <w:color w:val="000000"/>
                <w:sz w:val="20"/>
                <w:szCs w:val="20"/>
              </w:rPr>
            </w:pPr>
            <w:r w:rsidRPr="00216C87">
              <w:rPr>
                <w:sz w:val="20"/>
                <w:szCs w:val="20"/>
              </w:rPr>
              <w:t>MINAE</w:t>
            </w:r>
          </w:p>
        </w:tc>
        <w:tc>
          <w:tcPr>
            <w:tcW w:w="2378" w:type="pct"/>
            <w:gridSpan w:val="3"/>
          </w:tcPr>
          <w:p w14:paraId="72EC9C4F" w14:textId="77777777" w:rsidR="00AC4D1E" w:rsidRPr="00216C87" w:rsidRDefault="00AC4D1E" w:rsidP="00780F3F">
            <w:pPr>
              <w:tabs>
                <w:tab w:val="right" w:pos="0"/>
              </w:tabs>
              <w:jc w:val="right"/>
              <w:rPr>
                <w:sz w:val="20"/>
                <w:szCs w:val="20"/>
              </w:rPr>
            </w:pPr>
            <w:r w:rsidRPr="00216C87">
              <w:rPr>
                <w:color w:val="000000"/>
                <w:sz w:val="20"/>
                <w:szCs w:val="20"/>
              </w:rPr>
              <w:t xml:space="preserve">ProDoc Signature (date project began): </w:t>
            </w:r>
          </w:p>
        </w:tc>
        <w:tc>
          <w:tcPr>
            <w:tcW w:w="942" w:type="pct"/>
            <w:vAlign w:val="center"/>
          </w:tcPr>
          <w:p w14:paraId="7A3576D6" w14:textId="77777777" w:rsidR="00AC4D1E" w:rsidRPr="00216C87" w:rsidRDefault="00AC4D1E" w:rsidP="00780F3F">
            <w:pPr>
              <w:tabs>
                <w:tab w:val="right" w:pos="0"/>
              </w:tabs>
              <w:rPr>
                <w:sz w:val="20"/>
                <w:szCs w:val="20"/>
              </w:rPr>
            </w:pPr>
            <w:r w:rsidRPr="00216C87">
              <w:rPr>
                <w:sz w:val="20"/>
                <w:szCs w:val="20"/>
              </w:rPr>
              <w:t>17 Mar 2014</w:t>
            </w:r>
          </w:p>
        </w:tc>
      </w:tr>
      <w:tr w:rsidR="00AC4D1E" w:rsidRPr="00216C87" w14:paraId="45C8079A" w14:textId="77777777" w:rsidTr="00780F3F">
        <w:tblPrEx>
          <w:shd w:val="clear" w:color="auto" w:fill="auto"/>
        </w:tblPrEx>
        <w:trPr>
          <w:trHeight w:val="144"/>
        </w:trPr>
        <w:tc>
          <w:tcPr>
            <w:tcW w:w="767" w:type="pct"/>
            <w:gridSpan w:val="2"/>
            <w:vMerge/>
            <w:vAlign w:val="center"/>
          </w:tcPr>
          <w:p w14:paraId="1E9306AB" w14:textId="77777777" w:rsidR="00AC4D1E" w:rsidRPr="00216C87" w:rsidRDefault="00AC4D1E" w:rsidP="00780F3F">
            <w:pPr>
              <w:rPr>
                <w:rFonts w:eastAsia="Arial Unicode MS"/>
                <w:sz w:val="20"/>
                <w:szCs w:val="20"/>
              </w:rPr>
            </w:pPr>
          </w:p>
        </w:tc>
        <w:tc>
          <w:tcPr>
            <w:tcW w:w="913" w:type="pct"/>
            <w:vMerge/>
          </w:tcPr>
          <w:p w14:paraId="09738532" w14:textId="77777777" w:rsidR="00AC4D1E" w:rsidRPr="00216C87" w:rsidRDefault="00AC4D1E" w:rsidP="00780F3F">
            <w:pPr>
              <w:tabs>
                <w:tab w:val="right" w:pos="0"/>
              </w:tabs>
              <w:jc w:val="center"/>
              <w:rPr>
                <w:sz w:val="20"/>
                <w:szCs w:val="20"/>
              </w:rPr>
            </w:pPr>
          </w:p>
        </w:tc>
        <w:tc>
          <w:tcPr>
            <w:tcW w:w="1315" w:type="pct"/>
          </w:tcPr>
          <w:p w14:paraId="2FC9960C" w14:textId="77777777" w:rsidR="00AC4D1E" w:rsidRPr="00216C87" w:rsidRDefault="00AC4D1E" w:rsidP="00780F3F">
            <w:pPr>
              <w:jc w:val="right"/>
              <w:rPr>
                <w:rFonts w:eastAsia="Arial Unicode MS"/>
                <w:color w:val="000000"/>
                <w:sz w:val="20"/>
                <w:szCs w:val="20"/>
              </w:rPr>
            </w:pPr>
            <w:r w:rsidRPr="00216C87">
              <w:rPr>
                <w:color w:val="000000"/>
                <w:sz w:val="20"/>
                <w:szCs w:val="20"/>
              </w:rPr>
              <w:t>(Operational) Closing Date:</w:t>
            </w:r>
          </w:p>
        </w:tc>
        <w:tc>
          <w:tcPr>
            <w:tcW w:w="1063" w:type="pct"/>
            <w:gridSpan w:val="2"/>
          </w:tcPr>
          <w:p w14:paraId="638E1DC1" w14:textId="77777777" w:rsidR="00AC4D1E" w:rsidRPr="00216C87" w:rsidRDefault="00AC4D1E" w:rsidP="00780F3F">
            <w:pPr>
              <w:tabs>
                <w:tab w:val="right" w:pos="0"/>
              </w:tabs>
              <w:rPr>
                <w:color w:val="000000"/>
                <w:sz w:val="20"/>
                <w:szCs w:val="20"/>
              </w:rPr>
            </w:pPr>
            <w:r w:rsidRPr="00216C87">
              <w:rPr>
                <w:color w:val="000000"/>
                <w:sz w:val="20"/>
                <w:szCs w:val="20"/>
              </w:rPr>
              <w:t>Proposed:</w:t>
            </w:r>
          </w:p>
          <w:p w14:paraId="5E185552" w14:textId="77777777" w:rsidR="00AC4D1E" w:rsidRPr="00216C87" w:rsidRDefault="00AC4D1E" w:rsidP="00780F3F">
            <w:pPr>
              <w:tabs>
                <w:tab w:val="right" w:pos="0"/>
              </w:tabs>
              <w:rPr>
                <w:color w:val="000000"/>
                <w:sz w:val="20"/>
                <w:szCs w:val="20"/>
              </w:rPr>
            </w:pPr>
            <w:r w:rsidRPr="00216C87">
              <w:rPr>
                <w:sz w:val="20"/>
                <w:szCs w:val="20"/>
                <w:u w:val="single"/>
              </w:rPr>
              <w:t>17 Mar 2017</w:t>
            </w:r>
          </w:p>
        </w:tc>
        <w:tc>
          <w:tcPr>
            <w:tcW w:w="942" w:type="pct"/>
          </w:tcPr>
          <w:p w14:paraId="668E0D51" w14:textId="77777777" w:rsidR="00AC4D1E" w:rsidRPr="00216C87" w:rsidRDefault="00AC4D1E" w:rsidP="00780F3F">
            <w:pPr>
              <w:tabs>
                <w:tab w:val="right" w:pos="0"/>
              </w:tabs>
              <w:rPr>
                <w:sz w:val="20"/>
                <w:szCs w:val="20"/>
              </w:rPr>
            </w:pPr>
            <w:r w:rsidRPr="00216C87">
              <w:rPr>
                <w:color w:val="000000"/>
                <w:sz w:val="20"/>
                <w:szCs w:val="20"/>
              </w:rPr>
              <w:t>Actual:</w:t>
            </w:r>
          </w:p>
          <w:p w14:paraId="72A1D728" w14:textId="77777777" w:rsidR="00AC4D1E" w:rsidRPr="00216C87" w:rsidRDefault="00AC4D1E" w:rsidP="00780F3F">
            <w:pPr>
              <w:tabs>
                <w:tab w:val="right" w:pos="0"/>
              </w:tabs>
              <w:rPr>
                <w:color w:val="000000"/>
                <w:sz w:val="20"/>
                <w:szCs w:val="20"/>
              </w:rPr>
            </w:pPr>
            <w:r w:rsidRPr="00216C87">
              <w:rPr>
                <w:sz w:val="20"/>
                <w:szCs w:val="20"/>
              </w:rPr>
              <w:t>30 Mar 2018</w:t>
            </w:r>
          </w:p>
        </w:tc>
      </w:tr>
    </w:tbl>
    <w:p w14:paraId="25D87258" w14:textId="77777777" w:rsidR="002625A1" w:rsidRDefault="002625A1" w:rsidP="002625A1">
      <w:pPr>
        <w:pStyle w:val="Prrafodelista"/>
        <w:rPr>
          <w:b/>
          <w:sz w:val="20"/>
        </w:rPr>
      </w:pPr>
      <w:bookmarkStart w:id="11" w:name="_Toc321341549"/>
    </w:p>
    <w:p w14:paraId="7BA753CF" w14:textId="77777777" w:rsidR="00AC4D1E" w:rsidRPr="00216C87" w:rsidRDefault="00AC4D1E" w:rsidP="006A0BBE">
      <w:pPr>
        <w:pStyle w:val="Prrafodelista"/>
        <w:numPr>
          <w:ilvl w:val="0"/>
          <w:numId w:val="20"/>
        </w:numPr>
        <w:rPr>
          <w:b/>
          <w:sz w:val="20"/>
          <w:szCs w:val="20"/>
        </w:rPr>
      </w:pPr>
      <w:r w:rsidRPr="00216C87">
        <w:rPr>
          <w:b/>
          <w:sz w:val="20"/>
          <w:szCs w:val="20"/>
        </w:rPr>
        <w:t>Objective and Scope</w:t>
      </w:r>
      <w:bookmarkEnd w:id="11"/>
    </w:p>
    <w:p w14:paraId="5D473517" w14:textId="77777777" w:rsidR="00AC4D1E" w:rsidRPr="00216C87" w:rsidRDefault="00AC4D1E" w:rsidP="00AC4D1E">
      <w:pPr>
        <w:spacing w:before="200"/>
        <w:jc w:val="both"/>
        <w:rPr>
          <w:bCs/>
          <w:sz w:val="20"/>
          <w:szCs w:val="20"/>
        </w:rPr>
      </w:pPr>
      <w:r w:rsidRPr="00216C87">
        <w:rPr>
          <w:rFonts w:ascii="Calibri" w:hAnsi="Calibri"/>
          <w:sz w:val="20"/>
          <w:szCs w:val="20"/>
        </w:rPr>
        <w:t xml:space="preserve">The project was designed to: </w:t>
      </w:r>
      <w:r w:rsidRPr="00216C87">
        <w:rPr>
          <w:rFonts w:ascii="Calibri" w:hAnsi="Calibri"/>
          <w:i/>
          <w:sz w:val="20"/>
          <w:szCs w:val="20"/>
        </w:rPr>
        <w:t>“</w:t>
      </w:r>
      <w:r w:rsidRPr="00216C87">
        <w:rPr>
          <w:bCs/>
          <w:i/>
          <w:sz w:val="20"/>
          <w:szCs w:val="20"/>
        </w:rPr>
        <w:t xml:space="preserve">This project sets out </w:t>
      </w:r>
      <w:r w:rsidRPr="00216C87">
        <w:rPr>
          <w:i/>
          <w:sz w:val="20"/>
          <w:szCs w:val="20"/>
        </w:rPr>
        <w:t>to integrate and institutionalize inter-ministerial decision-making for MEA implementation</w:t>
      </w:r>
      <w:r w:rsidRPr="00216C87">
        <w:rPr>
          <w:bCs/>
          <w:i/>
          <w:sz w:val="20"/>
          <w:szCs w:val="20"/>
        </w:rPr>
        <w:t xml:space="preserve"> in Costa Rica, with particular reference to the three Rio Conventions.  The project’s strategy emphasizes a long-term approach to institutionalize capacities to meet Rio Convention obligations through a set of learn-by-doing activities to integrate Rio Convention and other key related MEA obligations into a consultative and decision-making process, the revision of one or two select legislation, and the strengthening of management capacities to better implement and enforce the more than 30 pieces of environmental legislation.  This project is innovative in that it will take a counter-intuitive approach to meeting Rio Conventions by not developing any new legislation or policy, but rather, what is actually needed is to help Costa Rica better manage and enforce provisions of existing legislation.” </w:t>
      </w:r>
      <w:r w:rsidRPr="00216C87">
        <w:rPr>
          <w:bCs/>
          <w:sz w:val="20"/>
          <w:szCs w:val="20"/>
        </w:rPr>
        <w:t xml:space="preserve">(PRODOC, page 1) </w:t>
      </w:r>
    </w:p>
    <w:p w14:paraId="0FCCAE2B" w14:textId="77777777" w:rsidR="00AC4D1E" w:rsidRPr="00216C87" w:rsidRDefault="00AC4D1E" w:rsidP="00AC4D1E">
      <w:pPr>
        <w:spacing w:before="200"/>
        <w:jc w:val="both"/>
        <w:rPr>
          <w:sz w:val="20"/>
          <w:szCs w:val="20"/>
        </w:rPr>
      </w:pPr>
      <w:r w:rsidRPr="00216C87">
        <w:rPr>
          <w:bCs/>
          <w:i/>
          <w:sz w:val="20"/>
          <w:szCs w:val="20"/>
        </w:rPr>
        <w:t>“This project was developed under the GEF-5 Cross-Cutting Capacity Development (CCCD) Strategy to meet two complementary outcomes:  The first is Objective 3 of the CCCD Results Framework, which sets out to strengthen capacities for policy and legislation development for achieving global benefits.  Objective 4 of the CCCD Results Framework complements Objective 3 by undertaking a set of capacity development activities to strengthen capacities for management and implementation of convention guidelines.”</w:t>
      </w:r>
      <w:r w:rsidRPr="00216C87">
        <w:rPr>
          <w:sz w:val="20"/>
          <w:szCs w:val="20"/>
        </w:rPr>
        <w:t>(Idem, page 6)</w:t>
      </w:r>
    </w:p>
    <w:p w14:paraId="3A424FEF" w14:textId="77777777" w:rsidR="00AC4D1E" w:rsidRPr="00216C87" w:rsidRDefault="00AC4D1E" w:rsidP="00AC4D1E">
      <w:pPr>
        <w:spacing w:before="200"/>
        <w:jc w:val="both"/>
        <w:rPr>
          <w:rFonts w:ascii="Calibri" w:hAnsi="Calibri"/>
          <w:sz w:val="20"/>
          <w:szCs w:val="20"/>
        </w:rPr>
      </w:pPr>
      <w:r w:rsidRPr="00216C87">
        <w:rPr>
          <w:rFonts w:ascii="Calibri" w:hAnsi="Calibri"/>
          <w:sz w:val="20"/>
          <w:szCs w:val="20"/>
        </w:rPr>
        <w:t xml:space="preserve">The TE will be conducted according to the guidance, rules and procedures established by UNDP and GEF as reflected in the UNDP Evaluation Guidance for GEF Financed Projects. The objectives of the evaluation are to assess the achievement of project results, and to draw lessons that can both improve the sustainability of benefits from this project, and aid in the overall enhancement of UNDP programming.   </w:t>
      </w:r>
    </w:p>
    <w:p w14:paraId="1D015307" w14:textId="77777777" w:rsidR="002625A1" w:rsidRPr="00216C87" w:rsidRDefault="002625A1" w:rsidP="00AC4D1E">
      <w:pPr>
        <w:spacing w:before="200"/>
        <w:jc w:val="both"/>
        <w:rPr>
          <w:rFonts w:ascii="Calibri" w:hAnsi="Calibri"/>
          <w:sz w:val="20"/>
          <w:szCs w:val="20"/>
        </w:rPr>
      </w:pPr>
    </w:p>
    <w:p w14:paraId="56DAE6CB" w14:textId="77777777" w:rsidR="00AC4D1E" w:rsidRPr="00216C87" w:rsidRDefault="00AC4D1E" w:rsidP="006A0BBE">
      <w:pPr>
        <w:pStyle w:val="Prrafodelista"/>
        <w:numPr>
          <w:ilvl w:val="0"/>
          <w:numId w:val="20"/>
        </w:numPr>
        <w:rPr>
          <w:b/>
          <w:sz w:val="20"/>
          <w:szCs w:val="20"/>
        </w:rPr>
      </w:pPr>
      <w:bookmarkStart w:id="12" w:name="_Toc299133043"/>
      <w:bookmarkStart w:id="13" w:name="_Toc321341550"/>
      <w:r w:rsidRPr="00216C87">
        <w:rPr>
          <w:b/>
          <w:sz w:val="20"/>
          <w:szCs w:val="20"/>
        </w:rPr>
        <w:t>Evaluation approach and method</w:t>
      </w:r>
      <w:bookmarkEnd w:id="12"/>
      <w:bookmarkEnd w:id="13"/>
    </w:p>
    <w:p w14:paraId="26D4DCE1" w14:textId="77777777" w:rsidR="00AC4D1E" w:rsidRPr="00216C87" w:rsidRDefault="00AC4D1E" w:rsidP="00AC4D1E">
      <w:pPr>
        <w:spacing w:before="200"/>
        <w:jc w:val="both"/>
        <w:rPr>
          <w:rFonts w:ascii="Calibri" w:hAnsi="Calibri"/>
          <w:sz w:val="20"/>
          <w:szCs w:val="20"/>
        </w:rPr>
      </w:pPr>
      <w:r w:rsidRPr="00216C87">
        <w:rPr>
          <w:rFonts w:ascii="Calibri" w:hAnsi="Calibri"/>
          <w:sz w:val="20"/>
          <w:szCs w:val="20"/>
        </w:rPr>
        <w:t>An overall approach and method</w:t>
      </w:r>
      <w:r w:rsidRPr="00216C87">
        <w:rPr>
          <w:rFonts w:ascii="Calibri" w:hAnsi="Calibri"/>
          <w:sz w:val="20"/>
          <w:szCs w:val="20"/>
          <w:vertAlign w:val="superscript"/>
        </w:rPr>
        <w:footnoteReference w:id="1"/>
      </w:r>
      <w:r w:rsidRPr="00216C87">
        <w:rPr>
          <w:rFonts w:ascii="Calibri" w:hAnsi="Calibri"/>
          <w:sz w:val="20"/>
          <w:szCs w:val="20"/>
        </w:rPr>
        <w:t xml:space="preserve"> for conducting project terminal evaluations of UNDP supported GEF financed projects has developed over time. The evaluator is expected to frame the evaluation effort using the criteria of </w:t>
      </w:r>
      <w:r w:rsidRPr="00216C87">
        <w:rPr>
          <w:rFonts w:ascii="Calibri" w:hAnsi="Calibri"/>
          <w:b/>
          <w:sz w:val="20"/>
          <w:szCs w:val="20"/>
        </w:rPr>
        <w:t xml:space="preserve">relevance, effectiveness, efficiency, sustainability, and impact, </w:t>
      </w:r>
      <w:r w:rsidRPr="00216C87">
        <w:rPr>
          <w:rFonts w:ascii="Calibri" w:hAnsi="Calibri"/>
          <w:sz w:val="20"/>
          <w:szCs w:val="20"/>
        </w:rPr>
        <w:t xml:space="preserve">as defined and explained in the </w:t>
      </w:r>
      <w:r w:rsidRPr="00216C87">
        <w:rPr>
          <w:rFonts w:ascii="Calibri" w:hAnsi="Calibri"/>
          <w:sz w:val="20"/>
          <w:szCs w:val="20"/>
          <w:u w:val="single"/>
        </w:rPr>
        <w:t>UNDP Guidance for Conducting Terminal Evaluations of  UNDP-supported, GEF-financed Projects</w:t>
      </w:r>
      <w:r w:rsidRPr="00216C87">
        <w:rPr>
          <w:rFonts w:ascii="Calibri" w:hAnsi="Calibri"/>
          <w:sz w:val="20"/>
          <w:szCs w:val="20"/>
        </w:rPr>
        <w:t xml:space="preserve">.    A  set of questions covering each of these criteria have been drafted and are included with this TOR </w:t>
      </w:r>
      <w:r w:rsidRPr="00216C87">
        <w:rPr>
          <w:rFonts w:ascii="Calibri" w:hAnsi="Calibri"/>
          <w:sz w:val="20"/>
          <w:szCs w:val="20"/>
          <w:shd w:val="clear" w:color="auto" w:fill="BFBFBF"/>
        </w:rPr>
        <w:t>(</w:t>
      </w:r>
      <w:r w:rsidRPr="00216C87">
        <w:rPr>
          <w:rFonts w:ascii="Calibri" w:hAnsi="Calibri"/>
          <w:i/>
          <w:sz w:val="20"/>
          <w:szCs w:val="20"/>
          <w:shd w:val="clear" w:color="auto" w:fill="BFBFBF"/>
        </w:rPr>
        <w:t xml:space="preserve">fill in </w:t>
      </w:r>
      <w:hyperlink w:anchor="_TOR_Annex_C:" w:history="1">
        <w:r w:rsidRPr="00216C87">
          <w:rPr>
            <w:rFonts w:ascii="Calibri" w:hAnsi="Calibri"/>
            <w:i/>
            <w:color w:val="0000FF"/>
            <w:sz w:val="20"/>
            <w:szCs w:val="20"/>
            <w:u w:val="single"/>
            <w:shd w:val="clear" w:color="auto" w:fill="BFBFBF"/>
          </w:rPr>
          <w:t>Annex C</w:t>
        </w:r>
      </w:hyperlink>
      <w:r w:rsidRPr="00216C87">
        <w:rPr>
          <w:rFonts w:ascii="Calibri" w:hAnsi="Calibri"/>
          <w:sz w:val="20"/>
          <w:szCs w:val="20"/>
          <w:shd w:val="clear" w:color="auto" w:fill="D9D9D9"/>
        </w:rPr>
        <w:t>)</w:t>
      </w:r>
      <w:r w:rsidRPr="00216C87">
        <w:rPr>
          <w:rFonts w:ascii="Calibri" w:hAnsi="Calibri"/>
          <w:sz w:val="20"/>
          <w:szCs w:val="20"/>
        </w:rPr>
        <w:t xml:space="preserve"> The evaluator is expected to amend, complete and submit this matrix as part of  an evaluation inception report, and shall include it as an annex to the final report.  </w:t>
      </w:r>
    </w:p>
    <w:p w14:paraId="4F2A6321" w14:textId="77777777" w:rsidR="00AC4D1E" w:rsidRPr="00216C87" w:rsidRDefault="00AC4D1E" w:rsidP="00AC4D1E">
      <w:pPr>
        <w:spacing w:after="120"/>
        <w:jc w:val="both"/>
        <w:rPr>
          <w:rFonts w:ascii="Calibri" w:hAnsi="Calibri"/>
          <w:sz w:val="20"/>
          <w:szCs w:val="20"/>
        </w:rPr>
      </w:pPr>
      <w:r w:rsidRPr="00216C87">
        <w:rPr>
          <w:rFonts w:ascii="Calibri" w:hAnsi="Calibri"/>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216C87">
        <w:rPr>
          <w:rFonts w:ascii="Calibri" w:hAnsi="Calibri"/>
          <w:sz w:val="20"/>
          <w:szCs w:val="20"/>
          <w:shd w:val="clear" w:color="auto" w:fill="DDD9C3"/>
        </w:rPr>
        <w:t>Costa Rica, San José Province, in a radio of 10 kilometers from the principal offices of MINAE</w:t>
      </w:r>
      <w:r w:rsidRPr="00216C87">
        <w:rPr>
          <w:rFonts w:ascii="Calibri" w:hAnsi="Calibri"/>
          <w:sz w:val="20"/>
          <w:szCs w:val="20"/>
        </w:rPr>
        <w:t xml:space="preserve"> including the following project </w:t>
      </w:r>
      <w:r w:rsidRPr="00216C87">
        <w:rPr>
          <w:rFonts w:ascii="Calibri" w:hAnsi="Calibri"/>
          <w:sz w:val="20"/>
          <w:szCs w:val="20"/>
          <w:shd w:val="clear" w:color="auto" w:fill="FFFFFF"/>
        </w:rPr>
        <w:t xml:space="preserve">sites </w:t>
      </w:r>
      <w:r w:rsidRPr="00216C87">
        <w:rPr>
          <w:rFonts w:ascii="Calibri" w:hAnsi="Calibri"/>
          <w:i/>
          <w:sz w:val="20"/>
          <w:szCs w:val="20"/>
          <w:shd w:val="clear" w:color="auto" w:fill="DDD9C3"/>
        </w:rPr>
        <w:t>/</w:t>
      </w:r>
      <w:r w:rsidRPr="00216C87">
        <w:rPr>
          <w:rFonts w:ascii="Calibri" w:hAnsi="Calibri"/>
          <w:sz w:val="20"/>
          <w:szCs w:val="20"/>
        </w:rPr>
        <w:t xml:space="preserve">Interviews will be held with the following organizations and individuals at a minimum: </w:t>
      </w:r>
    </w:p>
    <w:p w14:paraId="2829B617" w14:textId="77777777" w:rsidR="00AC4D1E" w:rsidRPr="00216C87" w:rsidRDefault="00AC4D1E" w:rsidP="00E66E01">
      <w:pPr>
        <w:pStyle w:val="Prrafodelista"/>
        <w:numPr>
          <w:ilvl w:val="0"/>
          <w:numId w:val="1"/>
        </w:numPr>
        <w:spacing w:after="160" w:line="259" w:lineRule="auto"/>
        <w:rPr>
          <w:sz w:val="20"/>
          <w:szCs w:val="20"/>
        </w:rPr>
      </w:pPr>
      <w:r w:rsidRPr="00216C87">
        <w:rPr>
          <w:sz w:val="20"/>
          <w:szCs w:val="20"/>
        </w:rPr>
        <w:t xml:space="preserve">Meetings with key counterparts: </w:t>
      </w:r>
    </w:p>
    <w:p w14:paraId="633B66AC" w14:textId="77777777" w:rsidR="00AC4D1E" w:rsidRPr="00216C87" w:rsidRDefault="00AC4D1E" w:rsidP="00E66E01">
      <w:pPr>
        <w:pStyle w:val="Prrafodelista"/>
        <w:numPr>
          <w:ilvl w:val="1"/>
          <w:numId w:val="1"/>
        </w:numPr>
        <w:spacing w:after="160" w:line="259" w:lineRule="auto"/>
        <w:rPr>
          <w:sz w:val="20"/>
          <w:szCs w:val="20"/>
        </w:rPr>
      </w:pPr>
      <w:r w:rsidRPr="00216C87">
        <w:rPr>
          <w:sz w:val="20"/>
          <w:szCs w:val="20"/>
        </w:rPr>
        <w:lastRenderedPageBreak/>
        <w:t>MINAE: Minister’s Office, Vice-ministry of Environment, Vice Ministry of Water, International Cooperation Directorate, Climate Change Directorate, SEPLASA, Planning Directorate, CONAGEBIO, SINAC, Finance Directorate, CENIGA</w:t>
      </w:r>
    </w:p>
    <w:p w14:paraId="78DEB7E9" w14:textId="77777777" w:rsidR="00AC4D1E" w:rsidRPr="00216C87" w:rsidRDefault="00AC4D1E" w:rsidP="00E66E01">
      <w:pPr>
        <w:pStyle w:val="Prrafodelista"/>
        <w:numPr>
          <w:ilvl w:val="1"/>
          <w:numId w:val="1"/>
        </w:numPr>
        <w:spacing w:after="160" w:line="259" w:lineRule="auto"/>
        <w:rPr>
          <w:sz w:val="20"/>
          <w:szCs w:val="20"/>
        </w:rPr>
      </w:pPr>
      <w:r w:rsidRPr="00216C87">
        <w:rPr>
          <w:sz w:val="20"/>
          <w:szCs w:val="20"/>
        </w:rPr>
        <w:t>MEP: Academic Vice-Ministry, National Science Advisor, National Advisor to the Vice Minister, Bandera Azul Programme Coordinator</w:t>
      </w:r>
    </w:p>
    <w:p w14:paraId="13426746" w14:textId="77777777" w:rsidR="00AC4D1E" w:rsidRPr="00216C87" w:rsidRDefault="00AC4D1E" w:rsidP="00E66E01">
      <w:pPr>
        <w:pStyle w:val="Prrafodelista"/>
        <w:numPr>
          <w:ilvl w:val="1"/>
          <w:numId w:val="1"/>
        </w:numPr>
        <w:spacing w:after="160" w:line="259" w:lineRule="auto"/>
        <w:rPr>
          <w:sz w:val="20"/>
          <w:szCs w:val="20"/>
        </w:rPr>
      </w:pPr>
      <w:r w:rsidRPr="00216C87">
        <w:rPr>
          <w:sz w:val="20"/>
          <w:szCs w:val="20"/>
        </w:rPr>
        <w:t>MIDEPLAN: Vice Minister, Planning Directorate</w:t>
      </w:r>
    </w:p>
    <w:p w14:paraId="7580A532" w14:textId="77777777" w:rsidR="00AC4D1E" w:rsidRPr="00216C87" w:rsidRDefault="00AC4D1E" w:rsidP="00E66E01">
      <w:pPr>
        <w:pStyle w:val="Prrafodelista"/>
        <w:numPr>
          <w:ilvl w:val="1"/>
          <w:numId w:val="1"/>
        </w:numPr>
        <w:spacing w:after="160" w:line="259" w:lineRule="auto"/>
        <w:rPr>
          <w:sz w:val="20"/>
          <w:szCs w:val="20"/>
        </w:rPr>
      </w:pPr>
      <w:r w:rsidRPr="00216C87">
        <w:rPr>
          <w:sz w:val="20"/>
          <w:szCs w:val="20"/>
        </w:rPr>
        <w:t>MAG: Vice-Ministry,  Senior Advisors, SEPSA, INTA</w:t>
      </w:r>
    </w:p>
    <w:p w14:paraId="634E54EA" w14:textId="77777777" w:rsidR="00AC4D1E" w:rsidRPr="00216C87" w:rsidRDefault="00AC4D1E" w:rsidP="00E66E01">
      <w:pPr>
        <w:pStyle w:val="Prrafodelista"/>
        <w:numPr>
          <w:ilvl w:val="1"/>
          <w:numId w:val="1"/>
        </w:numPr>
        <w:spacing w:after="160" w:line="259" w:lineRule="auto"/>
        <w:rPr>
          <w:sz w:val="20"/>
          <w:szCs w:val="20"/>
        </w:rPr>
      </w:pPr>
      <w:r w:rsidRPr="00216C87">
        <w:rPr>
          <w:sz w:val="20"/>
          <w:szCs w:val="20"/>
        </w:rPr>
        <w:t>Ministry of the Presidency: Vice-Minister and Advisors</w:t>
      </w:r>
    </w:p>
    <w:p w14:paraId="4F1C889F" w14:textId="77777777" w:rsidR="00AC4D1E" w:rsidRPr="00216C87" w:rsidRDefault="00AC4D1E" w:rsidP="00E66E01">
      <w:pPr>
        <w:pStyle w:val="Prrafodelista"/>
        <w:numPr>
          <w:ilvl w:val="1"/>
          <w:numId w:val="1"/>
        </w:numPr>
        <w:spacing w:after="160" w:line="259" w:lineRule="auto"/>
        <w:rPr>
          <w:sz w:val="20"/>
          <w:szCs w:val="20"/>
          <w:lang w:val="es-ES"/>
        </w:rPr>
      </w:pPr>
      <w:r w:rsidRPr="00216C87">
        <w:rPr>
          <w:sz w:val="20"/>
          <w:szCs w:val="20"/>
          <w:lang w:val="es-ES"/>
        </w:rPr>
        <w:t>Universidad de Costa Rica-Observatorio del Desarrollo</w:t>
      </w:r>
    </w:p>
    <w:p w14:paraId="14B22005" w14:textId="77777777" w:rsidR="00AC4D1E" w:rsidRPr="00216C87" w:rsidRDefault="00AC4D1E" w:rsidP="00E66E01">
      <w:pPr>
        <w:pStyle w:val="Prrafodelista"/>
        <w:numPr>
          <w:ilvl w:val="1"/>
          <w:numId w:val="1"/>
        </w:numPr>
        <w:spacing w:after="160" w:line="259" w:lineRule="auto"/>
        <w:rPr>
          <w:sz w:val="20"/>
          <w:szCs w:val="20"/>
          <w:lang w:val="es-ES"/>
        </w:rPr>
      </w:pPr>
      <w:r w:rsidRPr="00216C87">
        <w:rPr>
          <w:sz w:val="20"/>
          <w:szCs w:val="20"/>
          <w:lang w:val="es-ES"/>
        </w:rPr>
        <w:t>Universidad Estatal a Distancia-Instituto de Desarrollo Local y Fortalecimiento Municipal</w:t>
      </w:r>
    </w:p>
    <w:p w14:paraId="108314A5" w14:textId="77777777" w:rsidR="00AC4D1E" w:rsidRPr="00216C87" w:rsidRDefault="00AC4D1E" w:rsidP="00E66E01">
      <w:pPr>
        <w:pStyle w:val="Prrafodelista"/>
        <w:numPr>
          <w:ilvl w:val="1"/>
          <w:numId w:val="1"/>
        </w:numPr>
        <w:spacing w:after="160" w:line="259" w:lineRule="auto"/>
        <w:rPr>
          <w:sz w:val="20"/>
          <w:szCs w:val="20"/>
        </w:rPr>
      </w:pPr>
      <w:r w:rsidRPr="00216C87">
        <w:rPr>
          <w:sz w:val="20"/>
          <w:szCs w:val="20"/>
        </w:rPr>
        <w:t>Parque La Libertad: CETAV, CEGEA</w:t>
      </w:r>
    </w:p>
    <w:p w14:paraId="0FBBB398" w14:textId="77777777" w:rsidR="00AC4D1E" w:rsidRPr="00216C87" w:rsidRDefault="00AC4D1E" w:rsidP="00E66E01">
      <w:pPr>
        <w:pStyle w:val="Prrafodelista"/>
        <w:numPr>
          <w:ilvl w:val="1"/>
          <w:numId w:val="1"/>
        </w:numPr>
        <w:spacing w:after="160" w:line="259" w:lineRule="auto"/>
        <w:rPr>
          <w:sz w:val="20"/>
          <w:szCs w:val="20"/>
          <w:lang w:val="es-ES"/>
        </w:rPr>
      </w:pPr>
      <w:r w:rsidRPr="00216C87">
        <w:rPr>
          <w:sz w:val="20"/>
          <w:szCs w:val="20"/>
          <w:lang w:val="es-ES"/>
        </w:rPr>
        <w:t>CONARE: Programa Estado de la Nación</w:t>
      </w:r>
    </w:p>
    <w:p w14:paraId="2EE583CB" w14:textId="77777777" w:rsidR="00AC4D1E" w:rsidRPr="00216C87" w:rsidRDefault="00AC4D1E" w:rsidP="00E66E01">
      <w:pPr>
        <w:pStyle w:val="Prrafodelista"/>
        <w:numPr>
          <w:ilvl w:val="1"/>
          <w:numId w:val="1"/>
        </w:numPr>
        <w:spacing w:after="160" w:line="259" w:lineRule="auto"/>
        <w:rPr>
          <w:sz w:val="20"/>
          <w:szCs w:val="20"/>
        </w:rPr>
      </w:pPr>
      <w:r w:rsidRPr="00216C87">
        <w:rPr>
          <w:sz w:val="20"/>
          <w:szCs w:val="20"/>
        </w:rPr>
        <w:t>Aliarse</w:t>
      </w:r>
    </w:p>
    <w:p w14:paraId="35FDD7B7" w14:textId="77777777" w:rsidR="00AC4D1E" w:rsidRPr="00216C87" w:rsidRDefault="00AC4D1E" w:rsidP="00AC4D1E">
      <w:pPr>
        <w:spacing w:after="120"/>
        <w:jc w:val="both"/>
        <w:rPr>
          <w:rFonts w:ascii="Calibri" w:hAnsi="Calibri"/>
          <w:sz w:val="20"/>
          <w:szCs w:val="20"/>
        </w:rPr>
      </w:pPr>
    </w:p>
    <w:p w14:paraId="66496091" w14:textId="77777777" w:rsidR="00AC4D1E" w:rsidRPr="00216C87" w:rsidRDefault="00AC4D1E" w:rsidP="00AC4D1E">
      <w:pPr>
        <w:spacing w:after="120"/>
        <w:jc w:val="both"/>
        <w:rPr>
          <w:rFonts w:ascii="Calibri" w:hAnsi="Calibri"/>
          <w:sz w:val="20"/>
          <w:szCs w:val="20"/>
        </w:rPr>
      </w:pPr>
      <w:r w:rsidRPr="00216C87">
        <w:rPr>
          <w:rFonts w:ascii="Calibri" w:hAnsi="Calibri"/>
          <w:sz w:val="20"/>
          <w:szCs w:val="20"/>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216C87">
          <w:rPr>
            <w:rFonts w:ascii="Calibri" w:hAnsi="Calibri"/>
            <w:color w:val="0000FF"/>
            <w:sz w:val="20"/>
            <w:szCs w:val="20"/>
            <w:u w:val="single"/>
            <w:shd w:val="clear" w:color="auto" w:fill="FFFFFF"/>
          </w:rPr>
          <w:t>Annex B</w:t>
        </w:r>
      </w:hyperlink>
      <w:r w:rsidRPr="00216C87">
        <w:rPr>
          <w:rFonts w:ascii="Calibri" w:hAnsi="Calibri"/>
          <w:color w:val="0000FF"/>
          <w:sz w:val="20"/>
          <w:szCs w:val="20"/>
          <w:u w:val="single"/>
          <w:shd w:val="clear" w:color="auto" w:fill="FFFFFF"/>
        </w:rPr>
        <w:t xml:space="preserve"> </w:t>
      </w:r>
      <w:r w:rsidRPr="00216C87">
        <w:rPr>
          <w:rFonts w:ascii="Calibri" w:hAnsi="Calibri"/>
          <w:sz w:val="20"/>
          <w:szCs w:val="20"/>
        </w:rPr>
        <w:t>of this Terms of Reference.</w:t>
      </w:r>
    </w:p>
    <w:p w14:paraId="280A99C2" w14:textId="77777777" w:rsidR="002625A1" w:rsidRPr="00216C87" w:rsidRDefault="002625A1" w:rsidP="00AC4D1E">
      <w:pPr>
        <w:spacing w:after="120"/>
        <w:jc w:val="both"/>
        <w:rPr>
          <w:rFonts w:ascii="Calibri" w:hAnsi="Calibri"/>
          <w:sz w:val="20"/>
          <w:szCs w:val="20"/>
        </w:rPr>
      </w:pPr>
    </w:p>
    <w:p w14:paraId="39B95D5A" w14:textId="77777777" w:rsidR="00AC4D1E" w:rsidRPr="00216C87" w:rsidRDefault="00AC4D1E" w:rsidP="006A0BBE">
      <w:pPr>
        <w:pStyle w:val="Prrafodelista"/>
        <w:numPr>
          <w:ilvl w:val="0"/>
          <w:numId w:val="20"/>
        </w:numPr>
        <w:rPr>
          <w:b/>
          <w:sz w:val="20"/>
          <w:szCs w:val="20"/>
        </w:rPr>
      </w:pPr>
      <w:bookmarkStart w:id="14" w:name="_Toc321341551"/>
      <w:r w:rsidRPr="00216C87">
        <w:rPr>
          <w:b/>
          <w:sz w:val="20"/>
          <w:szCs w:val="20"/>
        </w:rPr>
        <w:t>Evaluation Criteria &amp; Ratings</w:t>
      </w:r>
      <w:bookmarkEnd w:id="14"/>
    </w:p>
    <w:p w14:paraId="173F102D" w14:textId="77777777" w:rsidR="003078AC" w:rsidRPr="00216C87" w:rsidRDefault="003078AC" w:rsidP="003078AC">
      <w:pPr>
        <w:pStyle w:val="Prrafodelista"/>
        <w:rPr>
          <w:b/>
          <w:sz w:val="20"/>
          <w:szCs w:val="20"/>
        </w:rPr>
      </w:pPr>
    </w:p>
    <w:p w14:paraId="695C56F3" w14:textId="77777777" w:rsidR="00AC4D1E" w:rsidRPr="00216C87" w:rsidRDefault="00AC4D1E" w:rsidP="00AC4D1E">
      <w:pPr>
        <w:autoSpaceDE w:val="0"/>
        <w:autoSpaceDN w:val="0"/>
        <w:adjustRightInd w:val="0"/>
        <w:jc w:val="both"/>
        <w:rPr>
          <w:rFonts w:ascii="Calibri" w:hAnsi="Calibri"/>
          <w:sz w:val="20"/>
          <w:szCs w:val="20"/>
        </w:rPr>
      </w:pPr>
      <w:r w:rsidRPr="00216C87">
        <w:rPr>
          <w:rFonts w:ascii="Calibri" w:hAnsi="Calibri"/>
          <w:sz w:val="20"/>
          <w:szCs w:val="20"/>
        </w:rPr>
        <w:t xml:space="preserve">An assessment of project performance will be carried out, based against expectations set out in the Project Logical Framework/Results Framework </w:t>
      </w:r>
      <w:r w:rsidRPr="00216C87">
        <w:rPr>
          <w:rFonts w:ascii="Calibri" w:hAnsi="Calibri"/>
          <w:sz w:val="20"/>
          <w:szCs w:val="20"/>
          <w:highlight w:val="lightGray"/>
        </w:rPr>
        <w:t>(see</w:t>
      </w:r>
      <w:hyperlink w:anchor="_TOR_Annex_A:" w:history="1">
        <w:r w:rsidRPr="00216C87">
          <w:rPr>
            <w:rFonts w:ascii="Calibri" w:hAnsi="Calibri"/>
            <w:color w:val="0000FF"/>
            <w:sz w:val="20"/>
            <w:szCs w:val="20"/>
            <w:u w:val="single"/>
          </w:rPr>
          <w:t xml:space="preserve"> Annex A</w:t>
        </w:r>
      </w:hyperlink>
      <w:r w:rsidRPr="00216C87">
        <w:rPr>
          <w:rFonts w:ascii="Calibri" w:hAnsi="Calibri"/>
          <w:sz w:val="20"/>
          <w:szCs w:val="20"/>
          <w:highlight w:val="lightGray"/>
        </w:rPr>
        <w:t>)</w:t>
      </w:r>
      <w:r w:rsidRPr="00216C87">
        <w:rPr>
          <w:rFonts w:ascii="Calibri" w:hAnsi="Calibri"/>
          <w:sz w:val="20"/>
          <w:szCs w:val="20"/>
        </w:rPr>
        <w:t xml:space="preserve">, which provides performance and impact indicators for project implementation along with their corresponding means of verification. The evaluation will at a minimum cover the criteria of: </w:t>
      </w:r>
      <w:r w:rsidRPr="00216C87">
        <w:rPr>
          <w:rFonts w:ascii="Calibri" w:hAnsi="Calibri"/>
          <w:b/>
          <w:sz w:val="20"/>
          <w:szCs w:val="20"/>
        </w:rPr>
        <w:t xml:space="preserve">relevance, effectiveness, efficiency, sustainability and impact. </w:t>
      </w:r>
      <w:r w:rsidRPr="00216C87">
        <w:rPr>
          <w:rFonts w:ascii="Calibri" w:hAnsi="Calibri"/>
          <w:sz w:val="20"/>
          <w:szCs w:val="20"/>
        </w:rPr>
        <w:t xml:space="preserve">Ratings must be provided on the following performance criteria. The completed table must be included in the evaluation executive summary.   The obligatory rating scales are included in </w:t>
      </w:r>
      <w:hyperlink w:anchor="_TOR_Annex_D:" w:history="1">
        <w:r w:rsidRPr="00216C87">
          <w:rPr>
            <w:rFonts w:ascii="Calibri" w:hAnsi="Calibri"/>
            <w:color w:val="0000FF"/>
            <w:sz w:val="20"/>
            <w:szCs w:val="20"/>
            <w:u w:val="single"/>
          </w:rPr>
          <w:t xml:space="preserve"> Annex D</w:t>
        </w:r>
      </w:hyperlink>
      <w:r w:rsidRPr="00216C87">
        <w:rPr>
          <w:rFonts w:ascii="Calibri" w:hAnsi="Calibri"/>
          <w:sz w:val="20"/>
          <w:szCs w:val="20"/>
        </w:rPr>
        <w:t>.</w:t>
      </w:r>
    </w:p>
    <w:p w14:paraId="1680A8DB" w14:textId="77777777" w:rsidR="00AC4D1E" w:rsidRPr="00216C87" w:rsidRDefault="00AC4D1E" w:rsidP="00AC4D1E">
      <w:pPr>
        <w:autoSpaceDE w:val="0"/>
        <w:autoSpaceDN w:val="0"/>
        <w:adjustRightInd w:val="0"/>
        <w:rPr>
          <w:rFonts w:ascii="Calibri" w:hAnsi="Calibr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722"/>
        <w:gridCol w:w="4836"/>
        <w:gridCol w:w="722"/>
      </w:tblGrid>
      <w:tr w:rsidR="00AC4D1E" w:rsidRPr="00216C87" w14:paraId="3F60B5E7" w14:textId="77777777" w:rsidTr="00780F3F">
        <w:trPr>
          <w:trHeight w:val="206"/>
        </w:trPr>
        <w:tc>
          <w:tcPr>
            <w:tcW w:w="5000" w:type="pct"/>
            <w:gridSpan w:val="4"/>
            <w:vAlign w:val="center"/>
          </w:tcPr>
          <w:p w14:paraId="60DAA7B5" w14:textId="77777777" w:rsidR="00AC4D1E" w:rsidRPr="00216C87" w:rsidRDefault="00AC4D1E" w:rsidP="00780F3F">
            <w:pPr>
              <w:tabs>
                <w:tab w:val="right" w:pos="0"/>
              </w:tabs>
              <w:rPr>
                <w:b/>
                <w:color w:val="000000"/>
                <w:sz w:val="20"/>
                <w:szCs w:val="20"/>
              </w:rPr>
            </w:pPr>
            <w:r w:rsidRPr="00216C87">
              <w:rPr>
                <w:b/>
                <w:color w:val="000000"/>
                <w:sz w:val="20"/>
                <w:szCs w:val="20"/>
              </w:rPr>
              <w:t>Evaluation Ratings:</w:t>
            </w:r>
          </w:p>
        </w:tc>
      </w:tr>
      <w:tr w:rsidR="00AC4D1E" w:rsidRPr="00216C87" w14:paraId="4E4A551C" w14:textId="77777777" w:rsidTr="00780F3F">
        <w:tblPrEx>
          <w:shd w:val="clear" w:color="auto" w:fill="4F81BD"/>
        </w:tblPrEx>
        <w:tc>
          <w:tcPr>
            <w:tcW w:w="1652" w:type="pct"/>
            <w:shd w:val="clear" w:color="auto" w:fill="7F7F7F"/>
          </w:tcPr>
          <w:p w14:paraId="7C2F2F03" w14:textId="77777777" w:rsidR="00AC4D1E" w:rsidRPr="00216C87" w:rsidRDefault="00AC4D1E" w:rsidP="00780F3F">
            <w:pPr>
              <w:rPr>
                <w:b/>
                <w:bCs/>
                <w:color w:val="FFFFFF"/>
                <w:sz w:val="20"/>
                <w:szCs w:val="20"/>
              </w:rPr>
            </w:pPr>
            <w:bookmarkStart w:id="15" w:name="_Toc299133036"/>
            <w:r w:rsidRPr="00216C87">
              <w:rPr>
                <w:b/>
                <w:color w:val="FFFFFF"/>
                <w:sz w:val="20"/>
                <w:szCs w:val="20"/>
              </w:rPr>
              <w:t>1. Monitoring and Evaluation</w:t>
            </w:r>
          </w:p>
        </w:tc>
        <w:tc>
          <w:tcPr>
            <w:tcW w:w="375" w:type="pct"/>
            <w:shd w:val="clear" w:color="auto" w:fill="7F7F7F"/>
          </w:tcPr>
          <w:p w14:paraId="392B8CF6" w14:textId="77777777" w:rsidR="00AC4D1E" w:rsidRPr="00216C87" w:rsidRDefault="00AC4D1E" w:rsidP="00780F3F">
            <w:pPr>
              <w:jc w:val="center"/>
              <w:rPr>
                <w:b/>
                <w:bCs/>
                <w:color w:val="FFFFFF"/>
                <w:sz w:val="20"/>
                <w:szCs w:val="20"/>
              </w:rPr>
            </w:pPr>
            <w:r w:rsidRPr="00216C87">
              <w:rPr>
                <w:b/>
                <w:i/>
                <w:color w:val="FFFFFF"/>
                <w:sz w:val="20"/>
                <w:szCs w:val="20"/>
              </w:rPr>
              <w:t>rating</w:t>
            </w:r>
          </w:p>
        </w:tc>
        <w:tc>
          <w:tcPr>
            <w:tcW w:w="2598" w:type="pct"/>
            <w:shd w:val="clear" w:color="auto" w:fill="7F7F7F"/>
          </w:tcPr>
          <w:p w14:paraId="56CB9168" w14:textId="77777777" w:rsidR="00AC4D1E" w:rsidRPr="00216C87" w:rsidRDefault="00AC4D1E" w:rsidP="00780F3F">
            <w:pPr>
              <w:rPr>
                <w:b/>
                <w:i/>
                <w:color w:val="FFFFFF"/>
                <w:sz w:val="20"/>
                <w:szCs w:val="20"/>
              </w:rPr>
            </w:pPr>
            <w:r w:rsidRPr="00216C87">
              <w:rPr>
                <w:b/>
                <w:color w:val="FFFFFF"/>
                <w:sz w:val="20"/>
                <w:szCs w:val="20"/>
              </w:rPr>
              <w:t>2. IA&amp; EA Execution</w:t>
            </w:r>
          </w:p>
        </w:tc>
        <w:tc>
          <w:tcPr>
            <w:tcW w:w="375" w:type="pct"/>
            <w:shd w:val="clear" w:color="auto" w:fill="7F7F7F"/>
          </w:tcPr>
          <w:p w14:paraId="5A962D07" w14:textId="77777777" w:rsidR="00AC4D1E" w:rsidRPr="00216C87" w:rsidRDefault="00AC4D1E" w:rsidP="00780F3F">
            <w:pPr>
              <w:jc w:val="center"/>
              <w:rPr>
                <w:b/>
                <w:i/>
                <w:color w:val="FFFFFF"/>
                <w:sz w:val="20"/>
                <w:szCs w:val="20"/>
              </w:rPr>
            </w:pPr>
            <w:r w:rsidRPr="00216C87">
              <w:rPr>
                <w:b/>
                <w:i/>
                <w:color w:val="FFFFFF"/>
                <w:sz w:val="20"/>
                <w:szCs w:val="20"/>
              </w:rPr>
              <w:t>rating</w:t>
            </w:r>
          </w:p>
        </w:tc>
      </w:tr>
      <w:tr w:rsidR="00AC4D1E" w:rsidRPr="00216C87" w14:paraId="591865AC" w14:textId="77777777" w:rsidTr="00780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4AFFEC6" w14:textId="77777777" w:rsidR="00AC4D1E" w:rsidRPr="00216C87" w:rsidRDefault="00AC4D1E" w:rsidP="00780F3F">
            <w:pPr>
              <w:rPr>
                <w:sz w:val="20"/>
                <w:szCs w:val="20"/>
              </w:rPr>
            </w:pPr>
            <w:r w:rsidRPr="00216C87">
              <w:rPr>
                <w:sz w:val="20"/>
                <w:szCs w:val="20"/>
              </w:rPr>
              <w:t>M&amp;E design at entry</w:t>
            </w:r>
          </w:p>
        </w:tc>
        <w:tc>
          <w:tcPr>
            <w:tcW w:w="375" w:type="pct"/>
            <w:tcBorders>
              <w:bottom w:val="single" w:sz="4" w:space="0" w:color="auto"/>
            </w:tcBorders>
          </w:tcPr>
          <w:p w14:paraId="3ECD9F1D"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c>
          <w:tcPr>
            <w:tcW w:w="2598" w:type="pct"/>
            <w:tcBorders>
              <w:bottom w:val="single" w:sz="4" w:space="0" w:color="auto"/>
            </w:tcBorders>
          </w:tcPr>
          <w:p w14:paraId="715DE350" w14:textId="77777777" w:rsidR="00AC4D1E" w:rsidRPr="00216C87" w:rsidRDefault="00AC4D1E" w:rsidP="00780F3F">
            <w:pPr>
              <w:rPr>
                <w:sz w:val="20"/>
                <w:szCs w:val="20"/>
              </w:rPr>
            </w:pPr>
            <w:r w:rsidRPr="00216C87">
              <w:rPr>
                <w:sz w:val="20"/>
                <w:szCs w:val="20"/>
              </w:rPr>
              <w:t>Quality of UNDP Implementation</w:t>
            </w:r>
          </w:p>
        </w:tc>
        <w:tc>
          <w:tcPr>
            <w:tcW w:w="375" w:type="pct"/>
            <w:tcBorders>
              <w:bottom w:val="single" w:sz="4" w:space="0" w:color="auto"/>
            </w:tcBorders>
          </w:tcPr>
          <w:p w14:paraId="39E674B7"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r>
      <w:tr w:rsidR="00AC4D1E" w:rsidRPr="00216C87" w14:paraId="540266B8" w14:textId="77777777" w:rsidTr="00780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801657B" w14:textId="77777777" w:rsidR="00AC4D1E" w:rsidRPr="00216C87" w:rsidRDefault="00AC4D1E" w:rsidP="00780F3F">
            <w:pPr>
              <w:rPr>
                <w:sz w:val="20"/>
                <w:szCs w:val="20"/>
              </w:rPr>
            </w:pPr>
            <w:r w:rsidRPr="00216C87">
              <w:rPr>
                <w:sz w:val="20"/>
                <w:szCs w:val="20"/>
              </w:rPr>
              <w:t>M&amp;E Plan Implementation</w:t>
            </w:r>
          </w:p>
        </w:tc>
        <w:tc>
          <w:tcPr>
            <w:tcW w:w="375" w:type="pct"/>
            <w:tcBorders>
              <w:bottom w:val="single" w:sz="4" w:space="0" w:color="auto"/>
            </w:tcBorders>
          </w:tcPr>
          <w:p w14:paraId="089EEC0A"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c>
          <w:tcPr>
            <w:tcW w:w="2598" w:type="pct"/>
            <w:tcBorders>
              <w:bottom w:val="single" w:sz="4" w:space="0" w:color="auto"/>
            </w:tcBorders>
          </w:tcPr>
          <w:p w14:paraId="53D1F2A1" w14:textId="77777777" w:rsidR="00AC4D1E" w:rsidRPr="00216C87" w:rsidRDefault="00AC4D1E" w:rsidP="00780F3F">
            <w:pPr>
              <w:rPr>
                <w:sz w:val="20"/>
                <w:szCs w:val="20"/>
              </w:rPr>
            </w:pPr>
            <w:r w:rsidRPr="00216C87">
              <w:rPr>
                <w:sz w:val="20"/>
                <w:szCs w:val="20"/>
              </w:rPr>
              <w:t xml:space="preserve">Quality of Execution - Executing Agency </w:t>
            </w:r>
          </w:p>
        </w:tc>
        <w:tc>
          <w:tcPr>
            <w:tcW w:w="375" w:type="pct"/>
            <w:tcBorders>
              <w:bottom w:val="single" w:sz="4" w:space="0" w:color="auto"/>
            </w:tcBorders>
          </w:tcPr>
          <w:p w14:paraId="3855F0C4"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r>
      <w:tr w:rsidR="00AC4D1E" w:rsidRPr="00216C87" w14:paraId="316001DF" w14:textId="77777777" w:rsidTr="00780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B2B80AC" w14:textId="77777777" w:rsidR="00AC4D1E" w:rsidRPr="00216C87" w:rsidRDefault="00AC4D1E" w:rsidP="00780F3F">
            <w:pPr>
              <w:rPr>
                <w:sz w:val="20"/>
                <w:szCs w:val="20"/>
              </w:rPr>
            </w:pPr>
            <w:r w:rsidRPr="00216C87">
              <w:rPr>
                <w:sz w:val="20"/>
                <w:szCs w:val="20"/>
              </w:rPr>
              <w:t>Overall quality of M&amp;E</w:t>
            </w:r>
          </w:p>
        </w:tc>
        <w:tc>
          <w:tcPr>
            <w:tcW w:w="375" w:type="pct"/>
            <w:tcBorders>
              <w:bottom w:val="single" w:sz="4" w:space="0" w:color="auto"/>
            </w:tcBorders>
          </w:tcPr>
          <w:p w14:paraId="4EF452E6"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c>
          <w:tcPr>
            <w:tcW w:w="2598" w:type="pct"/>
            <w:tcBorders>
              <w:bottom w:val="single" w:sz="4" w:space="0" w:color="auto"/>
            </w:tcBorders>
          </w:tcPr>
          <w:p w14:paraId="0E1D2AAF" w14:textId="77777777" w:rsidR="00AC4D1E" w:rsidRPr="00216C87" w:rsidRDefault="00AC4D1E" w:rsidP="00780F3F">
            <w:pPr>
              <w:rPr>
                <w:sz w:val="20"/>
                <w:szCs w:val="20"/>
              </w:rPr>
            </w:pPr>
            <w:r w:rsidRPr="00216C87">
              <w:rPr>
                <w:sz w:val="20"/>
                <w:szCs w:val="20"/>
              </w:rPr>
              <w:t>Overall quality of Implementation / Execution</w:t>
            </w:r>
          </w:p>
        </w:tc>
        <w:tc>
          <w:tcPr>
            <w:tcW w:w="375" w:type="pct"/>
            <w:tcBorders>
              <w:bottom w:val="single" w:sz="4" w:space="0" w:color="auto"/>
            </w:tcBorders>
          </w:tcPr>
          <w:p w14:paraId="0FFB28FC"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r>
      <w:tr w:rsidR="00AC4D1E" w:rsidRPr="00216C87" w14:paraId="2DC56401" w14:textId="77777777" w:rsidTr="00780F3F">
        <w:tblPrEx>
          <w:shd w:val="clear" w:color="auto" w:fill="4F81BD"/>
        </w:tblPrEx>
        <w:tc>
          <w:tcPr>
            <w:tcW w:w="1652" w:type="pct"/>
            <w:shd w:val="clear" w:color="auto" w:fill="7F7F7F"/>
          </w:tcPr>
          <w:p w14:paraId="4B3495F0" w14:textId="77777777" w:rsidR="00AC4D1E" w:rsidRPr="00216C87" w:rsidRDefault="00AC4D1E" w:rsidP="00780F3F">
            <w:pPr>
              <w:contextualSpacing/>
              <w:rPr>
                <w:rFonts w:cs="Calibri"/>
                <w:b/>
                <w:bCs/>
                <w:color w:val="FFFFFF"/>
                <w:sz w:val="20"/>
                <w:szCs w:val="20"/>
              </w:rPr>
            </w:pPr>
            <w:r w:rsidRPr="00216C87">
              <w:rPr>
                <w:rFonts w:cs="Calibri"/>
                <w:b/>
                <w:bCs/>
                <w:color w:val="FFFFFF"/>
                <w:sz w:val="20"/>
                <w:szCs w:val="20"/>
              </w:rPr>
              <w:t xml:space="preserve">3. Assessment of Outcomes </w:t>
            </w:r>
          </w:p>
        </w:tc>
        <w:tc>
          <w:tcPr>
            <w:tcW w:w="375" w:type="pct"/>
            <w:shd w:val="clear" w:color="auto" w:fill="7F7F7F"/>
          </w:tcPr>
          <w:p w14:paraId="3B68EE6E" w14:textId="77777777" w:rsidR="00AC4D1E" w:rsidRPr="00216C87" w:rsidRDefault="00AC4D1E" w:rsidP="00780F3F">
            <w:pPr>
              <w:contextualSpacing/>
              <w:jc w:val="center"/>
              <w:rPr>
                <w:rFonts w:cs="Calibri"/>
                <w:b/>
                <w:bCs/>
                <w:color w:val="FFFFFF"/>
                <w:sz w:val="20"/>
                <w:szCs w:val="20"/>
              </w:rPr>
            </w:pPr>
            <w:r w:rsidRPr="00216C87">
              <w:rPr>
                <w:rFonts w:cs="Calibri"/>
                <w:b/>
                <w:bCs/>
                <w:color w:val="FFFFFF"/>
                <w:sz w:val="20"/>
                <w:szCs w:val="20"/>
              </w:rPr>
              <w:t>rating</w:t>
            </w:r>
          </w:p>
        </w:tc>
        <w:tc>
          <w:tcPr>
            <w:tcW w:w="2598" w:type="pct"/>
            <w:shd w:val="clear" w:color="auto" w:fill="7F7F7F"/>
          </w:tcPr>
          <w:p w14:paraId="438FCE6C" w14:textId="77777777" w:rsidR="00AC4D1E" w:rsidRPr="00216C87" w:rsidRDefault="00AC4D1E" w:rsidP="00780F3F">
            <w:pPr>
              <w:contextualSpacing/>
              <w:rPr>
                <w:rFonts w:cs="Calibri"/>
                <w:b/>
                <w:bCs/>
                <w:color w:val="FFFFFF"/>
                <w:sz w:val="20"/>
                <w:szCs w:val="20"/>
              </w:rPr>
            </w:pPr>
            <w:r w:rsidRPr="00216C87">
              <w:rPr>
                <w:rFonts w:cs="Calibri"/>
                <w:b/>
                <w:bCs/>
                <w:color w:val="FFFFFF"/>
                <w:sz w:val="20"/>
                <w:szCs w:val="20"/>
              </w:rPr>
              <w:t>4. Sustainability</w:t>
            </w:r>
          </w:p>
        </w:tc>
        <w:tc>
          <w:tcPr>
            <w:tcW w:w="375" w:type="pct"/>
            <w:shd w:val="clear" w:color="auto" w:fill="7F7F7F"/>
          </w:tcPr>
          <w:p w14:paraId="7EEEE49D" w14:textId="77777777" w:rsidR="00AC4D1E" w:rsidRPr="00216C87" w:rsidRDefault="00AC4D1E" w:rsidP="00780F3F">
            <w:pPr>
              <w:contextualSpacing/>
              <w:jc w:val="center"/>
              <w:rPr>
                <w:rFonts w:cs="Calibri"/>
                <w:b/>
                <w:bCs/>
                <w:color w:val="FFFFFF"/>
                <w:sz w:val="20"/>
                <w:szCs w:val="20"/>
              </w:rPr>
            </w:pPr>
            <w:r w:rsidRPr="00216C87">
              <w:rPr>
                <w:rFonts w:cs="Calibri"/>
                <w:b/>
                <w:bCs/>
                <w:color w:val="FFFFFF"/>
                <w:sz w:val="20"/>
                <w:szCs w:val="20"/>
              </w:rPr>
              <w:t>rating</w:t>
            </w:r>
          </w:p>
        </w:tc>
      </w:tr>
      <w:tr w:rsidR="00AC4D1E" w:rsidRPr="00216C87" w14:paraId="4344CC88" w14:textId="77777777" w:rsidTr="00780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89A55B4" w14:textId="77777777" w:rsidR="00AC4D1E" w:rsidRPr="00216C87" w:rsidRDefault="00AC4D1E" w:rsidP="00780F3F">
            <w:pPr>
              <w:rPr>
                <w:sz w:val="20"/>
                <w:szCs w:val="20"/>
              </w:rPr>
            </w:pPr>
            <w:r w:rsidRPr="00216C87">
              <w:rPr>
                <w:sz w:val="20"/>
                <w:szCs w:val="20"/>
              </w:rPr>
              <w:t xml:space="preserve">Relevance </w:t>
            </w:r>
          </w:p>
        </w:tc>
        <w:tc>
          <w:tcPr>
            <w:tcW w:w="375" w:type="pct"/>
          </w:tcPr>
          <w:p w14:paraId="23D69DFA"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c>
          <w:tcPr>
            <w:tcW w:w="2598" w:type="pct"/>
          </w:tcPr>
          <w:p w14:paraId="7B775383" w14:textId="77777777" w:rsidR="00AC4D1E" w:rsidRPr="00216C87" w:rsidRDefault="00AC4D1E" w:rsidP="00780F3F">
            <w:pPr>
              <w:rPr>
                <w:sz w:val="20"/>
                <w:szCs w:val="20"/>
              </w:rPr>
            </w:pPr>
            <w:r w:rsidRPr="00216C87">
              <w:rPr>
                <w:sz w:val="20"/>
                <w:szCs w:val="20"/>
              </w:rPr>
              <w:t>Financial resources:</w:t>
            </w:r>
          </w:p>
        </w:tc>
        <w:tc>
          <w:tcPr>
            <w:tcW w:w="375" w:type="pct"/>
          </w:tcPr>
          <w:p w14:paraId="2BCBC4AC"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r>
      <w:tr w:rsidR="00AC4D1E" w:rsidRPr="00216C87" w14:paraId="29E04BA7" w14:textId="77777777" w:rsidTr="00780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1675346" w14:textId="77777777" w:rsidR="00AC4D1E" w:rsidRPr="00216C87" w:rsidRDefault="00AC4D1E" w:rsidP="00780F3F">
            <w:pPr>
              <w:rPr>
                <w:sz w:val="20"/>
                <w:szCs w:val="20"/>
              </w:rPr>
            </w:pPr>
            <w:r w:rsidRPr="00216C87">
              <w:rPr>
                <w:sz w:val="20"/>
                <w:szCs w:val="20"/>
              </w:rPr>
              <w:t>Effectiveness</w:t>
            </w:r>
          </w:p>
        </w:tc>
        <w:tc>
          <w:tcPr>
            <w:tcW w:w="375" w:type="pct"/>
          </w:tcPr>
          <w:p w14:paraId="33F2846A"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c>
          <w:tcPr>
            <w:tcW w:w="2598" w:type="pct"/>
          </w:tcPr>
          <w:p w14:paraId="79CEA421" w14:textId="77777777" w:rsidR="00AC4D1E" w:rsidRPr="00216C87" w:rsidRDefault="00AC4D1E" w:rsidP="00780F3F">
            <w:pPr>
              <w:rPr>
                <w:sz w:val="20"/>
                <w:szCs w:val="20"/>
              </w:rPr>
            </w:pPr>
            <w:r w:rsidRPr="00216C87">
              <w:rPr>
                <w:sz w:val="20"/>
                <w:szCs w:val="20"/>
              </w:rPr>
              <w:t>Socio-political:</w:t>
            </w:r>
          </w:p>
        </w:tc>
        <w:tc>
          <w:tcPr>
            <w:tcW w:w="375" w:type="pct"/>
          </w:tcPr>
          <w:p w14:paraId="077B8D16"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r>
      <w:tr w:rsidR="00AC4D1E" w:rsidRPr="00216C87" w14:paraId="0B3B4F9D" w14:textId="77777777" w:rsidTr="00780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CC30429" w14:textId="77777777" w:rsidR="00AC4D1E" w:rsidRPr="00216C87" w:rsidRDefault="00AC4D1E" w:rsidP="00780F3F">
            <w:pPr>
              <w:rPr>
                <w:sz w:val="20"/>
                <w:szCs w:val="20"/>
              </w:rPr>
            </w:pPr>
            <w:r w:rsidRPr="00216C87">
              <w:rPr>
                <w:sz w:val="20"/>
                <w:szCs w:val="20"/>
              </w:rPr>
              <w:t xml:space="preserve">Efficiency </w:t>
            </w:r>
          </w:p>
        </w:tc>
        <w:tc>
          <w:tcPr>
            <w:tcW w:w="375" w:type="pct"/>
          </w:tcPr>
          <w:p w14:paraId="00835F1B"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c>
          <w:tcPr>
            <w:tcW w:w="2598" w:type="pct"/>
          </w:tcPr>
          <w:p w14:paraId="4AE449DA" w14:textId="77777777" w:rsidR="00AC4D1E" w:rsidRPr="00216C87" w:rsidRDefault="00AC4D1E" w:rsidP="00780F3F">
            <w:pPr>
              <w:rPr>
                <w:sz w:val="20"/>
                <w:szCs w:val="20"/>
              </w:rPr>
            </w:pPr>
            <w:r w:rsidRPr="00216C87">
              <w:rPr>
                <w:sz w:val="20"/>
                <w:szCs w:val="20"/>
              </w:rPr>
              <w:t>Institutional framework and governance:</w:t>
            </w:r>
          </w:p>
        </w:tc>
        <w:tc>
          <w:tcPr>
            <w:tcW w:w="375" w:type="pct"/>
          </w:tcPr>
          <w:p w14:paraId="32F20F22"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r>
      <w:tr w:rsidR="00AC4D1E" w:rsidRPr="00216C87" w14:paraId="1531C435" w14:textId="77777777" w:rsidTr="00780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D69FFB7" w14:textId="77777777" w:rsidR="00AC4D1E" w:rsidRPr="00216C87" w:rsidRDefault="00AC4D1E" w:rsidP="00780F3F">
            <w:pPr>
              <w:rPr>
                <w:sz w:val="20"/>
                <w:szCs w:val="20"/>
              </w:rPr>
            </w:pPr>
            <w:r w:rsidRPr="00216C87">
              <w:rPr>
                <w:sz w:val="20"/>
                <w:szCs w:val="20"/>
              </w:rPr>
              <w:t>Overall Project Outcome Rating</w:t>
            </w:r>
          </w:p>
        </w:tc>
        <w:tc>
          <w:tcPr>
            <w:tcW w:w="375" w:type="pct"/>
          </w:tcPr>
          <w:p w14:paraId="66840CD5"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c>
          <w:tcPr>
            <w:tcW w:w="2598" w:type="pct"/>
          </w:tcPr>
          <w:p w14:paraId="72ED433C" w14:textId="77777777" w:rsidR="00AC4D1E" w:rsidRPr="00216C87" w:rsidRDefault="00AC4D1E" w:rsidP="00780F3F">
            <w:pPr>
              <w:rPr>
                <w:sz w:val="20"/>
                <w:szCs w:val="20"/>
              </w:rPr>
            </w:pPr>
            <w:r w:rsidRPr="00216C87">
              <w:rPr>
                <w:sz w:val="20"/>
                <w:szCs w:val="20"/>
              </w:rPr>
              <w:t>Environmental :</w:t>
            </w:r>
          </w:p>
        </w:tc>
        <w:tc>
          <w:tcPr>
            <w:tcW w:w="375" w:type="pct"/>
          </w:tcPr>
          <w:p w14:paraId="1339384E"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r>
      <w:tr w:rsidR="00AC4D1E" w:rsidRPr="00216C87" w14:paraId="2670DA17" w14:textId="77777777" w:rsidTr="00780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140DDC0" w14:textId="77777777" w:rsidR="00AC4D1E" w:rsidRPr="00216C87" w:rsidRDefault="00AC4D1E" w:rsidP="00780F3F">
            <w:pPr>
              <w:rPr>
                <w:sz w:val="20"/>
                <w:szCs w:val="20"/>
              </w:rPr>
            </w:pPr>
          </w:p>
        </w:tc>
        <w:tc>
          <w:tcPr>
            <w:tcW w:w="375" w:type="pct"/>
          </w:tcPr>
          <w:p w14:paraId="2087E6F1" w14:textId="77777777" w:rsidR="00AC4D1E" w:rsidRPr="00216C87" w:rsidRDefault="00AC4D1E" w:rsidP="00780F3F">
            <w:pPr>
              <w:rPr>
                <w:sz w:val="20"/>
                <w:szCs w:val="20"/>
              </w:rPr>
            </w:pPr>
          </w:p>
        </w:tc>
        <w:tc>
          <w:tcPr>
            <w:tcW w:w="2598" w:type="pct"/>
          </w:tcPr>
          <w:p w14:paraId="18B37D60" w14:textId="77777777" w:rsidR="00AC4D1E" w:rsidRPr="00216C87" w:rsidRDefault="00AC4D1E" w:rsidP="00780F3F">
            <w:pPr>
              <w:rPr>
                <w:sz w:val="20"/>
                <w:szCs w:val="20"/>
              </w:rPr>
            </w:pPr>
            <w:r w:rsidRPr="00216C87">
              <w:rPr>
                <w:sz w:val="20"/>
                <w:szCs w:val="20"/>
              </w:rPr>
              <w:t>Overall likelihood of sustainability:</w:t>
            </w:r>
          </w:p>
        </w:tc>
        <w:tc>
          <w:tcPr>
            <w:tcW w:w="375" w:type="pct"/>
          </w:tcPr>
          <w:p w14:paraId="38DD8CD7" w14:textId="77777777" w:rsidR="00AC4D1E" w:rsidRPr="00216C87" w:rsidRDefault="00AC4D1E" w:rsidP="00780F3F">
            <w:pPr>
              <w:rPr>
                <w:sz w:val="20"/>
                <w:szCs w:val="20"/>
              </w:rPr>
            </w:pPr>
            <w:r w:rsidRPr="00216C87">
              <w:rPr>
                <w:sz w:val="20"/>
                <w:szCs w:val="20"/>
              </w:rPr>
              <w:fldChar w:fldCharType="begin">
                <w:ffData>
                  <w:name w:val="Text1"/>
                  <w:enabled/>
                  <w:calcOnExit w:val="0"/>
                  <w:textInput/>
                </w:ffData>
              </w:fldChar>
            </w:r>
            <w:r w:rsidRPr="00216C87">
              <w:rPr>
                <w:sz w:val="20"/>
                <w:szCs w:val="20"/>
              </w:rPr>
              <w:instrText xml:space="preserve"> FORMTEXT </w:instrText>
            </w:r>
            <w:r w:rsidRPr="00216C87">
              <w:rPr>
                <w:sz w:val="20"/>
                <w:szCs w:val="20"/>
              </w:rPr>
            </w:r>
            <w:r w:rsidRPr="00216C87">
              <w:rPr>
                <w:sz w:val="20"/>
                <w:szCs w:val="20"/>
              </w:rPr>
              <w:fldChar w:fldCharType="separate"/>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noProof/>
                <w:sz w:val="20"/>
                <w:szCs w:val="20"/>
              </w:rPr>
              <w:t> </w:t>
            </w:r>
            <w:r w:rsidRPr="00216C87">
              <w:rPr>
                <w:sz w:val="20"/>
                <w:szCs w:val="20"/>
              </w:rPr>
              <w:fldChar w:fldCharType="end"/>
            </w:r>
          </w:p>
        </w:tc>
      </w:tr>
    </w:tbl>
    <w:p w14:paraId="526B70DB" w14:textId="77777777" w:rsidR="003078AC" w:rsidRPr="003078AC" w:rsidRDefault="003078AC" w:rsidP="003078AC">
      <w:pPr>
        <w:pStyle w:val="Prrafodelista"/>
      </w:pPr>
      <w:bookmarkStart w:id="16" w:name="_Toc321341552"/>
      <w:bookmarkStart w:id="17" w:name="_Toc277677977"/>
      <w:bookmarkStart w:id="18" w:name="_Toc299122831"/>
      <w:bookmarkStart w:id="19" w:name="_Toc299122853"/>
      <w:bookmarkStart w:id="20" w:name="_Toc299122832"/>
      <w:bookmarkStart w:id="21" w:name="_Toc299122854"/>
      <w:bookmarkStart w:id="22" w:name="_Toc299126619"/>
      <w:bookmarkEnd w:id="9"/>
      <w:bookmarkEnd w:id="15"/>
    </w:p>
    <w:p w14:paraId="7ED56CDA" w14:textId="77777777" w:rsidR="00AC4D1E" w:rsidRPr="00D6638C" w:rsidRDefault="00AC4D1E" w:rsidP="006A0BBE">
      <w:pPr>
        <w:pStyle w:val="Prrafodelista"/>
        <w:numPr>
          <w:ilvl w:val="0"/>
          <w:numId w:val="20"/>
        </w:numPr>
      </w:pPr>
      <w:r w:rsidRPr="003078AC">
        <w:rPr>
          <w:b/>
          <w:sz w:val="20"/>
        </w:rPr>
        <w:t>Project finance / cofinance</w:t>
      </w:r>
      <w:bookmarkEnd w:id="16"/>
    </w:p>
    <w:p w14:paraId="5CBDEB98" w14:textId="77777777" w:rsidR="00AC4D1E" w:rsidRPr="00D6638C" w:rsidRDefault="00AC4D1E" w:rsidP="00AC4D1E">
      <w:pPr>
        <w:spacing w:before="200"/>
        <w:rPr>
          <w:rFonts w:ascii="Calibri" w:hAnsi="Calibri"/>
          <w:sz w:val="20"/>
          <w:szCs w:val="20"/>
          <w:lang w:val="en-GB"/>
        </w:rPr>
      </w:pPr>
      <w:r w:rsidRPr="00D6638C">
        <w:rPr>
          <w:rFonts w:ascii="Calibri" w:hAnsi="Calibri"/>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889"/>
        <w:gridCol w:w="1271"/>
        <w:gridCol w:w="1080"/>
        <w:gridCol w:w="990"/>
        <w:gridCol w:w="1170"/>
        <w:gridCol w:w="1080"/>
      </w:tblGrid>
      <w:tr w:rsidR="00AC4D1E" w:rsidRPr="00D6638C" w14:paraId="44F3A46A" w14:textId="77777777" w:rsidTr="00780F3F">
        <w:tc>
          <w:tcPr>
            <w:tcW w:w="2088" w:type="dxa"/>
            <w:vMerge w:val="restart"/>
          </w:tcPr>
          <w:p w14:paraId="7D03FE8E" w14:textId="77777777" w:rsidR="00AC4D1E" w:rsidRPr="00D6638C" w:rsidRDefault="00AC4D1E" w:rsidP="00780F3F">
            <w:pPr>
              <w:rPr>
                <w:rFonts w:ascii="Calibri" w:hAnsi="Calibri"/>
                <w:sz w:val="20"/>
                <w:szCs w:val="20"/>
              </w:rPr>
            </w:pPr>
            <w:r w:rsidRPr="00D6638C">
              <w:rPr>
                <w:rFonts w:ascii="Calibri" w:hAnsi="Calibri"/>
                <w:sz w:val="20"/>
                <w:szCs w:val="20"/>
              </w:rPr>
              <w:lastRenderedPageBreak/>
              <w:t>Co-financing</w:t>
            </w:r>
          </w:p>
          <w:p w14:paraId="1D4993B6" w14:textId="77777777" w:rsidR="00AC4D1E" w:rsidRPr="00D6638C" w:rsidRDefault="00AC4D1E" w:rsidP="00780F3F">
            <w:pPr>
              <w:rPr>
                <w:rFonts w:ascii="Calibri" w:hAnsi="Calibri"/>
                <w:sz w:val="20"/>
                <w:szCs w:val="20"/>
              </w:rPr>
            </w:pPr>
            <w:r w:rsidRPr="00D6638C">
              <w:rPr>
                <w:rFonts w:ascii="Calibri" w:hAnsi="Calibri"/>
                <w:sz w:val="20"/>
                <w:szCs w:val="20"/>
              </w:rPr>
              <w:t>(type/source)</w:t>
            </w:r>
          </w:p>
        </w:tc>
        <w:tc>
          <w:tcPr>
            <w:tcW w:w="1980" w:type="dxa"/>
            <w:gridSpan w:val="2"/>
          </w:tcPr>
          <w:p w14:paraId="2AB465FD" w14:textId="77777777" w:rsidR="00AC4D1E" w:rsidRPr="00B35F8B" w:rsidRDefault="00AC4D1E" w:rsidP="00780F3F">
            <w:pPr>
              <w:rPr>
                <w:rFonts w:ascii="Calibri" w:hAnsi="Calibri"/>
                <w:sz w:val="20"/>
                <w:szCs w:val="20"/>
              </w:rPr>
            </w:pPr>
            <w:r w:rsidRPr="00B35F8B">
              <w:rPr>
                <w:rFonts w:ascii="Calibri" w:hAnsi="Calibri"/>
                <w:b/>
                <w:sz w:val="20"/>
                <w:szCs w:val="20"/>
              </w:rPr>
              <w:t>UNDP own financing</w:t>
            </w:r>
            <w:r w:rsidRPr="00B35F8B">
              <w:rPr>
                <w:rFonts w:ascii="Calibri" w:hAnsi="Calibri"/>
                <w:sz w:val="20"/>
                <w:szCs w:val="20"/>
              </w:rPr>
              <w:t xml:space="preserve"> (mill. US$)</w:t>
            </w:r>
          </w:p>
        </w:tc>
        <w:tc>
          <w:tcPr>
            <w:tcW w:w="2160" w:type="dxa"/>
            <w:gridSpan w:val="2"/>
          </w:tcPr>
          <w:p w14:paraId="65B96F94" w14:textId="77777777" w:rsidR="00AC4D1E" w:rsidRPr="00115AFA" w:rsidRDefault="00AC4D1E" w:rsidP="00780F3F">
            <w:pPr>
              <w:rPr>
                <w:rFonts w:ascii="Calibri" w:hAnsi="Calibri"/>
                <w:b/>
                <w:sz w:val="20"/>
                <w:szCs w:val="20"/>
              </w:rPr>
            </w:pPr>
            <w:r w:rsidRPr="00115AFA">
              <w:rPr>
                <w:rFonts w:ascii="Calibri" w:hAnsi="Calibri"/>
                <w:b/>
                <w:sz w:val="20"/>
                <w:szCs w:val="20"/>
              </w:rPr>
              <w:t>Government</w:t>
            </w:r>
          </w:p>
          <w:p w14:paraId="15FA6459" w14:textId="77777777" w:rsidR="00AC4D1E" w:rsidRPr="00D6638C" w:rsidRDefault="00AC4D1E" w:rsidP="00780F3F">
            <w:pPr>
              <w:rPr>
                <w:rFonts w:ascii="Calibri" w:hAnsi="Calibri"/>
                <w:sz w:val="20"/>
                <w:szCs w:val="20"/>
              </w:rPr>
            </w:pPr>
            <w:r w:rsidRPr="00D6638C">
              <w:rPr>
                <w:rFonts w:ascii="Calibri" w:hAnsi="Calibri"/>
                <w:sz w:val="20"/>
                <w:szCs w:val="20"/>
              </w:rPr>
              <w:t>(mill. US$)</w:t>
            </w:r>
          </w:p>
        </w:tc>
        <w:tc>
          <w:tcPr>
            <w:tcW w:w="2070" w:type="dxa"/>
            <w:gridSpan w:val="2"/>
          </w:tcPr>
          <w:p w14:paraId="41E86D2B" w14:textId="77777777" w:rsidR="00AC4D1E" w:rsidRPr="00B35F8B" w:rsidRDefault="00AC4D1E" w:rsidP="00780F3F">
            <w:pPr>
              <w:rPr>
                <w:rFonts w:ascii="Calibri" w:hAnsi="Calibri"/>
                <w:b/>
                <w:sz w:val="20"/>
                <w:szCs w:val="20"/>
              </w:rPr>
            </w:pPr>
            <w:r w:rsidRPr="00B35F8B">
              <w:rPr>
                <w:rFonts w:ascii="Calibri" w:hAnsi="Calibri"/>
                <w:b/>
                <w:sz w:val="20"/>
                <w:szCs w:val="20"/>
              </w:rPr>
              <w:t>Partner Agency</w:t>
            </w:r>
          </w:p>
          <w:p w14:paraId="0CB0E55D" w14:textId="77777777" w:rsidR="00AC4D1E" w:rsidRPr="00B35F8B" w:rsidRDefault="00AC4D1E" w:rsidP="00780F3F">
            <w:pPr>
              <w:rPr>
                <w:rFonts w:ascii="Calibri" w:hAnsi="Calibri"/>
                <w:sz w:val="20"/>
                <w:szCs w:val="20"/>
              </w:rPr>
            </w:pPr>
            <w:r w:rsidRPr="00B35F8B">
              <w:rPr>
                <w:rFonts w:ascii="Calibri" w:hAnsi="Calibri"/>
                <w:sz w:val="20"/>
                <w:szCs w:val="20"/>
              </w:rPr>
              <w:t>(mill. US$) GIZ</w:t>
            </w:r>
          </w:p>
        </w:tc>
        <w:tc>
          <w:tcPr>
            <w:tcW w:w="2250" w:type="dxa"/>
            <w:gridSpan w:val="2"/>
          </w:tcPr>
          <w:p w14:paraId="795BD2FC" w14:textId="77777777" w:rsidR="00AC4D1E" w:rsidRPr="0080133D" w:rsidRDefault="00AC4D1E" w:rsidP="00780F3F">
            <w:pPr>
              <w:rPr>
                <w:rFonts w:ascii="Calibri" w:hAnsi="Calibri"/>
                <w:b/>
                <w:sz w:val="20"/>
                <w:szCs w:val="20"/>
              </w:rPr>
            </w:pPr>
            <w:r w:rsidRPr="0080133D">
              <w:rPr>
                <w:rFonts w:ascii="Calibri" w:hAnsi="Calibri"/>
                <w:b/>
                <w:sz w:val="20"/>
                <w:szCs w:val="20"/>
              </w:rPr>
              <w:t>Total</w:t>
            </w:r>
          </w:p>
          <w:p w14:paraId="52BA0236" w14:textId="77777777" w:rsidR="00AC4D1E" w:rsidRPr="00D6638C" w:rsidRDefault="00AC4D1E" w:rsidP="00780F3F">
            <w:pPr>
              <w:rPr>
                <w:rFonts w:ascii="Calibri" w:hAnsi="Calibri"/>
                <w:sz w:val="20"/>
                <w:szCs w:val="20"/>
              </w:rPr>
            </w:pPr>
            <w:r w:rsidRPr="00D6638C">
              <w:rPr>
                <w:rFonts w:ascii="Calibri" w:hAnsi="Calibri"/>
                <w:sz w:val="20"/>
                <w:szCs w:val="20"/>
              </w:rPr>
              <w:t>(mill. US$)</w:t>
            </w:r>
          </w:p>
        </w:tc>
      </w:tr>
      <w:tr w:rsidR="00AC4D1E" w:rsidRPr="00D6638C" w14:paraId="7DAB3A5B" w14:textId="77777777" w:rsidTr="00780F3F">
        <w:trPr>
          <w:trHeight w:val="143"/>
        </w:trPr>
        <w:tc>
          <w:tcPr>
            <w:tcW w:w="2088" w:type="dxa"/>
            <w:vMerge/>
          </w:tcPr>
          <w:p w14:paraId="51F74555" w14:textId="77777777" w:rsidR="00AC4D1E" w:rsidRPr="00D6638C" w:rsidRDefault="00AC4D1E" w:rsidP="00780F3F">
            <w:pPr>
              <w:rPr>
                <w:rFonts w:ascii="Calibri" w:hAnsi="Calibri"/>
                <w:sz w:val="20"/>
                <w:szCs w:val="20"/>
              </w:rPr>
            </w:pPr>
          </w:p>
        </w:tc>
        <w:tc>
          <w:tcPr>
            <w:tcW w:w="900" w:type="dxa"/>
          </w:tcPr>
          <w:p w14:paraId="162BAB05" w14:textId="77777777" w:rsidR="00AC4D1E" w:rsidRPr="00D6638C" w:rsidRDefault="00AC4D1E" w:rsidP="00780F3F">
            <w:pPr>
              <w:rPr>
                <w:rFonts w:ascii="Calibri" w:hAnsi="Calibri"/>
                <w:sz w:val="20"/>
                <w:szCs w:val="20"/>
              </w:rPr>
            </w:pPr>
            <w:r w:rsidRPr="00D6638C">
              <w:rPr>
                <w:rFonts w:ascii="Calibri" w:hAnsi="Calibri"/>
                <w:sz w:val="20"/>
                <w:szCs w:val="20"/>
              </w:rPr>
              <w:t>Planned</w:t>
            </w:r>
          </w:p>
        </w:tc>
        <w:tc>
          <w:tcPr>
            <w:tcW w:w="1080" w:type="dxa"/>
          </w:tcPr>
          <w:p w14:paraId="244C89D4" w14:textId="77777777" w:rsidR="00AC4D1E" w:rsidRPr="00D6638C" w:rsidRDefault="00AC4D1E" w:rsidP="00780F3F">
            <w:pPr>
              <w:rPr>
                <w:rFonts w:ascii="Calibri" w:hAnsi="Calibri"/>
                <w:sz w:val="20"/>
                <w:szCs w:val="20"/>
              </w:rPr>
            </w:pPr>
            <w:r w:rsidRPr="00D6638C">
              <w:rPr>
                <w:rFonts w:ascii="Calibri" w:hAnsi="Calibri"/>
                <w:sz w:val="20"/>
                <w:szCs w:val="20"/>
              </w:rPr>
              <w:t xml:space="preserve">Actual </w:t>
            </w:r>
          </w:p>
        </w:tc>
        <w:tc>
          <w:tcPr>
            <w:tcW w:w="889" w:type="dxa"/>
          </w:tcPr>
          <w:p w14:paraId="27504789" w14:textId="77777777" w:rsidR="00AC4D1E" w:rsidRPr="00D6638C" w:rsidRDefault="00AC4D1E" w:rsidP="00780F3F">
            <w:pPr>
              <w:rPr>
                <w:rFonts w:ascii="Calibri" w:hAnsi="Calibri"/>
                <w:sz w:val="20"/>
                <w:szCs w:val="20"/>
              </w:rPr>
            </w:pPr>
            <w:r w:rsidRPr="00D6638C">
              <w:rPr>
                <w:rFonts w:ascii="Calibri" w:hAnsi="Calibri"/>
                <w:sz w:val="20"/>
                <w:szCs w:val="20"/>
              </w:rPr>
              <w:t>Planned</w:t>
            </w:r>
          </w:p>
        </w:tc>
        <w:tc>
          <w:tcPr>
            <w:tcW w:w="1271" w:type="dxa"/>
          </w:tcPr>
          <w:p w14:paraId="4DD50B1D" w14:textId="77777777" w:rsidR="00AC4D1E" w:rsidRPr="00D6638C" w:rsidRDefault="00AC4D1E" w:rsidP="00780F3F">
            <w:pPr>
              <w:rPr>
                <w:rFonts w:ascii="Calibri" w:hAnsi="Calibri"/>
                <w:sz w:val="20"/>
                <w:szCs w:val="20"/>
              </w:rPr>
            </w:pPr>
            <w:r w:rsidRPr="00D6638C">
              <w:rPr>
                <w:rFonts w:ascii="Calibri" w:hAnsi="Calibri"/>
                <w:sz w:val="20"/>
                <w:szCs w:val="20"/>
              </w:rPr>
              <w:t>Actual</w:t>
            </w:r>
          </w:p>
        </w:tc>
        <w:tc>
          <w:tcPr>
            <w:tcW w:w="1080" w:type="dxa"/>
          </w:tcPr>
          <w:p w14:paraId="01184828" w14:textId="77777777" w:rsidR="00AC4D1E" w:rsidRPr="00D6638C" w:rsidRDefault="00AC4D1E" w:rsidP="00780F3F">
            <w:pPr>
              <w:rPr>
                <w:rFonts w:ascii="Calibri" w:hAnsi="Calibri"/>
                <w:sz w:val="20"/>
                <w:szCs w:val="20"/>
              </w:rPr>
            </w:pPr>
            <w:r w:rsidRPr="00D6638C">
              <w:rPr>
                <w:rFonts w:ascii="Calibri" w:hAnsi="Calibri"/>
                <w:sz w:val="20"/>
                <w:szCs w:val="20"/>
              </w:rPr>
              <w:t>Planned</w:t>
            </w:r>
          </w:p>
        </w:tc>
        <w:tc>
          <w:tcPr>
            <w:tcW w:w="990" w:type="dxa"/>
          </w:tcPr>
          <w:p w14:paraId="1B94DA3C" w14:textId="77777777" w:rsidR="00AC4D1E" w:rsidRPr="00D6638C" w:rsidRDefault="00AC4D1E" w:rsidP="00780F3F">
            <w:pPr>
              <w:rPr>
                <w:rFonts w:ascii="Calibri" w:hAnsi="Calibri"/>
                <w:sz w:val="20"/>
                <w:szCs w:val="20"/>
              </w:rPr>
            </w:pPr>
            <w:r w:rsidRPr="00D6638C">
              <w:rPr>
                <w:rFonts w:ascii="Calibri" w:hAnsi="Calibri"/>
                <w:sz w:val="20"/>
                <w:szCs w:val="20"/>
              </w:rPr>
              <w:t>Actual</w:t>
            </w:r>
          </w:p>
        </w:tc>
        <w:tc>
          <w:tcPr>
            <w:tcW w:w="1170" w:type="dxa"/>
          </w:tcPr>
          <w:p w14:paraId="3884F003" w14:textId="77777777" w:rsidR="00AC4D1E" w:rsidRPr="00D6638C" w:rsidRDefault="00AC4D1E" w:rsidP="00780F3F">
            <w:pPr>
              <w:rPr>
                <w:rFonts w:ascii="Calibri" w:hAnsi="Calibri"/>
                <w:sz w:val="20"/>
                <w:szCs w:val="20"/>
              </w:rPr>
            </w:pPr>
            <w:r w:rsidRPr="00D6638C">
              <w:rPr>
                <w:rFonts w:ascii="Calibri" w:hAnsi="Calibri"/>
                <w:sz w:val="20"/>
                <w:szCs w:val="20"/>
              </w:rPr>
              <w:t>Actual</w:t>
            </w:r>
          </w:p>
        </w:tc>
        <w:tc>
          <w:tcPr>
            <w:tcW w:w="1080" w:type="dxa"/>
          </w:tcPr>
          <w:p w14:paraId="5EF87B9E" w14:textId="77777777" w:rsidR="00AC4D1E" w:rsidRPr="00D6638C" w:rsidRDefault="00AC4D1E" w:rsidP="00780F3F">
            <w:pPr>
              <w:rPr>
                <w:rFonts w:ascii="Calibri" w:hAnsi="Calibri"/>
                <w:sz w:val="20"/>
                <w:szCs w:val="20"/>
              </w:rPr>
            </w:pPr>
            <w:r w:rsidRPr="00D6638C">
              <w:rPr>
                <w:rFonts w:ascii="Calibri" w:hAnsi="Calibri"/>
                <w:sz w:val="20"/>
                <w:szCs w:val="20"/>
              </w:rPr>
              <w:t>Actual</w:t>
            </w:r>
          </w:p>
        </w:tc>
      </w:tr>
      <w:tr w:rsidR="00AC4D1E" w:rsidRPr="00D6638C" w14:paraId="3FF575FE" w14:textId="77777777" w:rsidTr="00780F3F">
        <w:tc>
          <w:tcPr>
            <w:tcW w:w="2088" w:type="dxa"/>
          </w:tcPr>
          <w:p w14:paraId="2CEAACB8" w14:textId="77777777" w:rsidR="00AC4D1E" w:rsidRPr="00D6638C" w:rsidRDefault="00AC4D1E" w:rsidP="00780F3F">
            <w:pPr>
              <w:rPr>
                <w:rFonts w:ascii="Calibri" w:hAnsi="Calibri"/>
                <w:sz w:val="20"/>
                <w:szCs w:val="20"/>
              </w:rPr>
            </w:pPr>
            <w:r w:rsidRPr="00D6638C">
              <w:rPr>
                <w:rFonts w:ascii="Calibri" w:hAnsi="Calibri"/>
                <w:sz w:val="20"/>
                <w:szCs w:val="20"/>
              </w:rPr>
              <w:t xml:space="preserve">Grants </w:t>
            </w:r>
          </w:p>
        </w:tc>
        <w:tc>
          <w:tcPr>
            <w:tcW w:w="900" w:type="dxa"/>
          </w:tcPr>
          <w:p w14:paraId="41F0EBD4" w14:textId="77777777" w:rsidR="00AC4D1E" w:rsidRPr="00115AFA" w:rsidRDefault="00AC4D1E" w:rsidP="00780F3F">
            <w:pPr>
              <w:rPr>
                <w:rFonts w:ascii="Calibri" w:hAnsi="Calibri"/>
                <w:sz w:val="16"/>
                <w:szCs w:val="20"/>
              </w:rPr>
            </w:pPr>
            <w:r>
              <w:rPr>
                <w:rFonts w:ascii="Calibri" w:hAnsi="Calibri"/>
                <w:sz w:val="16"/>
                <w:szCs w:val="20"/>
              </w:rPr>
              <w:t xml:space="preserve">15.000 $ </w:t>
            </w:r>
          </w:p>
        </w:tc>
        <w:tc>
          <w:tcPr>
            <w:tcW w:w="1080" w:type="dxa"/>
          </w:tcPr>
          <w:p w14:paraId="52940DD0" w14:textId="77777777" w:rsidR="00AC4D1E" w:rsidRPr="00115AFA" w:rsidRDefault="00AC4D1E" w:rsidP="00780F3F">
            <w:pPr>
              <w:rPr>
                <w:rFonts w:ascii="Calibri" w:hAnsi="Calibri"/>
                <w:sz w:val="16"/>
                <w:szCs w:val="20"/>
              </w:rPr>
            </w:pPr>
            <w:r>
              <w:rPr>
                <w:rFonts w:ascii="Calibri" w:hAnsi="Calibri"/>
                <w:sz w:val="16"/>
                <w:szCs w:val="20"/>
              </w:rPr>
              <w:t>15.000 $</w:t>
            </w:r>
          </w:p>
        </w:tc>
        <w:tc>
          <w:tcPr>
            <w:tcW w:w="889" w:type="dxa"/>
          </w:tcPr>
          <w:p w14:paraId="14E2D0B0" w14:textId="77777777" w:rsidR="00AC4D1E" w:rsidRPr="00115AFA" w:rsidRDefault="00AC4D1E" w:rsidP="00780F3F">
            <w:pPr>
              <w:rPr>
                <w:rFonts w:ascii="Calibri" w:hAnsi="Calibri"/>
                <w:sz w:val="16"/>
                <w:szCs w:val="20"/>
              </w:rPr>
            </w:pPr>
            <w:r>
              <w:rPr>
                <w:rFonts w:ascii="Calibri" w:hAnsi="Calibri"/>
                <w:sz w:val="16"/>
                <w:szCs w:val="20"/>
              </w:rPr>
              <w:t>900.000 $</w:t>
            </w:r>
          </w:p>
        </w:tc>
        <w:tc>
          <w:tcPr>
            <w:tcW w:w="1271" w:type="dxa"/>
          </w:tcPr>
          <w:p w14:paraId="5C6CA788" w14:textId="77777777" w:rsidR="00AC4D1E" w:rsidRPr="00115AFA" w:rsidRDefault="00AC4D1E" w:rsidP="00780F3F">
            <w:pPr>
              <w:rPr>
                <w:rFonts w:ascii="Calibri" w:hAnsi="Calibri"/>
                <w:sz w:val="16"/>
                <w:szCs w:val="20"/>
              </w:rPr>
            </w:pPr>
            <w:r>
              <w:rPr>
                <w:rFonts w:ascii="Calibri" w:hAnsi="Calibri"/>
                <w:sz w:val="16"/>
                <w:szCs w:val="20"/>
              </w:rPr>
              <w:t>350.000 $ tbc</w:t>
            </w:r>
          </w:p>
        </w:tc>
        <w:tc>
          <w:tcPr>
            <w:tcW w:w="1080" w:type="dxa"/>
          </w:tcPr>
          <w:p w14:paraId="4F640411" w14:textId="77777777" w:rsidR="00AC4D1E" w:rsidRPr="00115AFA" w:rsidRDefault="00AC4D1E" w:rsidP="00780F3F">
            <w:pPr>
              <w:rPr>
                <w:rFonts w:ascii="Calibri" w:hAnsi="Calibri"/>
                <w:sz w:val="16"/>
                <w:szCs w:val="20"/>
              </w:rPr>
            </w:pPr>
            <w:r>
              <w:rPr>
                <w:rFonts w:ascii="Calibri" w:hAnsi="Calibri"/>
                <w:sz w:val="16"/>
                <w:szCs w:val="20"/>
              </w:rPr>
              <w:t>350.000</w:t>
            </w:r>
          </w:p>
        </w:tc>
        <w:tc>
          <w:tcPr>
            <w:tcW w:w="990" w:type="dxa"/>
          </w:tcPr>
          <w:p w14:paraId="4AFCDD16" w14:textId="77777777" w:rsidR="00AC4D1E" w:rsidRPr="00115AFA" w:rsidRDefault="00AC4D1E" w:rsidP="00780F3F">
            <w:pPr>
              <w:rPr>
                <w:rFonts w:ascii="Calibri" w:hAnsi="Calibri"/>
                <w:sz w:val="16"/>
                <w:szCs w:val="20"/>
              </w:rPr>
            </w:pPr>
            <w:r>
              <w:rPr>
                <w:rFonts w:ascii="Calibri" w:hAnsi="Calibri"/>
                <w:sz w:val="16"/>
                <w:szCs w:val="20"/>
              </w:rPr>
              <w:t>tbc</w:t>
            </w:r>
          </w:p>
        </w:tc>
        <w:tc>
          <w:tcPr>
            <w:tcW w:w="1170" w:type="dxa"/>
          </w:tcPr>
          <w:p w14:paraId="61BA77D2" w14:textId="77777777" w:rsidR="00AC4D1E" w:rsidRPr="00115AFA" w:rsidRDefault="00AC4D1E" w:rsidP="00780F3F">
            <w:pPr>
              <w:rPr>
                <w:rFonts w:ascii="Calibri" w:hAnsi="Calibri"/>
                <w:sz w:val="16"/>
                <w:szCs w:val="20"/>
              </w:rPr>
            </w:pPr>
            <w:r w:rsidRPr="00091299">
              <w:rPr>
                <w:rFonts w:ascii="Calibri" w:hAnsi="Calibri"/>
                <w:sz w:val="16"/>
                <w:szCs w:val="20"/>
              </w:rPr>
              <w:t>1265000</w:t>
            </w:r>
            <w:r>
              <w:rPr>
                <w:rFonts w:ascii="Calibri" w:hAnsi="Calibri"/>
                <w:sz w:val="16"/>
                <w:szCs w:val="20"/>
              </w:rPr>
              <w:t xml:space="preserve"> $</w:t>
            </w:r>
          </w:p>
        </w:tc>
        <w:tc>
          <w:tcPr>
            <w:tcW w:w="1080" w:type="dxa"/>
          </w:tcPr>
          <w:p w14:paraId="4993A388" w14:textId="77777777" w:rsidR="00AC4D1E" w:rsidRPr="00115AFA" w:rsidRDefault="00AC4D1E" w:rsidP="00780F3F">
            <w:pPr>
              <w:rPr>
                <w:rFonts w:ascii="Calibri" w:hAnsi="Calibri"/>
                <w:sz w:val="16"/>
                <w:szCs w:val="20"/>
              </w:rPr>
            </w:pPr>
            <w:r w:rsidRPr="00091299">
              <w:rPr>
                <w:rFonts w:ascii="Calibri" w:hAnsi="Calibri"/>
                <w:sz w:val="16"/>
                <w:szCs w:val="20"/>
              </w:rPr>
              <w:t>730000</w:t>
            </w:r>
            <w:r>
              <w:rPr>
                <w:rFonts w:ascii="Calibri" w:hAnsi="Calibri"/>
                <w:sz w:val="16"/>
                <w:szCs w:val="20"/>
              </w:rPr>
              <w:t xml:space="preserve"> $ tbc</w:t>
            </w:r>
          </w:p>
        </w:tc>
      </w:tr>
      <w:tr w:rsidR="00AC4D1E" w:rsidRPr="00D6638C" w14:paraId="76BD29C3" w14:textId="77777777" w:rsidTr="00780F3F">
        <w:trPr>
          <w:trHeight w:val="332"/>
        </w:trPr>
        <w:tc>
          <w:tcPr>
            <w:tcW w:w="2088" w:type="dxa"/>
          </w:tcPr>
          <w:p w14:paraId="46BC6618" w14:textId="77777777" w:rsidR="00AC4D1E" w:rsidRPr="00D6638C" w:rsidRDefault="00AC4D1E" w:rsidP="00780F3F">
            <w:pPr>
              <w:rPr>
                <w:rFonts w:ascii="Calibri" w:hAnsi="Calibri"/>
                <w:sz w:val="20"/>
                <w:szCs w:val="20"/>
              </w:rPr>
            </w:pPr>
            <w:r w:rsidRPr="00D6638C">
              <w:rPr>
                <w:rFonts w:ascii="Calibri" w:hAnsi="Calibri"/>
                <w:sz w:val="20"/>
                <w:szCs w:val="20"/>
              </w:rPr>
              <w:t xml:space="preserve">Loans/Concessions </w:t>
            </w:r>
          </w:p>
        </w:tc>
        <w:tc>
          <w:tcPr>
            <w:tcW w:w="900" w:type="dxa"/>
          </w:tcPr>
          <w:p w14:paraId="44A571DF" w14:textId="77777777" w:rsidR="00AC4D1E" w:rsidRPr="00115AFA" w:rsidRDefault="00AC4D1E" w:rsidP="00780F3F">
            <w:pPr>
              <w:rPr>
                <w:rFonts w:ascii="Calibri" w:hAnsi="Calibri"/>
                <w:sz w:val="16"/>
                <w:szCs w:val="20"/>
              </w:rPr>
            </w:pPr>
            <w:r w:rsidRPr="00115AFA">
              <w:rPr>
                <w:rFonts w:ascii="Calibri" w:hAnsi="Calibri"/>
                <w:sz w:val="16"/>
                <w:szCs w:val="20"/>
              </w:rPr>
              <w:t>N/A</w:t>
            </w:r>
          </w:p>
        </w:tc>
        <w:tc>
          <w:tcPr>
            <w:tcW w:w="1080" w:type="dxa"/>
          </w:tcPr>
          <w:p w14:paraId="1A0E58F9" w14:textId="77777777" w:rsidR="00AC4D1E" w:rsidRPr="00115AFA" w:rsidRDefault="00AC4D1E" w:rsidP="00780F3F">
            <w:pPr>
              <w:rPr>
                <w:rFonts w:ascii="Calibri" w:hAnsi="Calibri"/>
                <w:sz w:val="16"/>
                <w:szCs w:val="20"/>
              </w:rPr>
            </w:pPr>
          </w:p>
        </w:tc>
        <w:tc>
          <w:tcPr>
            <w:tcW w:w="889" w:type="dxa"/>
          </w:tcPr>
          <w:p w14:paraId="3377FD95" w14:textId="77777777" w:rsidR="00AC4D1E" w:rsidRPr="00115AFA" w:rsidRDefault="00AC4D1E" w:rsidP="00780F3F">
            <w:pPr>
              <w:rPr>
                <w:rFonts w:ascii="Calibri" w:hAnsi="Calibri"/>
                <w:sz w:val="16"/>
                <w:szCs w:val="20"/>
              </w:rPr>
            </w:pPr>
          </w:p>
        </w:tc>
        <w:tc>
          <w:tcPr>
            <w:tcW w:w="1271" w:type="dxa"/>
          </w:tcPr>
          <w:p w14:paraId="1D480EA7" w14:textId="77777777" w:rsidR="00AC4D1E" w:rsidRPr="00115AFA" w:rsidRDefault="00AC4D1E" w:rsidP="00780F3F">
            <w:pPr>
              <w:rPr>
                <w:rFonts w:ascii="Calibri" w:hAnsi="Calibri"/>
                <w:sz w:val="16"/>
                <w:szCs w:val="20"/>
              </w:rPr>
            </w:pPr>
          </w:p>
        </w:tc>
        <w:tc>
          <w:tcPr>
            <w:tcW w:w="1080" w:type="dxa"/>
          </w:tcPr>
          <w:p w14:paraId="7066E81E" w14:textId="77777777" w:rsidR="00AC4D1E" w:rsidRPr="00115AFA" w:rsidRDefault="00AC4D1E" w:rsidP="00780F3F">
            <w:pPr>
              <w:rPr>
                <w:rFonts w:ascii="Calibri" w:hAnsi="Calibri"/>
                <w:sz w:val="16"/>
                <w:szCs w:val="20"/>
              </w:rPr>
            </w:pPr>
            <w:r>
              <w:rPr>
                <w:rFonts w:ascii="Calibri" w:hAnsi="Calibri"/>
                <w:sz w:val="16"/>
                <w:szCs w:val="20"/>
              </w:rPr>
              <w:t>N/A</w:t>
            </w:r>
          </w:p>
        </w:tc>
        <w:tc>
          <w:tcPr>
            <w:tcW w:w="990" w:type="dxa"/>
          </w:tcPr>
          <w:p w14:paraId="36E3C3BB" w14:textId="77777777" w:rsidR="00AC4D1E" w:rsidRPr="00115AFA" w:rsidRDefault="00AC4D1E" w:rsidP="00780F3F">
            <w:pPr>
              <w:rPr>
                <w:rFonts w:ascii="Calibri" w:hAnsi="Calibri"/>
                <w:sz w:val="16"/>
                <w:szCs w:val="20"/>
              </w:rPr>
            </w:pPr>
            <w:r>
              <w:rPr>
                <w:rFonts w:ascii="Calibri" w:hAnsi="Calibri"/>
                <w:sz w:val="16"/>
                <w:szCs w:val="20"/>
              </w:rPr>
              <w:t>N/A</w:t>
            </w:r>
          </w:p>
        </w:tc>
        <w:tc>
          <w:tcPr>
            <w:tcW w:w="1170" w:type="dxa"/>
          </w:tcPr>
          <w:p w14:paraId="5AD8A816" w14:textId="77777777" w:rsidR="00AC4D1E" w:rsidRPr="00115AFA" w:rsidRDefault="00AC4D1E" w:rsidP="00780F3F">
            <w:pPr>
              <w:rPr>
                <w:rFonts w:ascii="Calibri" w:hAnsi="Calibri"/>
                <w:sz w:val="16"/>
                <w:szCs w:val="20"/>
              </w:rPr>
            </w:pPr>
            <w:r>
              <w:rPr>
                <w:rFonts w:ascii="Calibri" w:hAnsi="Calibri"/>
                <w:sz w:val="16"/>
                <w:szCs w:val="20"/>
              </w:rPr>
              <w:t>N/A</w:t>
            </w:r>
          </w:p>
        </w:tc>
        <w:tc>
          <w:tcPr>
            <w:tcW w:w="1080" w:type="dxa"/>
          </w:tcPr>
          <w:p w14:paraId="44B534F3" w14:textId="77777777" w:rsidR="00AC4D1E" w:rsidRPr="00115AFA" w:rsidRDefault="00AC4D1E" w:rsidP="00780F3F">
            <w:pPr>
              <w:rPr>
                <w:rFonts w:ascii="Calibri" w:hAnsi="Calibri"/>
                <w:sz w:val="16"/>
                <w:szCs w:val="20"/>
              </w:rPr>
            </w:pPr>
            <w:r>
              <w:rPr>
                <w:rFonts w:ascii="Calibri" w:hAnsi="Calibri"/>
                <w:sz w:val="16"/>
                <w:szCs w:val="20"/>
              </w:rPr>
              <w:t>N/A</w:t>
            </w:r>
          </w:p>
        </w:tc>
      </w:tr>
      <w:tr w:rsidR="00AC4D1E" w:rsidRPr="00D6638C" w14:paraId="3F86DF47" w14:textId="77777777" w:rsidTr="00780F3F">
        <w:tc>
          <w:tcPr>
            <w:tcW w:w="2088" w:type="dxa"/>
          </w:tcPr>
          <w:p w14:paraId="51F815B9" w14:textId="77777777" w:rsidR="00AC4D1E" w:rsidRPr="0080133D" w:rsidRDefault="00AC4D1E" w:rsidP="00E66E01">
            <w:pPr>
              <w:pStyle w:val="Sinespaciado"/>
              <w:numPr>
                <w:ilvl w:val="0"/>
                <w:numId w:val="1"/>
              </w:numPr>
              <w:ind w:left="454"/>
              <w:rPr>
                <w:sz w:val="16"/>
              </w:rPr>
            </w:pPr>
            <w:r w:rsidRPr="0080133D">
              <w:rPr>
                <w:sz w:val="16"/>
              </w:rPr>
              <w:t>In-kind support</w:t>
            </w:r>
          </w:p>
        </w:tc>
        <w:tc>
          <w:tcPr>
            <w:tcW w:w="900" w:type="dxa"/>
          </w:tcPr>
          <w:p w14:paraId="35664C06" w14:textId="77777777" w:rsidR="00AC4D1E" w:rsidRPr="0080133D" w:rsidRDefault="00AC4D1E" w:rsidP="00780F3F">
            <w:pPr>
              <w:pStyle w:val="Sinespaciado"/>
              <w:ind w:left="94"/>
              <w:rPr>
                <w:sz w:val="16"/>
              </w:rPr>
            </w:pPr>
          </w:p>
        </w:tc>
        <w:tc>
          <w:tcPr>
            <w:tcW w:w="1080" w:type="dxa"/>
          </w:tcPr>
          <w:p w14:paraId="307F58A6" w14:textId="77777777" w:rsidR="00AC4D1E" w:rsidRPr="0080133D" w:rsidRDefault="00AC4D1E" w:rsidP="00780F3F">
            <w:pPr>
              <w:pStyle w:val="Sinespaciado"/>
              <w:ind w:left="94"/>
              <w:rPr>
                <w:sz w:val="16"/>
              </w:rPr>
            </w:pPr>
          </w:p>
        </w:tc>
        <w:tc>
          <w:tcPr>
            <w:tcW w:w="889" w:type="dxa"/>
          </w:tcPr>
          <w:p w14:paraId="2078A34F" w14:textId="77777777" w:rsidR="00AC4D1E" w:rsidRPr="0080133D" w:rsidRDefault="00AC4D1E" w:rsidP="00780F3F">
            <w:pPr>
              <w:pStyle w:val="Sinespaciado"/>
              <w:ind w:left="94"/>
              <w:rPr>
                <w:sz w:val="16"/>
              </w:rPr>
            </w:pPr>
          </w:p>
        </w:tc>
        <w:tc>
          <w:tcPr>
            <w:tcW w:w="1271" w:type="dxa"/>
          </w:tcPr>
          <w:p w14:paraId="4F1DE0B8" w14:textId="77777777" w:rsidR="00AC4D1E" w:rsidRPr="0080133D" w:rsidRDefault="00AC4D1E" w:rsidP="00780F3F">
            <w:pPr>
              <w:pStyle w:val="Sinespaciado"/>
              <w:ind w:left="94"/>
              <w:rPr>
                <w:sz w:val="16"/>
              </w:rPr>
            </w:pPr>
          </w:p>
        </w:tc>
        <w:tc>
          <w:tcPr>
            <w:tcW w:w="1080" w:type="dxa"/>
          </w:tcPr>
          <w:p w14:paraId="4842D693" w14:textId="77777777" w:rsidR="00AC4D1E" w:rsidRPr="0080133D" w:rsidRDefault="00AC4D1E" w:rsidP="00780F3F">
            <w:pPr>
              <w:pStyle w:val="Sinespaciado"/>
              <w:ind w:left="94"/>
              <w:rPr>
                <w:sz w:val="16"/>
              </w:rPr>
            </w:pPr>
          </w:p>
        </w:tc>
        <w:tc>
          <w:tcPr>
            <w:tcW w:w="990" w:type="dxa"/>
          </w:tcPr>
          <w:p w14:paraId="472E962D" w14:textId="77777777" w:rsidR="00AC4D1E" w:rsidRPr="0080133D" w:rsidRDefault="00AC4D1E" w:rsidP="00780F3F">
            <w:pPr>
              <w:pStyle w:val="Sinespaciado"/>
              <w:ind w:left="94"/>
              <w:rPr>
                <w:sz w:val="16"/>
              </w:rPr>
            </w:pPr>
          </w:p>
        </w:tc>
        <w:tc>
          <w:tcPr>
            <w:tcW w:w="1170" w:type="dxa"/>
          </w:tcPr>
          <w:p w14:paraId="61440ED8" w14:textId="77777777" w:rsidR="00AC4D1E" w:rsidRPr="0080133D" w:rsidRDefault="00AC4D1E" w:rsidP="00780F3F">
            <w:pPr>
              <w:pStyle w:val="Sinespaciado"/>
              <w:ind w:left="94"/>
              <w:rPr>
                <w:sz w:val="16"/>
              </w:rPr>
            </w:pPr>
          </w:p>
        </w:tc>
        <w:tc>
          <w:tcPr>
            <w:tcW w:w="1080" w:type="dxa"/>
          </w:tcPr>
          <w:p w14:paraId="0AFA4DC9" w14:textId="77777777" w:rsidR="00AC4D1E" w:rsidRPr="0080133D" w:rsidRDefault="00AC4D1E" w:rsidP="00780F3F">
            <w:pPr>
              <w:pStyle w:val="Sinespaciado"/>
              <w:ind w:left="94"/>
              <w:rPr>
                <w:sz w:val="16"/>
              </w:rPr>
            </w:pPr>
          </w:p>
        </w:tc>
      </w:tr>
      <w:tr w:rsidR="00AC4D1E" w:rsidRPr="00D6638C" w14:paraId="2FD85B75" w14:textId="77777777" w:rsidTr="00780F3F">
        <w:tc>
          <w:tcPr>
            <w:tcW w:w="2088" w:type="dxa"/>
          </w:tcPr>
          <w:p w14:paraId="343076AB" w14:textId="77777777" w:rsidR="00AC4D1E" w:rsidRPr="0080133D" w:rsidRDefault="00AC4D1E" w:rsidP="00E66E01">
            <w:pPr>
              <w:pStyle w:val="Sinespaciado"/>
              <w:numPr>
                <w:ilvl w:val="0"/>
                <w:numId w:val="1"/>
              </w:numPr>
              <w:ind w:left="454"/>
              <w:rPr>
                <w:sz w:val="16"/>
              </w:rPr>
            </w:pPr>
            <w:r w:rsidRPr="0080133D">
              <w:rPr>
                <w:sz w:val="16"/>
              </w:rPr>
              <w:t>Other</w:t>
            </w:r>
          </w:p>
        </w:tc>
        <w:tc>
          <w:tcPr>
            <w:tcW w:w="900" w:type="dxa"/>
          </w:tcPr>
          <w:p w14:paraId="424549B9" w14:textId="77777777" w:rsidR="00AC4D1E" w:rsidRPr="0080133D" w:rsidRDefault="00AC4D1E" w:rsidP="00780F3F">
            <w:pPr>
              <w:pStyle w:val="Sinespaciado"/>
              <w:ind w:left="94"/>
              <w:rPr>
                <w:sz w:val="16"/>
              </w:rPr>
            </w:pPr>
          </w:p>
        </w:tc>
        <w:tc>
          <w:tcPr>
            <w:tcW w:w="1080" w:type="dxa"/>
          </w:tcPr>
          <w:p w14:paraId="772A229C" w14:textId="77777777" w:rsidR="00AC4D1E" w:rsidRPr="0080133D" w:rsidRDefault="00AC4D1E" w:rsidP="00780F3F">
            <w:pPr>
              <w:pStyle w:val="Sinespaciado"/>
              <w:ind w:left="94"/>
              <w:rPr>
                <w:sz w:val="16"/>
              </w:rPr>
            </w:pPr>
          </w:p>
        </w:tc>
        <w:tc>
          <w:tcPr>
            <w:tcW w:w="889" w:type="dxa"/>
          </w:tcPr>
          <w:p w14:paraId="267EA3CC" w14:textId="77777777" w:rsidR="00AC4D1E" w:rsidRPr="0080133D" w:rsidRDefault="00AC4D1E" w:rsidP="00780F3F">
            <w:pPr>
              <w:pStyle w:val="Sinespaciado"/>
              <w:ind w:left="94"/>
              <w:rPr>
                <w:sz w:val="16"/>
              </w:rPr>
            </w:pPr>
          </w:p>
        </w:tc>
        <w:tc>
          <w:tcPr>
            <w:tcW w:w="1271" w:type="dxa"/>
          </w:tcPr>
          <w:p w14:paraId="635E9CF4" w14:textId="77777777" w:rsidR="00AC4D1E" w:rsidRPr="0080133D" w:rsidRDefault="00AC4D1E" w:rsidP="00780F3F">
            <w:pPr>
              <w:pStyle w:val="Sinespaciado"/>
              <w:ind w:left="94"/>
              <w:rPr>
                <w:sz w:val="16"/>
              </w:rPr>
            </w:pPr>
          </w:p>
        </w:tc>
        <w:tc>
          <w:tcPr>
            <w:tcW w:w="1080" w:type="dxa"/>
          </w:tcPr>
          <w:p w14:paraId="3FB8204C" w14:textId="77777777" w:rsidR="00AC4D1E" w:rsidRPr="0080133D" w:rsidRDefault="00AC4D1E" w:rsidP="00780F3F">
            <w:pPr>
              <w:pStyle w:val="Sinespaciado"/>
              <w:ind w:left="94"/>
              <w:rPr>
                <w:sz w:val="16"/>
              </w:rPr>
            </w:pPr>
          </w:p>
        </w:tc>
        <w:tc>
          <w:tcPr>
            <w:tcW w:w="990" w:type="dxa"/>
          </w:tcPr>
          <w:p w14:paraId="15BBCD6B" w14:textId="77777777" w:rsidR="00AC4D1E" w:rsidRPr="0080133D" w:rsidRDefault="00AC4D1E" w:rsidP="00780F3F">
            <w:pPr>
              <w:pStyle w:val="Sinespaciado"/>
              <w:ind w:left="94"/>
              <w:rPr>
                <w:sz w:val="16"/>
              </w:rPr>
            </w:pPr>
          </w:p>
        </w:tc>
        <w:tc>
          <w:tcPr>
            <w:tcW w:w="1170" w:type="dxa"/>
          </w:tcPr>
          <w:p w14:paraId="60C43220" w14:textId="77777777" w:rsidR="00AC4D1E" w:rsidRPr="0080133D" w:rsidRDefault="00AC4D1E" w:rsidP="00780F3F">
            <w:pPr>
              <w:pStyle w:val="Sinespaciado"/>
              <w:ind w:left="94"/>
              <w:rPr>
                <w:sz w:val="16"/>
              </w:rPr>
            </w:pPr>
          </w:p>
        </w:tc>
        <w:tc>
          <w:tcPr>
            <w:tcW w:w="1080" w:type="dxa"/>
          </w:tcPr>
          <w:p w14:paraId="61C3CE90" w14:textId="77777777" w:rsidR="00AC4D1E" w:rsidRPr="0080133D" w:rsidRDefault="00AC4D1E" w:rsidP="00780F3F">
            <w:pPr>
              <w:pStyle w:val="Sinespaciado"/>
              <w:ind w:left="94"/>
              <w:rPr>
                <w:sz w:val="16"/>
              </w:rPr>
            </w:pPr>
          </w:p>
        </w:tc>
      </w:tr>
      <w:tr w:rsidR="00AC4D1E" w:rsidRPr="00D6638C" w14:paraId="76D37BDD" w14:textId="77777777" w:rsidTr="00780F3F">
        <w:trPr>
          <w:trHeight w:val="215"/>
        </w:trPr>
        <w:tc>
          <w:tcPr>
            <w:tcW w:w="2088" w:type="dxa"/>
          </w:tcPr>
          <w:p w14:paraId="1A39559F" w14:textId="77777777" w:rsidR="00AC4D1E" w:rsidRPr="0080133D" w:rsidRDefault="00AC4D1E" w:rsidP="00E66E01">
            <w:pPr>
              <w:pStyle w:val="Sinespaciado"/>
              <w:numPr>
                <w:ilvl w:val="0"/>
                <w:numId w:val="1"/>
              </w:numPr>
              <w:ind w:left="454"/>
              <w:rPr>
                <w:sz w:val="16"/>
              </w:rPr>
            </w:pPr>
            <w:r w:rsidRPr="0080133D">
              <w:rPr>
                <w:sz w:val="16"/>
              </w:rPr>
              <w:t>Totals</w:t>
            </w:r>
          </w:p>
        </w:tc>
        <w:tc>
          <w:tcPr>
            <w:tcW w:w="900" w:type="dxa"/>
          </w:tcPr>
          <w:p w14:paraId="24967E7E" w14:textId="77777777" w:rsidR="00AC4D1E" w:rsidRPr="0080133D" w:rsidRDefault="00AC4D1E" w:rsidP="00780F3F">
            <w:pPr>
              <w:pStyle w:val="Sinespaciado"/>
              <w:ind w:left="94"/>
              <w:rPr>
                <w:sz w:val="16"/>
              </w:rPr>
            </w:pPr>
            <w:r>
              <w:rPr>
                <w:rFonts w:ascii="Calibri" w:hAnsi="Calibri"/>
                <w:sz w:val="16"/>
              </w:rPr>
              <w:t xml:space="preserve">15.000 $ </w:t>
            </w:r>
          </w:p>
        </w:tc>
        <w:tc>
          <w:tcPr>
            <w:tcW w:w="1080" w:type="dxa"/>
          </w:tcPr>
          <w:p w14:paraId="3C7F776C" w14:textId="77777777" w:rsidR="00AC4D1E" w:rsidRPr="0080133D" w:rsidRDefault="00AC4D1E" w:rsidP="00780F3F">
            <w:pPr>
              <w:pStyle w:val="Sinespaciado"/>
              <w:ind w:left="94"/>
              <w:rPr>
                <w:sz w:val="16"/>
              </w:rPr>
            </w:pPr>
            <w:r>
              <w:rPr>
                <w:rFonts w:ascii="Calibri" w:hAnsi="Calibri"/>
                <w:sz w:val="16"/>
              </w:rPr>
              <w:t>15.000 $</w:t>
            </w:r>
          </w:p>
        </w:tc>
        <w:tc>
          <w:tcPr>
            <w:tcW w:w="889" w:type="dxa"/>
          </w:tcPr>
          <w:p w14:paraId="0115474D" w14:textId="77777777" w:rsidR="00AC4D1E" w:rsidRPr="0080133D" w:rsidRDefault="00AC4D1E" w:rsidP="00780F3F">
            <w:pPr>
              <w:pStyle w:val="Sinespaciado"/>
              <w:rPr>
                <w:sz w:val="16"/>
              </w:rPr>
            </w:pPr>
            <w:r>
              <w:rPr>
                <w:rFonts w:ascii="Calibri" w:hAnsi="Calibri"/>
                <w:sz w:val="16"/>
              </w:rPr>
              <w:t>900.000 $</w:t>
            </w:r>
          </w:p>
        </w:tc>
        <w:tc>
          <w:tcPr>
            <w:tcW w:w="1271" w:type="dxa"/>
          </w:tcPr>
          <w:p w14:paraId="285CF904" w14:textId="77777777" w:rsidR="00AC4D1E" w:rsidRPr="0080133D" w:rsidRDefault="00AC4D1E" w:rsidP="00780F3F">
            <w:pPr>
              <w:pStyle w:val="Sinespaciado"/>
              <w:ind w:left="94"/>
              <w:rPr>
                <w:sz w:val="16"/>
              </w:rPr>
            </w:pPr>
            <w:r>
              <w:rPr>
                <w:rFonts w:ascii="Calibri" w:hAnsi="Calibri"/>
                <w:sz w:val="16"/>
              </w:rPr>
              <w:t>350.000 $ tbc</w:t>
            </w:r>
          </w:p>
        </w:tc>
        <w:tc>
          <w:tcPr>
            <w:tcW w:w="1080" w:type="dxa"/>
          </w:tcPr>
          <w:p w14:paraId="11C9D018" w14:textId="77777777" w:rsidR="00AC4D1E" w:rsidRPr="0080133D" w:rsidRDefault="00AC4D1E" w:rsidP="00780F3F">
            <w:pPr>
              <w:pStyle w:val="Sinespaciado"/>
              <w:ind w:left="94"/>
              <w:rPr>
                <w:sz w:val="16"/>
              </w:rPr>
            </w:pPr>
            <w:r>
              <w:rPr>
                <w:rFonts w:ascii="Calibri" w:hAnsi="Calibri"/>
                <w:sz w:val="16"/>
              </w:rPr>
              <w:t>350.000</w:t>
            </w:r>
          </w:p>
        </w:tc>
        <w:tc>
          <w:tcPr>
            <w:tcW w:w="990" w:type="dxa"/>
          </w:tcPr>
          <w:p w14:paraId="0640EC32" w14:textId="77777777" w:rsidR="00AC4D1E" w:rsidRPr="0080133D" w:rsidRDefault="00AC4D1E" w:rsidP="00780F3F">
            <w:pPr>
              <w:pStyle w:val="Sinespaciado"/>
              <w:ind w:left="94"/>
              <w:rPr>
                <w:sz w:val="16"/>
              </w:rPr>
            </w:pPr>
            <w:r>
              <w:rPr>
                <w:rFonts w:ascii="Calibri" w:hAnsi="Calibri"/>
                <w:sz w:val="16"/>
              </w:rPr>
              <w:t>tbc</w:t>
            </w:r>
          </w:p>
        </w:tc>
        <w:tc>
          <w:tcPr>
            <w:tcW w:w="1170" w:type="dxa"/>
          </w:tcPr>
          <w:p w14:paraId="03B1F03B" w14:textId="77777777" w:rsidR="00AC4D1E" w:rsidRPr="0080133D" w:rsidRDefault="00AC4D1E" w:rsidP="00780F3F">
            <w:pPr>
              <w:pStyle w:val="Sinespaciado"/>
              <w:ind w:left="-47"/>
              <w:rPr>
                <w:sz w:val="16"/>
              </w:rPr>
            </w:pPr>
            <w:r w:rsidRPr="00091299">
              <w:rPr>
                <w:rFonts w:ascii="Calibri" w:hAnsi="Calibri"/>
                <w:sz w:val="16"/>
              </w:rPr>
              <w:t>1265000</w:t>
            </w:r>
            <w:r>
              <w:rPr>
                <w:rFonts w:ascii="Calibri" w:hAnsi="Calibri"/>
                <w:sz w:val="16"/>
              </w:rPr>
              <w:t xml:space="preserve"> $</w:t>
            </w:r>
          </w:p>
        </w:tc>
        <w:tc>
          <w:tcPr>
            <w:tcW w:w="1080" w:type="dxa"/>
          </w:tcPr>
          <w:p w14:paraId="5C59A9C9" w14:textId="77777777" w:rsidR="00AC4D1E" w:rsidRPr="0080133D" w:rsidRDefault="00AC4D1E" w:rsidP="00780F3F">
            <w:pPr>
              <w:pStyle w:val="Sinespaciado"/>
              <w:ind w:left="-83"/>
              <w:rPr>
                <w:sz w:val="16"/>
              </w:rPr>
            </w:pPr>
            <w:r w:rsidRPr="00091299">
              <w:rPr>
                <w:rFonts w:ascii="Calibri" w:hAnsi="Calibri"/>
                <w:sz w:val="16"/>
              </w:rPr>
              <w:t>730000</w:t>
            </w:r>
            <w:r>
              <w:rPr>
                <w:rFonts w:ascii="Calibri" w:hAnsi="Calibri"/>
                <w:sz w:val="16"/>
              </w:rPr>
              <w:t xml:space="preserve"> $ tbc</w:t>
            </w:r>
          </w:p>
        </w:tc>
      </w:tr>
    </w:tbl>
    <w:p w14:paraId="2A43CEC3" w14:textId="77777777" w:rsidR="003078AC" w:rsidRDefault="003078AC" w:rsidP="003078AC">
      <w:pPr>
        <w:pStyle w:val="Prrafodelista"/>
        <w:rPr>
          <w:b/>
          <w:sz w:val="20"/>
        </w:rPr>
      </w:pPr>
      <w:bookmarkStart w:id="23" w:name="_Toc321341553"/>
    </w:p>
    <w:p w14:paraId="065FE3E3" w14:textId="77777777" w:rsidR="003078AC" w:rsidRPr="003078AC" w:rsidRDefault="00AC4D1E" w:rsidP="006A0BBE">
      <w:pPr>
        <w:pStyle w:val="Prrafodelista"/>
        <w:numPr>
          <w:ilvl w:val="0"/>
          <w:numId w:val="20"/>
        </w:numPr>
        <w:rPr>
          <w:b/>
          <w:sz w:val="20"/>
        </w:rPr>
      </w:pPr>
      <w:r w:rsidRPr="003078AC">
        <w:rPr>
          <w:b/>
          <w:sz w:val="20"/>
        </w:rPr>
        <w:t>Mainstreaming</w:t>
      </w:r>
      <w:bookmarkEnd w:id="17"/>
      <w:bookmarkEnd w:id="23"/>
    </w:p>
    <w:p w14:paraId="27B63529" w14:textId="77777777" w:rsidR="00AC4D1E" w:rsidRPr="00B35F8B" w:rsidRDefault="00AC4D1E" w:rsidP="00AC4D1E">
      <w:pPr>
        <w:spacing w:after="120"/>
        <w:jc w:val="both"/>
        <w:rPr>
          <w:rFonts w:ascii="Calibri" w:hAnsi="Calibri"/>
          <w:sz w:val="20"/>
          <w:szCs w:val="20"/>
        </w:rPr>
      </w:pPr>
      <w:r w:rsidRPr="00B35F8B">
        <w:rPr>
          <w:rFonts w:ascii="Calibri" w:hAnsi="Calibri"/>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14223A7E" w14:textId="77777777" w:rsidR="003078AC" w:rsidRPr="003078AC" w:rsidRDefault="00AC4D1E" w:rsidP="006A0BBE">
      <w:pPr>
        <w:pStyle w:val="Prrafodelista"/>
        <w:numPr>
          <w:ilvl w:val="0"/>
          <w:numId w:val="20"/>
        </w:numPr>
        <w:rPr>
          <w:b/>
          <w:sz w:val="20"/>
        </w:rPr>
      </w:pPr>
      <w:bookmarkStart w:id="24" w:name="_Toc277677980"/>
      <w:bookmarkStart w:id="25" w:name="_Toc321341554"/>
      <w:r w:rsidRPr="003078AC">
        <w:rPr>
          <w:b/>
          <w:sz w:val="20"/>
        </w:rPr>
        <w:t>Impact</w:t>
      </w:r>
      <w:bookmarkEnd w:id="24"/>
      <w:bookmarkEnd w:id="25"/>
    </w:p>
    <w:p w14:paraId="002AAA07" w14:textId="77777777" w:rsidR="00AC4D1E" w:rsidRPr="00B35F8B" w:rsidRDefault="00AC4D1E" w:rsidP="00AC4D1E">
      <w:pPr>
        <w:spacing w:after="120"/>
        <w:rPr>
          <w:rFonts w:ascii="Calibri" w:hAnsi="Calibri"/>
          <w:sz w:val="20"/>
          <w:szCs w:val="20"/>
        </w:rPr>
      </w:pPr>
      <w:r w:rsidRPr="00B35F8B">
        <w:rPr>
          <w:rFonts w:ascii="Calibri" w:hAnsi="Calibri"/>
          <w:sz w:val="20"/>
          <w:szCs w:val="20"/>
        </w:rPr>
        <w:t>The evaluators will assess the extent to which the project is achieving impacts or progressing towards the achievement of impacts.</w:t>
      </w:r>
      <w:r w:rsidRPr="00B35F8B">
        <w:rPr>
          <w:rFonts w:ascii="Calibri" w:hAnsi="Calibri" w:cs="WarnockPro-Light"/>
          <w:sz w:val="20"/>
          <w:szCs w:val="20"/>
        </w:rPr>
        <w:t xml:space="preserve"> K</w:t>
      </w:r>
      <w:r w:rsidRPr="00B35F8B">
        <w:rPr>
          <w:rFonts w:ascii="Calibri" w:hAnsi="Calibri"/>
          <w:sz w:val="20"/>
          <w:szCs w:val="20"/>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Pr>
          <w:rStyle w:val="Refdenotaalpie"/>
          <w:rFonts w:ascii="Calibri" w:hAnsi="Calibri"/>
          <w:sz w:val="20"/>
          <w:szCs w:val="20"/>
        </w:rPr>
        <w:footnoteReference w:id="2"/>
      </w:r>
      <w:r w:rsidRPr="00B35F8B">
        <w:rPr>
          <w:rFonts w:ascii="Calibri" w:hAnsi="Calibri"/>
          <w:sz w:val="20"/>
          <w:szCs w:val="20"/>
        </w:rPr>
        <w:t xml:space="preserve"> </w:t>
      </w:r>
    </w:p>
    <w:p w14:paraId="7FC96F22" w14:textId="77777777" w:rsidR="00AC4D1E" w:rsidRPr="003078AC" w:rsidRDefault="00AC4D1E" w:rsidP="006A0BBE">
      <w:pPr>
        <w:pStyle w:val="Prrafodelista"/>
        <w:numPr>
          <w:ilvl w:val="0"/>
          <w:numId w:val="20"/>
        </w:numPr>
        <w:rPr>
          <w:b/>
          <w:sz w:val="20"/>
        </w:rPr>
      </w:pPr>
      <w:bookmarkStart w:id="26" w:name="_Toc278193982"/>
      <w:bookmarkStart w:id="27" w:name="_Toc299133042"/>
      <w:bookmarkStart w:id="28" w:name="_Toc321341555"/>
      <w:bookmarkStart w:id="29" w:name="_Toc299126621"/>
      <w:bookmarkEnd w:id="18"/>
      <w:bookmarkEnd w:id="19"/>
      <w:bookmarkEnd w:id="20"/>
      <w:bookmarkEnd w:id="21"/>
      <w:bookmarkEnd w:id="22"/>
      <w:r w:rsidRPr="003078AC">
        <w:rPr>
          <w:b/>
          <w:sz w:val="20"/>
        </w:rPr>
        <w:t>Conclusions</w:t>
      </w:r>
      <w:bookmarkStart w:id="30" w:name="_Toc277677982"/>
      <w:r w:rsidRPr="003078AC">
        <w:rPr>
          <w:b/>
          <w:sz w:val="20"/>
        </w:rPr>
        <w:t>, recommendations &amp; lessons</w:t>
      </w:r>
      <w:bookmarkEnd w:id="26"/>
      <w:bookmarkEnd w:id="27"/>
      <w:bookmarkEnd w:id="28"/>
      <w:bookmarkEnd w:id="30"/>
    </w:p>
    <w:p w14:paraId="6DB96C14" w14:textId="77777777" w:rsidR="00AC4D1E" w:rsidRPr="00B35F8B" w:rsidRDefault="00AC4D1E" w:rsidP="00AC4D1E">
      <w:pPr>
        <w:spacing w:after="120"/>
        <w:rPr>
          <w:rFonts w:ascii="Calibri" w:hAnsi="Calibri"/>
          <w:sz w:val="20"/>
          <w:szCs w:val="20"/>
        </w:rPr>
      </w:pPr>
      <w:r w:rsidRPr="00B35F8B">
        <w:rPr>
          <w:rFonts w:ascii="Calibri" w:hAnsi="Calibri"/>
          <w:sz w:val="20"/>
          <w:szCs w:val="20"/>
        </w:rPr>
        <w:t xml:space="preserve">The evaluation report must include a chapter providing a set of </w:t>
      </w:r>
      <w:r w:rsidRPr="00B35F8B">
        <w:rPr>
          <w:rFonts w:ascii="Calibri" w:hAnsi="Calibri"/>
          <w:b/>
          <w:sz w:val="20"/>
          <w:szCs w:val="20"/>
        </w:rPr>
        <w:t>conclusions</w:t>
      </w:r>
      <w:r w:rsidRPr="00B35F8B">
        <w:rPr>
          <w:rFonts w:ascii="Calibri" w:hAnsi="Calibri"/>
          <w:sz w:val="20"/>
          <w:szCs w:val="20"/>
        </w:rPr>
        <w:t xml:space="preserve">, </w:t>
      </w:r>
      <w:r w:rsidRPr="00B35F8B">
        <w:rPr>
          <w:rFonts w:ascii="Calibri" w:hAnsi="Calibri"/>
          <w:b/>
          <w:sz w:val="20"/>
          <w:szCs w:val="20"/>
        </w:rPr>
        <w:t>recommendations</w:t>
      </w:r>
      <w:r w:rsidRPr="00B35F8B">
        <w:rPr>
          <w:rFonts w:ascii="Calibri" w:hAnsi="Calibri"/>
          <w:sz w:val="20"/>
          <w:szCs w:val="20"/>
        </w:rPr>
        <w:t xml:space="preserve"> and </w:t>
      </w:r>
      <w:r w:rsidRPr="00B35F8B">
        <w:rPr>
          <w:rFonts w:ascii="Calibri" w:hAnsi="Calibri"/>
          <w:b/>
          <w:sz w:val="20"/>
          <w:szCs w:val="20"/>
        </w:rPr>
        <w:t>lessons</w:t>
      </w:r>
      <w:r w:rsidRPr="00B35F8B">
        <w:rPr>
          <w:rFonts w:ascii="Calibri" w:hAnsi="Calibri"/>
          <w:sz w:val="20"/>
          <w:szCs w:val="20"/>
        </w:rPr>
        <w:t xml:space="preserve">.  </w:t>
      </w:r>
    </w:p>
    <w:p w14:paraId="7D7425BC" w14:textId="77777777" w:rsidR="00AC4D1E" w:rsidRPr="005020B1" w:rsidRDefault="00AC4D1E" w:rsidP="006A0BBE">
      <w:pPr>
        <w:pStyle w:val="Prrafodelista"/>
        <w:numPr>
          <w:ilvl w:val="0"/>
          <w:numId w:val="20"/>
        </w:numPr>
        <w:rPr>
          <w:b/>
          <w:sz w:val="20"/>
        </w:rPr>
      </w:pPr>
      <w:bookmarkStart w:id="31" w:name="_Toc299126625"/>
      <w:bookmarkStart w:id="32" w:name="_Toc299133044"/>
      <w:bookmarkStart w:id="33" w:name="_Toc321341556"/>
      <w:r w:rsidRPr="005020B1">
        <w:rPr>
          <w:b/>
          <w:sz w:val="20"/>
        </w:rPr>
        <w:t>Implementation arrangements</w:t>
      </w:r>
      <w:bookmarkEnd w:id="31"/>
      <w:bookmarkEnd w:id="32"/>
      <w:bookmarkEnd w:id="33"/>
    </w:p>
    <w:p w14:paraId="6BD8A1D8" w14:textId="77777777" w:rsidR="00AC4D1E" w:rsidRPr="00B35F8B" w:rsidRDefault="00AC4D1E" w:rsidP="00AC4D1E">
      <w:pPr>
        <w:spacing w:before="200"/>
        <w:rPr>
          <w:rFonts w:ascii="Calibri" w:hAnsi="Calibri"/>
          <w:sz w:val="20"/>
          <w:szCs w:val="20"/>
        </w:rPr>
      </w:pPr>
      <w:r w:rsidRPr="00B35F8B">
        <w:rPr>
          <w:rFonts w:ascii="Calibri" w:hAnsi="Calibri"/>
          <w:sz w:val="20"/>
          <w:szCs w:val="20"/>
        </w:rPr>
        <w:t>The principal responsibility for managing this evaluation resides with the UNDP CO in Costa Rica</w:t>
      </w:r>
      <w:r w:rsidRPr="00B35F8B">
        <w:rPr>
          <w:rFonts w:ascii="Calibri" w:hAnsi="Calibri"/>
          <w:i/>
          <w:sz w:val="20"/>
          <w:szCs w:val="20"/>
          <w:highlight w:val="lightGray"/>
        </w:rPr>
        <w:t>.</w:t>
      </w:r>
      <w:r w:rsidRPr="00B35F8B">
        <w:rPr>
          <w:rFonts w:ascii="Calibri" w:hAnsi="Calibri"/>
          <w:i/>
          <w:sz w:val="20"/>
          <w:szCs w:val="20"/>
        </w:rPr>
        <w:t xml:space="preserve"> </w:t>
      </w:r>
      <w:r w:rsidRPr="00B35F8B">
        <w:rPr>
          <w:rFonts w:ascii="Calibri" w:hAnsi="Calibri"/>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and other project partners.  </w:t>
      </w:r>
      <w:bookmarkStart w:id="34" w:name="_Toc299133047"/>
      <w:bookmarkStart w:id="35" w:name="_Toc299122838"/>
      <w:bookmarkStart w:id="36" w:name="_Toc299122860"/>
      <w:bookmarkStart w:id="37" w:name="_Toc299126629"/>
      <w:bookmarkEnd w:id="29"/>
    </w:p>
    <w:p w14:paraId="70C5C1BE" w14:textId="77777777" w:rsidR="00AC4D1E" w:rsidRPr="005020B1" w:rsidRDefault="00AC4D1E" w:rsidP="006A0BBE">
      <w:pPr>
        <w:pStyle w:val="Prrafodelista"/>
        <w:numPr>
          <w:ilvl w:val="0"/>
          <w:numId w:val="20"/>
        </w:numPr>
        <w:rPr>
          <w:b/>
          <w:sz w:val="20"/>
        </w:rPr>
      </w:pPr>
      <w:r w:rsidRPr="005020B1">
        <w:rPr>
          <w:b/>
          <w:sz w:val="20"/>
        </w:rPr>
        <w:t>Evaluation timeframe</w:t>
      </w:r>
      <w:bookmarkEnd w:id="34"/>
      <w:bookmarkEnd w:id="35"/>
      <w:bookmarkEnd w:id="36"/>
      <w:bookmarkEnd w:id="37"/>
    </w:p>
    <w:p w14:paraId="6DA693FA" w14:textId="77777777" w:rsidR="00AC4D1E" w:rsidRPr="00B35F8B" w:rsidRDefault="00AC4D1E" w:rsidP="00AC4D1E">
      <w:pPr>
        <w:spacing w:after="120"/>
        <w:rPr>
          <w:rFonts w:ascii="Calibri" w:hAnsi="Calibri"/>
          <w:sz w:val="20"/>
          <w:szCs w:val="20"/>
        </w:rPr>
      </w:pPr>
      <w:r w:rsidRPr="00B35F8B">
        <w:rPr>
          <w:rFonts w:ascii="Calibri" w:hAnsi="Calibri"/>
          <w:sz w:val="20"/>
          <w:szCs w:val="20"/>
        </w:rPr>
        <w:t xml:space="preserve">The total duration of the evaluation will be </w:t>
      </w:r>
      <w:r w:rsidRPr="00B35F8B">
        <w:rPr>
          <w:rFonts w:ascii="Calibri" w:hAnsi="Calibri"/>
          <w:i/>
          <w:sz w:val="20"/>
          <w:szCs w:val="20"/>
        </w:rPr>
        <w:t xml:space="preserve">25 </w:t>
      </w:r>
      <w:r w:rsidRPr="00B35F8B">
        <w:rPr>
          <w:rFonts w:ascii="Calibri" w:hAnsi="Calibri"/>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AC4D1E" w:rsidRPr="00D6638C" w14:paraId="2ABFC713" w14:textId="77777777" w:rsidTr="00780F3F">
        <w:trPr>
          <w:trHeight w:val="440"/>
        </w:trPr>
        <w:tc>
          <w:tcPr>
            <w:tcW w:w="2988" w:type="dxa"/>
            <w:shd w:val="clear" w:color="auto" w:fill="7F7F7F"/>
          </w:tcPr>
          <w:p w14:paraId="2A87C4B3" w14:textId="77777777" w:rsidR="00AC4D1E" w:rsidRPr="00D6638C" w:rsidRDefault="00AC4D1E" w:rsidP="00780F3F">
            <w:pPr>
              <w:jc w:val="center"/>
              <w:rPr>
                <w:rFonts w:ascii="Calibri" w:hAnsi="Calibri"/>
                <w:b/>
                <w:color w:val="FFFFFF"/>
                <w:sz w:val="20"/>
                <w:szCs w:val="20"/>
              </w:rPr>
            </w:pPr>
            <w:r w:rsidRPr="00D6638C">
              <w:rPr>
                <w:rFonts w:ascii="Calibri" w:hAnsi="Calibri"/>
                <w:b/>
                <w:color w:val="FFFFFF"/>
                <w:sz w:val="20"/>
                <w:szCs w:val="20"/>
              </w:rPr>
              <w:t>Activity</w:t>
            </w:r>
          </w:p>
        </w:tc>
        <w:tc>
          <w:tcPr>
            <w:tcW w:w="3499" w:type="dxa"/>
            <w:shd w:val="clear" w:color="auto" w:fill="7F7F7F"/>
          </w:tcPr>
          <w:p w14:paraId="3591C9A4" w14:textId="77777777" w:rsidR="00AC4D1E" w:rsidRPr="00D6638C" w:rsidRDefault="00AC4D1E" w:rsidP="00780F3F">
            <w:pPr>
              <w:jc w:val="center"/>
              <w:rPr>
                <w:rFonts w:ascii="Calibri" w:hAnsi="Calibri"/>
                <w:color w:val="FFFFFF"/>
                <w:sz w:val="20"/>
                <w:szCs w:val="20"/>
              </w:rPr>
            </w:pPr>
            <w:r w:rsidRPr="00D6638C">
              <w:rPr>
                <w:rFonts w:ascii="Calibri" w:hAnsi="Calibri"/>
                <w:color w:val="FFFFFF"/>
                <w:sz w:val="20"/>
                <w:szCs w:val="20"/>
              </w:rPr>
              <w:t>Timing</w:t>
            </w:r>
          </w:p>
        </w:tc>
        <w:tc>
          <w:tcPr>
            <w:tcW w:w="3071" w:type="dxa"/>
            <w:shd w:val="clear" w:color="auto" w:fill="7F7F7F"/>
          </w:tcPr>
          <w:p w14:paraId="34F15E6A" w14:textId="77777777" w:rsidR="00AC4D1E" w:rsidRPr="00D6638C" w:rsidRDefault="00AC4D1E" w:rsidP="00780F3F">
            <w:pPr>
              <w:jc w:val="center"/>
              <w:rPr>
                <w:rFonts w:ascii="Calibri" w:hAnsi="Calibri"/>
                <w:color w:val="FFFFFF"/>
                <w:sz w:val="20"/>
                <w:szCs w:val="20"/>
              </w:rPr>
            </w:pPr>
            <w:r w:rsidRPr="00D6638C">
              <w:rPr>
                <w:rFonts w:ascii="Calibri" w:hAnsi="Calibri"/>
                <w:color w:val="FFFFFF"/>
                <w:sz w:val="20"/>
                <w:szCs w:val="20"/>
              </w:rPr>
              <w:t>Completion Date</w:t>
            </w:r>
          </w:p>
        </w:tc>
      </w:tr>
      <w:tr w:rsidR="00AC4D1E" w:rsidRPr="00D6638C" w14:paraId="1DFBAE0C" w14:textId="77777777" w:rsidTr="00780F3F">
        <w:tc>
          <w:tcPr>
            <w:tcW w:w="2988" w:type="dxa"/>
          </w:tcPr>
          <w:p w14:paraId="1A44F115" w14:textId="77777777" w:rsidR="00AC4D1E" w:rsidRPr="00D6638C" w:rsidRDefault="00AC4D1E" w:rsidP="00780F3F">
            <w:pPr>
              <w:rPr>
                <w:rFonts w:ascii="Calibri" w:hAnsi="Calibri"/>
                <w:b/>
                <w:sz w:val="20"/>
                <w:szCs w:val="20"/>
              </w:rPr>
            </w:pPr>
            <w:r w:rsidRPr="00D6638C">
              <w:rPr>
                <w:rFonts w:ascii="Calibri" w:hAnsi="Calibri"/>
                <w:b/>
                <w:sz w:val="20"/>
                <w:szCs w:val="20"/>
              </w:rPr>
              <w:t>Preparation</w:t>
            </w:r>
          </w:p>
        </w:tc>
        <w:tc>
          <w:tcPr>
            <w:tcW w:w="3499" w:type="dxa"/>
          </w:tcPr>
          <w:p w14:paraId="61E1698D" w14:textId="77777777" w:rsidR="00AC4D1E" w:rsidRPr="00D6638C" w:rsidRDefault="00AC4D1E" w:rsidP="00780F3F">
            <w:pPr>
              <w:rPr>
                <w:rFonts w:ascii="Calibri" w:hAnsi="Calibri"/>
                <w:b/>
                <w:sz w:val="20"/>
                <w:szCs w:val="20"/>
              </w:rPr>
            </w:pPr>
            <w:r>
              <w:rPr>
                <w:rFonts w:ascii="Calibri" w:hAnsi="Calibri"/>
                <w:i/>
                <w:sz w:val="20"/>
                <w:szCs w:val="20"/>
              </w:rPr>
              <w:t xml:space="preserve">4 </w:t>
            </w:r>
            <w:r w:rsidRPr="00D6638C">
              <w:rPr>
                <w:rFonts w:ascii="Calibri" w:hAnsi="Calibri"/>
                <w:sz w:val="20"/>
                <w:szCs w:val="20"/>
              </w:rPr>
              <w:t xml:space="preserve">days </w:t>
            </w:r>
          </w:p>
        </w:tc>
        <w:tc>
          <w:tcPr>
            <w:tcW w:w="3071" w:type="dxa"/>
          </w:tcPr>
          <w:p w14:paraId="1F9B2589" w14:textId="77777777" w:rsidR="00AC4D1E" w:rsidRPr="00224F9C" w:rsidRDefault="00AC4D1E" w:rsidP="00780F3F">
            <w:pPr>
              <w:rPr>
                <w:rFonts w:ascii="Calibri" w:hAnsi="Calibri"/>
                <w:i/>
                <w:sz w:val="20"/>
                <w:szCs w:val="20"/>
                <w:highlight w:val="lightGray"/>
              </w:rPr>
            </w:pPr>
            <w:r>
              <w:rPr>
                <w:rFonts w:ascii="Calibri" w:hAnsi="Calibri"/>
                <w:i/>
                <w:sz w:val="20"/>
                <w:szCs w:val="20"/>
                <w:highlight w:val="lightGray"/>
              </w:rPr>
              <w:t>09/02/2018</w:t>
            </w:r>
          </w:p>
        </w:tc>
      </w:tr>
      <w:tr w:rsidR="00AC4D1E" w:rsidRPr="00D6638C" w14:paraId="0B8D77FE" w14:textId="77777777" w:rsidTr="00780F3F">
        <w:tc>
          <w:tcPr>
            <w:tcW w:w="2988" w:type="dxa"/>
          </w:tcPr>
          <w:p w14:paraId="5B50BB74" w14:textId="77777777" w:rsidR="00AC4D1E" w:rsidRPr="00D6638C" w:rsidRDefault="00AC4D1E" w:rsidP="00780F3F">
            <w:pPr>
              <w:rPr>
                <w:rFonts w:ascii="Calibri" w:hAnsi="Calibri"/>
                <w:b/>
                <w:sz w:val="20"/>
                <w:szCs w:val="20"/>
              </w:rPr>
            </w:pPr>
            <w:r w:rsidRPr="00D6638C">
              <w:rPr>
                <w:rFonts w:ascii="Calibri" w:hAnsi="Calibri"/>
                <w:b/>
                <w:sz w:val="20"/>
                <w:szCs w:val="20"/>
              </w:rPr>
              <w:t>Evaluation Mission</w:t>
            </w:r>
          </w:p>
        </w:tc>
        <w:tc>
          <w:tcPr>
            <w:tcW w:w="3499" w:type="dxa"/>
          </w:tcPr>
          <w:p w14:paraId="43343AB7" w14:textId="77777777" w:rsidR="00AC4D1E" w:rsidRPr="00D6638C" w:rsidRDefault="00AC4D1E" w:rsidP="00780F3F">
            <w:pPr>
              <w:rPr>
                <w:rFonts w:ascii="Calibri" w:hAnsi="Calibri"/>
                <w:b/>
                <w:sz w:val="20"/>
                <w:szCs w:val="20"/>
              </w:rPr>
            </w:pPr>
            <w:r>
              <w:rPr>
                <w:rFonts w:ascii="Calibri" w:hAnsi="Calibri"/>
                <w:sz w:val="20"/>
                <w:szCs w:val="20"/>
              </w:rPr>
              <w:t>8</w:t>
            </w:r>
            <w:r w:rsidRPr="00D6638C">
              <w:rPr>
                <w:rFonts w:ascii="Calibri" w:hAnsi="Calibri"/>
                <w:sz w:val="20"/>
                <w:szCs w:val="20"/>
              </w:rPr>
              <w:t xml:space="preserve"> days </w:t>
            </w:r>
          </w:p>
        </w:tc>
        <w:tc>
          <w:tcPr>
            <w:tcW w:w="3071" w:type="dxa"/>
          </w:tcPr>
          <w:p w14:paraId="45BD55B2" w14:textId="77777777" w:rsidR="00AC4D1E" w:rsidRPr="00224F9C" w:rsidRDefault="00AC4D1E" w:rsidP="00780F3F">
            <w:pPr>
              <w:rPr>
                <w:rFonts w:ascii="Calibri" w:hAnsi="Calibri"/>
                <w:i/>
                <w:sz w:val="20"/>
                <w:szCs w:val="20"/>
                <w:highlight w:val="lightGray"/>
              </w:rPr>
            </w:pPr>
            <w:r>
              <w:rPr>
                <w:rFonts w:ascii="Calibri" w:hAnsi="Calibri"/>
                <w:i/>
                <w:sz w:val="20"/>
                <w:szCs w:val="20"/>
                <w:highlight w:val="lightGray"/>
              </w:rPr>
              <w:t>23/02/2018</w:t>
            </w:r>
          </w:p>
        </w:tc>
      </w:tr>
      <w:tr w:rsidR="00AC4D1E" w:rsidRPr="00D6638C" w14:paraId="6E43CB31" w14:textId="77777777" w:rsidTr="00780F3F">
        <w:tc>
          <w:tcPr>
            <w:tcW w:w="2988" w:type="dxa"/>
          </w:tcPr>
          <w:p w14:paraId="4D40F515" w14:textId="77777777" w:rsidR="00AC4D1E" w:rsidRPr="00D6638C" w:rsidRDefault="00AC4D1E" w:rsidP="00780F3F">
            <w:pPr>
              <w:rPr>
                <w:rFonts w:ascii="Calibri" w:hAnsi="Calibri"/>
                <w:b/>
                <w:sz w:val="20"/>
                <w:szCs w:val="20"/>
              </w:rPr>
            </w:pPr>
            <w:r w:rsidRPr="00D6638C">
              <w:rPr>
                <w:rFonts w:ascii="Calibri" w:hAnsi="Calibri"/>
                <w:b/>
                <w:sz w:val="20"/>
                <w:szCs w:val="20"/>
              </w:rPr>
              <w:t>Draft Evaluation Report</w:t>
            </w:r>
          </w:p>
        </w:tc>
        <w:tc>
          <w:tcPr>
            <w:tcW w:w="3499" w:type="dxa"/>
          </w:tcPr>
          <w:p w14:paraId="50070E1B" w14:textId="77777777" w:rsidR="00AC4D1E" w:rsidRPr="00D6638C" w:rsidRDefault="00AC4D1E" w:rsidP="00780F3F">
            <w:pPr>
              <w:rPr>
                <w:rFonts w:ascii="Calibri" w:hAnsi="Calibri"/>
                <w:b/>
                <w:sz w:val="20"/>
                <w:szCs w:val="20"/>
              </w:rPr>
            </w:pPr>
            <w:r>
              <w:rPr>
                <w:rFonts w:ascii="Calibri" w:hAnsi="Calibri"/>
                <w:i/>
                <w:sz w:val="20"/>
                <w:szCs w:val="20"/>
              </w:rPr>
              <w:t xml:space="preserve">9 </w:t>
            </w:r>
            <w:r w:rsidRPr="00D6638C">
              <w:rPr>
                <w:rFonts w:ascii="Calibri" w:hAnsi="Calibri"/>
                <w:sz w:val="20"/>
                <w:szCs w:val="20"/>
              </w:rPr>
              <w:t xml:space="preserve">days </w:t>
            </w:r>
          </w:p>
        </w:tc>
        <w:tc>
          <w:tcPr>
            <w:tcW w:w="3071" w:type="dxa"/>
          </w:tcPr>
          <w:p w14:paraId="39B4F5BB" w14:textId="77777777" w:rsidR="00AC4D1E" w:rsidRPr="00224F9C" w:rsidRDefault="00AC4D1E" w:rsidP="00780F3F">
            <w:pPr>
              <w:rPr>
                <w:rFonts w:ascii="Calibri" w:hAnsi="Calibri"/>
                <w:i/>
                <w:sz w:val="20"/>
                <w:szCs w:val="20"/>
                <w:highlight w:val="lightGray"/>
              </w:rPr>
            </w:pPr>
            <w:r>
              <w:rPr>
                <w:rFonts w:ascii="Calibri" w:hAnsi="Calibri"/>
                <w:i/>
                <w:sz w:val="20"/>
                <w:szCs w:val="20"/>
                <w:highlight w:val="lightGray"/>
              </w:rPr>
              <w:t>07/03/2018</w:t>
            </w:r>
          </w:p>
        </w:tc>
      </w:tr>
      <w:tr w:rsidR="00AC4D1E" w:rsidRPr="00D6638C" w14:paraId="688903DB" w14:textId="77777777" w:rsidTr="00780F3F">
        <w:tc>
          <w:tcPr>
            <w:tcW w:w="2988" w:type="dxa"/>
          </w:tcPr>
          <w:p w14:paraId="39D702D9" w14:textId="77777777" w:rsidR="00AC4D1E" w:rsidRPr="00D6638C" w:rsidRDefault="00AC4D1E" w:rsidP="00780F3F">
            <w:pPr>
              <w:rPr>
                <w:rFonts w:ascii="Calibri" w:hAnsi="Calibri"/>
                <w:b/>
                <w:sz w:val="20"/>
                <w:szCs w:val="20"/>
              </w:rPr>
            </w:pPr>
            <w:r w:rsidRPr="00D6638C">
              <w:rPr>
                <w:rFonts w:ascii="Calibri" w:hAnsi="Calibri"/>
                <w:b/>
                <w:sz w:val="20"/>
                <w:szCs w:val="20"/>
              </w:rPr>
              <w:t>Final Report</w:t>
            </w:r>
          </w:p>
        </w:tc>
        <w:tc>
          <w:tcPr>
            <w:tcW w:w="3499" w:type="dxa"/>
          </w:tcPr>
          <w:p w14:paraId="089515FA" w14:textId="77777777" w:rsidR="00AC4D1E" w:rsidRPr="00D6638C" w:rsidRDefault="00AC4D1E" w:rsidP="00780F3F">
            <w:pPr>
              <w:rPr>
                <w:rFonts w:ascii="Calibri" w:hAnsi="Calibri"/>
                <w:sz w:val="20"/>
                <w:szCs w:val="20"/>
              </w:rPr>
            </w:pPr>
            <w:r>
              <w:rPr>
                <w:rFonts w:ascii="Calibri" w:hAnsi="Calibri"/>
                <w:i/>
                <w:sz w:val="20"/>
                <w:szCs w:val="20"/>
              </w:rPr>
              <w:t xml:space="preserve">3 </w:t>
            </w:r>
            <w:r w:rsidRPr="00D6638C">
              <w:rPr>
                <w:rFonts w:ascii="Calibri" w:hAnsi="Calibri"/>
                <w:sz w:val="20"/>
                <w:szCs w:val="20"/>
              </w:rPr>
              <w:t xml:space="preserve">days </w:t>
            </w:r>
          </w:p>
        </w:tc>
        <w:tc>
          <w:tcPr>
            <w:tcW w:w="3071" w:type="dxa"/>
          </w:tcPr>
          <w:p w14:paraId="5A78D4D0" w14:textId="77777777" w:rsidR="00AC4D1E" w:rsidRPr="00224F9C" w:rsidRDefault="00AC4D1E" w:rsidP="00780F3F">
            <w:pPr>
              <w:rPr>
                <w:rFonts w:ascii="Calibri" w:hAnsi="Calibri"/>
                <w:i/>
                <w:sz w:val="20"/>
                <w:szCs w:val="20"/>
                <w:highlight w:val="lightGray"/>
              </w:rPr>
            </w:pPr>
            <w:r>
              <w:rPr>
                <w:rFonts w:ascii="Calibri" w:hAnsi="Calibri"/>
                <w:i/>
                <w:sz w:val="20"/>
                <w:szCs w:val="20"/>
                <w:highlight w:val="lightGray"/>
              </w:rPr>
              <w:t>28/03/2018</w:t>
            </w:r>
          </w:p>
        </w:tc>
      </w:tr>
    </w:tbl>
    <w:p w14:paraId="6B65CFA8" w14:textId="77777777" w:rsidR="005020B1" w:rsidRDefault="005020B1" w:rsidP="005020B1">
      <w:pPr>
        <w:pStyle w:val="Prrafodelista"/>
        <w:rPr>
          <w:b/>
          <w:sz w:val="20"/>
        </w:rPr>
      </w:pPr>
      <w:bookmarkStart w:id="38" w:name="_Toc299133045"/>
      <w:bookmarkStart w:id="39" w:name="_Toc321341557"/>
      <w:bookmarkStart w:id="40" w:name="_Toc299126622"/>
      <w:bookmarkStart w:id="41" w:name="_Toc299133048"/>
    </w:p>
    <w:p w14:paraId="3BDC5DD6" w14:textId="77777777" w:rsidR="00AC4D1E" w:rsidRPr="005020B1" w:rsidRDefault="00AC4D1E" w:rsidP="006A0BBE">
      <w:pPr>
        <w:pStyle w:val="Prrafodelista"/>
        <w:numPr>
          <w:ilvl w:val="0"/>
          <w:numId w:val="20"/>
        </w:numPr>
        <w:rPr>
          <w:b/>
          <w:sz w:val="20"/>
        </w:rPr>
      </w:pPr>
      <w:r w:rsidRPr="005020B1">
        <w:rPr>
          <w:b/>
          <w:sz w:val="20"/>
        </w:rPr>
        <w:t>Evaluation deliverables</w:t>
      </w:r>
      <w:bookmarkEnd w:id="38"/>
      <w:bookmarkEnd w:id="39"/>
    </w:p>
    <w:p w14:paraId="1008B3AF" w14:textId="77777777" w:rsidR="00AC4D1E" w:rsidRPr="00B35F8B" w:rsidRDefault="00AC4D1E" w:rsidP="00AC4D1E">
      <w:pPr>
        <w:spacing w:before="200"/>
        <w:rPr>
          <w:rFonts w:ascii="Calibri" w:hAnsi="Calibri"/>
          <w:sz w:val="20"/>
          <w:szCs w:val="20"/>
        </w:rPr>
      </w:pPr>
      <w:r w:rsidRPr="00B35F8B">
        <w:rPr>
          <w:rFonts w:ascii="Calibri" w:hAnsi="Calibri"/>
          <w:sz w:val="20"/>
          <w:szCs w:val="20"/>
        </w:rPr>
        <w:t xml:space="preserve">The evaluation team is expected to deliver the following: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842"/>
        <w:gridCol w:w="2610"/>
        <w:gridCol w:w="3201"/>
      </w:tblGrid>
      <w:tr w:rsidR="00AC4D1E" w:rsidRPr="00D6638C" w14:paraId="47836C12" w14:textId="77777777" w:rsidTr="00780F3F">
        <w:trPr>
          <w:trHeight w:val="255"/>
        </w:trPr>
        <w:tc>
          <w:tcPr>
            <w:tcW w:w="1548" w:type="dxa"/>
            <w:shd w:val="clear" w:color="auto" w:fill="7F7F7F"/>
          </w:tcPr>
          <w:p w14:paraId="38E20B5A" w14:textId="77777777" w:rsidR="00AC4D1E" w:rsidRPr="000E1964" w:rsidRDefault="00AC4D1E" w:rsidP="00780F3F">
            <w:pPr>
              <w:jc w:val="center"/>
              <w:rPr>
                <w:sz w:val="20"/>
              </w:rPr>
            </w:pPr>
            <w:r w:rsidRPr="000E1964">
              <w:rPr>
                <w:sz w:val="20"/>
              </w:rPr>
              <w:t>Deliverable</w:t>
            </w:r>
          </w:p>
        </w:tc>
        <w:tc>
          <w:tcPr>
            <w:tcW w:w="2842" w:type="dxa"/>
            <w:shd w:val="clear" w:color="auto" w:fill="7F7F7F"/>
          </w:tcPr>
          <w:p w14:paraId="52DA602C" w14:textId="77777777" w:rsidR="00AC4D1E" w:rsidRPr="000E1964" w:rsidRDefault="00AC4D1E" w:rsidP="00780F3F">
            <w:pPr>
              <w:jc w:val="center"/>
              <w:rPr>
                <w:sz w:val="20"/>
              </w:rPr>
            </w:pPr>
            <w:r w:rsidRPr="000E1964">
              <w:rPr>
                <w:sz w:val="20"/>
              </w:rPr>
              <w:t>Content</w:t>
            </w:r>
          </w:p>
        </w:tc>
        <w:tc>
          <w:tcPr>
            <w:tcW w:w="2610" w:type="dxa"/>
            <w:shd w:val="clear" w:color="auto" w:fill="7F7F7F"/>
          </w:tcPr>
          <w:p w14:paraId="1EA86814" w14:textId="77777777" w:rsidR="00AC4D1E" w:rsidRPr="000E1964" w:rsidRDefault="00AC4D1E" w:rsidP="00780F3F">
            <w:pPr>
              <w:jc w:val="center"/>
              <w:rPr>
                <w:sz w:val="20"/>
              </w:rPr>
            </w:pPr>
            <w:r w:rsidRPr="000E1964">
              <w:rPr>
                <w:sz w:val="20"/>
              </w:rPr>
              <w:t>Timing</w:t>
            </w:r>
          </w:p>
        </w:tc>
        <w:tc>
          <w:tcPr>
            <w:tcW w:w="3201" w:type="dxa"/>
            <w:shd w:val="clear" w:color="auto" w:fill="7F7F7F"/>
          </w:tcPr>
          <w:p w14:paraId="3DAD96EA" w14:textId="77777777" w:rsidR="00AC4D1E" w:rsidRPr="000E1964" w:rsidRDefault="00AC4D1E" w:rsidP="00780F3F">
            <w:pPr>
              <w:jc w:val="center"/>
              <w:rPr>
                <w:sz w:val="20"/>
              </w:rPr>
            </w:pPr>
            <w:r w:rsidRPr="000E1964">
              <w:rPr>
                <w:sz w:val="20"/>
              </w:rPr>
              <w:t>Responsibilities</w:t>
            </w:r>
          </w:p>
        </w:tc>
      </w:tr>
      <w:tr w:rsidR="00AC4D1E" w:rsidRPr="006518E7" w14:paraId="18B17EC0" w14:textId="77777777" w:rsidTr="00780F3F">
        <w:tc>
          <w:tcPr>
            <w:tcW w:w="1548" w:type="dxa"/>
          </w:tcPr>
          <w:p w14:paraId="17D5B8F2" w14:textId="77777777" w:rsidR="00AC4D1E" w:rsidRPr="009C2F3D" w:rsidRDefault="00AC4D1E" w:rsidP="00780F3F">
            <w:pPr>
              <w:pStyle w:val="Sinespaciado"/>
              <w:rPr>
                <w:sz w:val="20"/>
              </w:rPr>
            </w:pPr>
            <w:r w:rsidRPr="009C2F3D">
              <w:rPr>
                <w:sz w:val="20"/>
              </w:rPr>
              <w:t>Inception Report</w:t>
            </w:r>
          </w:p>
        </w:tc>
        <w:tc>
          <w:tcPr>
            <w:tcW w:w="2842" w:type="dxa"/>
          </w:tcPr>
          <w:p w14:paraId="7D24DD8C" w14:textId="77777777" w:rsidR="00AC4D1E" w:rsidRPr="009C2F3D" w:rsidRDefault="00AC4D1E" w:rsidP="00780F3F">
            <w:pPr>
              <w:pStyle w:val="Sinespaciado"/>
              <w:rPr>
                <w:sz w:val="20"/>
              </w:rPr>
            </w:pPr>
            <w:r w:rsidRPr="009C2F3D">
              <w:rPr>
                <w:sz w:val="20"/>
              </w:rPr>
              <w:t xml:space="preserve">Evaluator provides clarifications on timing and method </w:t>
            </w:r>
          </w:p>
        </w:tc>
        <w:tc>
          <w:tcPr>
            <w:tcW w:w="2610" w:type="dxa"/>
          </w:tcPr>
          <w:p w14:paraId="0A544890" w14:textId="77777777" w:rsidR="00AC4D1E" w:rsidRPr="009C2F3D" w:rsidRDefault="00AC4D1E" w:rsidP="00780F3F">
            <w:pPr>
              <w:pStyle w:val="Sinespaciado"/>
              <w:rPr>
                <w:sz w:val="20"/>
              </w:rPr>
            </w:pPr>
            <w:r w:rsidRPr="009C2F3D">
              <w:rPr>
                <w:sz w:val="20"/>
              </w:rPr>
              <w:t xml:space="preserve">No later than 2 weeks before the evaluation mission. </w:t>
            </w:r>
          </w:p>
        </w:tc>
        <w:tc>
          <w:tcPr>
            <w:tcW w:w="3201" w:type="dxa"/>
          </w:tcPr>
          <w:p w14:paraId="5E7063CC" w14:textId="77777777" w:rsidR="00AC4D1E" w:rsidRPr="009C2F3D" w:rsidRDefault="00AC4D1E" w:rsidP="00780F3F">
            <w:pPr>
              <w:pStyle w:val="Sinespaciado"/>
              <w:rPr>
                <w:sz w:val="20"/>
              </w:rPr>
            </w:pPr>
            <w:r w:rsidRPr="009C2F3D">
              <w:rPr>
                <w:sz w:val="20"/>
              </w:rPr>
              <w:t xml:space="preserve">Evaluator submits to UNDP CO </w:t>
            </w:r>
          </w:p>
        </w:tc>
      </w:tr>
      <w:tr w:rsidR="00AC4D1E" w:rsidRPr="006518E7" w14:paraId="5E9BFA42" w14:textId="77777777" w:rsidTr="00780F3F">
        <w:tc>
          <w:tcPr>
            <w:tcW w:w="1548" w:type="dxa"/>
          </w:tcPr>
          <w:p w14:paraId="6C5845F8" w14:textId="77777777" w:rsidR="00AC4D1E" w:rsidRPr="009C2F3D" w:rsidRDefault="00AC4D1E" w:rsidP="00780F3F">
            <w:pPr>
              <w:pStyle w:val="Sinespaciado"/>
              <w:rPr>
                <w:sz w:val="20"/>
              </w:rPr>
            </w:pPr>
            <w:r w:rsidRPr="009C2F3D">
              <w:rPr>
                <w:sz w:val="20"/>
              </w:rPr>
              <w:t>Presentation</w:t>
            </w:r>
          </w:p>
        </w:tc>
        <w:tc>
          <w:tcPr>
            <w:tcW w:w="2842" w:type="dxa"/>
          </w:tcPr>
          <w:p w14:paraId="11811A1B" w14:textId="77777777" w:rsidR="00AC4D1E" w:rsidRPr="009C2F3D" w:rsidRDefault="00AC4D1E" w:rsidP="00780F3F">
            <w:pPr>
              <w:pStyle w:val="Sinespaciado"/>
              <w:rPr>
                <w:sz w:val="20"/>
              </w:rPr>
            </w:pPr>
            <w:r w:rsidRPr="009C2F3D">
              <w:rPr>
                <w:sz w:val="20"/>
              </w:rPr>
              <w:t xml:space="preserve">Initial Findings </w:t>
            </w:r>
          </w:p>
        </w:tc>
        <w:tc>
          <w:tcPr>
            <w:tcW w:w="2610" w:type="dxa"/>
          </w:tcPr>
          <w:p w14:paraId="20D33D93" w14:textId="77777777" w:rsidR="00AC4D1E" w:rsidRPr="009C2F3D" w:rsidRDefault="00AC4D1E" w:rsidP="00780F3F">
            <w:pPr>
              <w:pStyle w:val="Sinespaciado"/>
              <w:rPr>
                <w:sz w:val="20"/>
              </w:rPr>
            </w:pPr>
            <w:r w:rsidRPr="009C2F3D">
              <w:rPr>
                <w:sz w:val="20"/>
              </w:rPr>
              <w:t>End of evaluation mission</w:t>
            </w:r>
          </w:p>
        </w:tc>
        <w:tc>
          <w:tcPr>
            <w:tcW w:w="3201" w:type="dxa"/>
          </w:tcPr>
          <w:p w14:paraId="62EDF9FB" w14:textId="77777777" w:rsidR="00AC4D1E" w:rsidRPr="009C2F3D" w:rsidRDefault="00AC4D1E" w:rsidP="00780F3F">
            <w:pPr>
              <w:pStyle w:val="Sinespaciado"/>
              <w:rPr>
                <w:sz w:val="20"/>
              </w:rPr>
            </w:pPr>
            <w:r w:rsidRPr="009C2F3D">
              <w:rPr>
                <w:sz w:val="20"/>
              </w:rPr>
              <w:t>To project management, UNDP CO</w:t>
            </w:r>
          </w:p>
        </w:tc>
      </w:tr>
      <w:tr w:rsidR="00AC4D1E" w:rsidRPr="006518E7" w14:paraId="230386C9" w14:textId="77777777" w:rsidTr="00780F3F">
        <w:tc>
          <w:tcPr>
            <w:tcW w:w="1548" w:type="dxa"/>
          </w:tcPr>
          <w:p w14:paraId="20DC9B48" w14:textId="77777777" w:rsidR="00AC4D1E" w:rsidRPr="009C2F3D" w:rsidRDefault="00AC4D1E" w:rsidP="00780F3F">
            <w:pPr>
              <w:pStyle w:val="Sinespaciado"/>
              <w:rPr>
                <w:sz w:val="20"/>
              </w:rPr>
            </w:pPr>
            <w:r w:rsidRPr="009C2F3D">
              <w:rPr>
                <w:sz w:val="20"/>
              </w:rPr>
              <w:t xml:space="preserve">Draft Final Report </w:t>
            </w:r>
          </w:p>
        </w:tc>
        <w:tc>
          <w:tcPr>
            <w:tcW w:w="2842" w:type="dxa"/>
          </w:tcPr>
          <w:p w14:paraId="4A3DE2CF" w14:textId="77777777" w:rsidR="00AC4D1E" w:rsidRPr="009C2F3D" w:rsidRDefault="00AC4D1E" w:rsidP="00780F3F">
            <w:pPr>
              <w:pStyle w:val="Sinespaciado"/>
              <w:rPr>
                <w:sz w:val="20"/>
              </w:rPr>
            </w:pPr>
            <w:r w:rsidRPr="009C2F3D">
              <w:rPr>
                <w:sz w:val="20"/>
              </w:rPr>
              <w:t>Full report, (per annexed template) with annexes</w:t>
            </w:r>
          </w:p>
        </w:tc>
        <w:tc>
          <w:tcPr>
            <w:tcW w:w="2610" w:type="dxa"/>
          </w:tcPr>
          <w:p w14:paraId="43330E3E" w14:textId="77777777" w:rsidR="00AC4D1E" w:rsidRPr="009C2F3D" w:rsidRDefault="00AC4D1E" w:rsidP="00780F3F">
            <w:pPr>
              <w:pStyle w:val="Sinespaciado"/>
              <w:rPr>
                <w:sz w:val="20"/>
              </w:rPr>
            </w:pPr>
            <w:r w:rsidRPr="009C2F3D">
              <w:rPr>
                <w:sz w:val="20"/>
              </w:rPr>
              <w:t>Within 3 weeks of the evaluation mission</w:t>
            </w:r>
          </w:p>
        </w:tc>
        <w:tc>
          <w:tcPr>
            <w:tcW w:w="3201" w:type="dxa"/>
          </w:tcPr>
          <w:p w14:paraId="18B641B5" w14:textId="77777777" w:rsidR="00AC4D1E" w:rsidRPr="009C2F3D" w:rsidRDefault="00AC4D1E" w:rsidP="00780F3F">
            <w:pPr>
              <w:pStyle w:val="Sinespaciado"/>
              <w:rPr>
                <w:sz w:val="20"/>
              </w:rPr>
            </w:pPr>
            <w:r w:rsidRPr="009C2F3D">
              <w:rPr>
                <w:sz w:val="20"/>
              </w:rPr>
              <w:t>Sent to CO, reviewed by RTA, PCU, GEF OFPs</w:t>
            </w:r>
          </w:p>
        </w:tc>
      </w:tr>
      <w:tr w:rsidR="00AC4D1E" w:rsidRPr="006518E7" w14:paraId="314CDA77" w14:textId="77777777" w:rsidTr="00780F3F">
        <w:tc>
          <w:tcPr>
            <w:tcW w:w="1548" w:type="dxa"/>
          </w:tcPr>
          <w:p w14:paraId="5956922D" w14:textId="77777777" w:rsidR="00AC4D1E" w:rsidRPr="009C2F3D" w:rsidRDefault="00AC4D1E" w:rsidP="00780F3F">
            <w:pPr>
              <w:pStyle w:val="Sinespaciado"/>
              <w:rPr>
                <w:sz w:val="20"/>
              </w:rPr>
            </w:pPr>
            <w:r w:rsidRPr="009C2F3D">
              <w:rPr>
                <w:sz w:val="20"/>
              </w:rPr>
              <w:t>Final Report*</w:t>
            </w:r>
          </w:p>
        </w:tc>
        <w:tc>
          <w:tcPr>
            <w:tcW w:w="2842" w:type="dxa"/>
          </w:tcPr>
          <w:p w14:paraId="6932BB49" w14:textId="77777777" w:rsidR="00AC4D1E" w:rsidRPr="009C2F3D" w:rsidRDefault="00AC4D1E" w:rsidP="00780F3F">
            <w:pPr>
              <w:pStyle w:val="Sinespaciado"/>
              <w:rPr>
                <w:sz w:val="20"/>
              </w:rPr>
            </w:pPr>
            <w:r w:rsidRPr="009C2F3D">
              <w:rPr>
                <w:sz w:val="20"/>
              </w:rPr>
              <w:t xml:space="preserve">Revised report </w:t>
            </w:r>
          </w:p>
        </w:tc>
        <w:tc>
          <w:tcPr>
            <w:tcW w:w="2610" w:type="dxa"/>
          </w:tcPr>
          <w:p w14:paraId="5A47D1C9" w14:textId="77777777" w:rsidR="00AC4D1E" w:rsidRPr="009C2F3D" w:rsidRDefault="00AC4D1E" w:rsidP="00780F3F">
            <w:pPr>
              <w:pStyle w:val="Sinespaciado"/>
              <w:rPr>
                <w:sz w:val="20"/>
              </w:rPr>
            </w:pPr>
            <w:r w:rsidRPr="009C2F3D">
              <w:rPr>
                <w:sz w:val="20"/>
              </w:rPr>
              <w:t xml:space="preserve">Within 1 week of receiving UNDP comments on draft </w:t>
            </w:r>
          </w:p>
        </w:tc>
        <w:tc>
          <w:tcPr>
            <w:tcW w:w="3201" w:type="dxa"/>
          </w:tcPr>
          <w:p w14:paraId="1047E5F0" w14:textId="77777777" w:rsidR="00AC4D1E" w:rsidRPr="009C2F3D" w:rsidRDefault="00AC4D1E" w:rsidP="00780F3F">
            <w:pPr>
              <w:pStyle w:val="Sinespaciado"/>
              <w:rPr>
                <w:sz w:val="20"/>
              </w:rPr>
            </w:pPr>
            <w:r w:rsidRPr="009C2F3D">
              <w:rPr>
                <w:sz w:val="20"/>
              </w:rPr>
              <w:t xml:space="preserve">Sent to CO for uploading to UNDP ERC. </w:t>
            </w:r>
          </w:p>
        </w:tc>
      </w:tr>
    </w:tbl>
    <w:p w14:paraId="6C65DC7F" w14:textId="77777777" w:rsidR="00AC4D1E" w:rsidRDefault="00AC4D1E" w:rsidP="00AC4D1E">
      <w:pPr>
        <w:pStyle w:val="Sinespaciado"/>
        <w:rPr>
          <w:sz w:val="18"/>
        </w:rPr>
      </w:pPr>
      <w:r w:rsidRPr="00B35F8B">
        <w:rPr>
          <w:sz w:val="18"/>
        </w:rPr>
        <w:t xml:space="preserve">*When submitting the final evaluation report, the evaluator is required also to provide an 'audit trail', detailing how all received comments have (and have not) been addressed in the final evaluation </w:t>
      </w:r>
      <w:bookmarkEnd w:id="40"/>
      <w:bookmarkEnd w:id="41"/>
      <w:r w:rsidRPr="00B35F8B">
        <w:rPr>
          <w:sz w:val="18"/>
        </w:rPr>
        <w:t xml:space="preserve">report. </w:t>
      </w:r>
    </w:p>
    <w:p w14:paraId="1AC8E91A" w14:textId="77777777" w:rsidR="005020B1" w:rsidRPr="00B35F8B" w:rsidRDefault="005020B1" w:rsidP="00AC4D1E">
      <w:pPr>
        <w:pStyle w:val="Sinespaciado"/>
        <w:rPr>
          <w:sz w:val="18"/>
        </w:rPr>
      </w:pPr>
    </w:p>
    <w:p w14:paraId="28A352C1" w14:textId="77777777" w:rsidR="00AC4D1E" w:rsidRPr="005020B1" w:rsidRDefault="00AC4D1E" w:rsidP="006A0BBE">
      <w:pPr>
        <w:pStyle w:val="Prrafodelista"/>
        <w:numPr>
          <w:ilvl w:val="0"/>
          <w:numId w:val="20"/>
        </w:numPr>
        <w:rPr>
          <w:b/>
          <w:sz w:val="20"/>
        </w:rPr>
      </w:pPr>
      <w:bookmarkStart w:id="42" w:name="_Toc321341558"/>
      <w:r w:rsidRPr="005020B1">
        <w:rPr>
          <w:b/>
          <w:sz w:val="20"/>
        </w:rPr>
        <w:lastRenderedPageBreak/>
        <w:t>Team Composition</w:t>
      </w:r>
      <w:bookmarkEnd w:id="42"/>
    </w:p>
    <w:p w14:paraId="1CAA7475" w14:textId="77777777" w:rsidR="005020B1" w:rsidRDefault="005020B1" w:rsidP="00AC4D1E">
      <w:pPr>
        <w:pStyle w:val="Sinespaciado"/>
        <w:jc w:val="both"/>
        <w:rPr>
          <w:sz w:val="20"/>
          <w:szCs w:val="20"/>
        </w:rPr>
      </w:pPr>
    </w:p>
    <w:p w14:paraId="524264C6" w14:textId="77777777" w:rsidR="00AC4D1E" w:rsidRPr="005020B1" w:rsidRDefault="00AC4D1E" w:rsidP="00AC4D1E">
      <w:pPr>
        <w:pStyle w:val="Sinespaciado"/>
        <w:jc w:val="both"/>
        <w:rPr>
          <w:sz w:val="20"/>
          <w:szCs w:val="20"/>
        </w:rPr>
      </w:pPr>
      <w:r w:rsidRPr="005020B1">
        <w:rPr>
          <w:sz w:val="20"/>
          <w:szCs w:val="20"/>
        </w:rPr>
        <w:t xml:space="preserve">The evaluation team will be composed of </w:t>
      </w:r>
      <w:r w:rsidRPr="005020B1">
        <w:rPr>
          <w:i/>
          <w:sz w:val="20"/>
          <w:szCs w:val="20"/>
          <w:shd w:val="clear" w:color="auto" w:fill="FFFFFF"/>
        </w:rPr>
        <w:t>(1 evaluator</w:t>
      </w:r>
      <w:r w:rsidRPr="005020B1">
        <w:rPr>
          <w:i/>
          <w:sz w:val="20"/>
          <w:szCs w:val="20"/>
        </w:rPr>
        <w:t>).</w:t>
      </w:r>
      <w:r w:rsidRPr="005020B1">
        <w:rPr>
          <w:sz w:val="20"/>
          <w:szCs w:val="20"/>
        </w:rPr>
        <w:t xml:space="preserve">  The consultants shall have prior experience in evaluating similar projects.  Experience with GEF financed projects is an advantage. The evaluators selected should not have participated in the project preparation and/or implementation and should not have conflict of interest with project related activities.</w:t>
      </w:r>
    </w:p>
    <w:p w14:paraId="5820E994" w14:textId="77777777" w:rsidR="005020B1" w:rsidRDefault="005020B1" w:rsidP="00AC4D1E">
      <w:pPr>
        <w:pStyle w:val="Sinespaciado"/>
        <w:jc w:val="both"/>
        <w:rPr>
          <w:sz w:val="20"/>
          <w:szCs w:val="20"/>
        </w:rPr>
      </w:pPr>
    </w:p>
    <w:p w14:paraId="01ADB0F4" w14:textId="77777777" w:rsidR="00AC4D1E" w:rsidRPr="005020B1" w:rsidRDefault="00AC4D1E" w:rsidP="00AC4D1E">
      <w:pPr>
        <w:pStyle w:val="Sinespaciado"/>
        <w:jc w:val="both"/>
        <w:rPr>
          <w:sz w:val="20"/>
          <w:szCs w:val="20"/>
        </w:rPr>
      </w:pPr>
      <w:r w:rsidRPr="005020B1">
        <w:rPr>
          <w:sz w:val="20"/>
          <w:szCs w:val="20"/>
        </w:rPr>
        <w:t>The Team members must present the following qualifications:</w:t>
      </w:r>
    </w:p>
    <w:p w14:paraId="7F6A407A" w14:textId="77777777" w:rsidR="00AC4D1E" w:rsidRPr="005020B1" w:rsidRDefault="00AC4D1E" w:rsidP="00E66E01">
      <w:pPr>
        <w:numPr>
          <w:ilvl w:val="0"/>
          <w:numId w:val="2"/>
        </w:numPr>
        <w:jc w:val="both"/>
        <w:rPr>
          <w:sz w:val="20"/>
          <w:szCs w:val="20"/>
        </w:rPr>
      </w:pPr>
      <w:r w:rsidRPr="005020B1">
        <w:rPr>
          <w:sz w:val="20"/>
          <w:szCs w:val="20"/>
        </w:rPr>
        <w:t xml:space="preserve">Master degree in M&amp;E, environmental management, biodiversity, sustainable development, economics, social sciences and/or other related fields. </w:t>
      </w:r>
      <w:r w:rsidRPr="005020B1">
        <w:rPr>
          <w:b/>
          <w:sz w:val="20"/>
          <w:szCs w:val="20"/>
        </w:rPr>
        <w:t>(10%)</w:t>
      </w:r>
    </w:p>
    <w:p w14:paraId="2A387F3C" w14:textId="77777777" w:rsidR="00AC4D1E" w:rsidRPr="005020B1" w:rsidRDefault="00AC4D1E" w:rsidP="00E66E01">
      <w:pPr>
        <w:numPr>
          <w:ilvl w:val="0"/>
          <w:numId w:val="2"/>
        </w:numPr>
        <w:spacing w:before="60" w:after="60"/>
        <w:rPr>
          <w:rFonts w:ascii="Calibri" w:hAnsi="Calibri"/>
          <w:sz w:val="20"/>
          <w:szCs w:val="20"/>
        </w:rPr>
      </w:pPr>
      <w:r w:rsidRPr="005020B1">
        <w:rPr>
          <w:rFonts w:ascii="Calibri" w:hAnsi="Calibri"/>
          <w:sz w:val="20"/>
          <w:szCs w:val="20"/>
          <w:shd w:val="clear" w:color="auto" w:fill="FFFFFF"/>
        </w:rPr>
        <w:t xml:space="preserve">Minimum </w:t>
      </w:r>
      <w:r w:rsidRPr="005020B1">
        <w:rPr>
          <w:rFonts w:ascii="Calibri" w:hAnsi="Calibri"/>
          <w:b/>
          <w:i/>
          <w:sz w:val="20"/>
          <w:szCs w:val="20"/>
          <w:highlight w:val="lightGray"/>
          <w:shd w:val="clear" w:color="auto" w:fill="FFFFFF"/>
        </w:rPr>
        <w:t>7</w:t>
      </w:r>
      <w:r w:rsidRPr="005020B1">
        <w:rPr>
          <w:rFonts w:ascii="Calibri" w:hAnsi="Calibri"/>
          <w:b/>
          <w:sz w:val="20"/>
          <w:szCs w:val="20"/>
          <w:shd w:val="clear" w:color="auto" w:fill="FFFFFF"/>
        </w:rPr>
        <w:t xml:space="preserve"> </w:t>
      </w:r>
      <w:r w:rsidRPr="005020B1">
        <w:rPr>
          <w:rFonts w:ascii="Calibri" w:hAnsi="Calibri"/>
          <w:sz w:val="20"/>
          <w:szCs w:val="20"/>
          <w:shd w:val="clear" w:color="auto" w:fill="FFFFFF"/>
        </w:rPr>
        <w:t>years of</w:t>
      </w:r>
      <w:r w:rsidRPr="005020B1">
        <w:rPr>
          <w:rFonts w:ascii="Calibri" w:hAnsi="Calibri"/>
          <w:sz w:val="20"/>
          <w:szCs w:val="20"/>
        </w:rPr>
        <w:t xml:space="preserve"> relevant professional experience in t</w:t>
      </w:r>
      <w:r w:rsidRPr="005020B1">
        <w:rPr>
          <w:rFonts w:cs="Arial"/>
          <w:sz w:val="20"/>
          <w:szCs w:val="20"/>
          <w:lang w:eastAsia="uk-UA"/>
        </w:rPr>
        <w:t>he area of Development, Environment and Sustainable Development with required t</w:t>
      </w:r>
      <w:r w:rsidRPr="005020B1">
        <w:rPr>
          <w:sz w:val="20"/>
          <w:szCs w:val="20"/>
        </w:rPr>
        <w:t xml:space="preserve">echnical knowledge in the targeted GEF focal areas: </w:t>
      </w:r>
      <w:r w:rsidRPr="005020B1">
        <w:rPr>
          <w:rFonts w:ascii="Calibri" w:hAnsi="Calibri"/>
          <w:sz w:val="20"/>
          <w:szCs w:val="20"/>
        </w:rPr>
        <w:t xml:space="preserve">Multi-Focal Areas and Cross Cutting Capacity Development for MEAs </w:t>
      </w:r>
      <w:r w:rsidRPr="005020B1">
        <w:rPr>
          <w:rFonts w:ascii="Calibri" w:hAnsi="Calibri"/>
          <w:b/>
          <w:sz w:val="20"/>
          <w:szCs w:val="20"/>
        </w:rPr>
        <w:t>(20%)</w:t>
      </w:r>
    </w:p>
    <w:p w14:paraId="5475F564" w14:textId="77777777" w:rsidR="00AC4D1E" w:rsidRPr="009B0B1B" w:rsidRDefault="00AC4D1E" w:rsidP="00E66E01">
      <w:pPr>
        <w:numPr>
          <w:ilvl w:val="0"/>
          <w:numId w:val="2"/>
        </w:numPr>
        <w:spacing w:before="60" w:after="60"/>
        <w:rPr>
          <w:rFonts w:ascii="Calibri" w:hAnsi="Calibri"/>
          <w:sz w:val="20"/>
          <w:szCs w:val="20"/>
        </w:rPr>
      </w:pPr>
      <w:r w:rsidRPr="00B35F8B">
        <w:rPr>
          <w:rFonts w:ascii="Calibri" w:hAnsi="Calibri"/>
          <w:sz w:val="20"/>
          <w:szCs w:val="20"/>
        </w:rPr>
        <w:t>Minimum o</w:t>
      </w:r>
      <w:r>
        <w:rPr>
          <w:rFonts w:ascii="Calibri" w:hAnsi="Calibri"/>
          <w:sz w:val="20"/>
          <w:szCs w:val="20"/>
        </w:rPr>
        <w:t xml:space="preserve">f 5 years of project evaluation, monitoring </w:t>
      </w:r>
      <w:r w:rsidRPr="00B35F8B">
        <w:rPr>
          <w:rFonts w:ascii="Calibri" w:hAnsi="Calibri"/>
          <w:sz w:val="20"/>
          <w:szCs w:val="20"/>
        </w:rPr>
        <w:t xml:space="preserve">and/or implementation experience in the result-based management framework and adaptive management, </w:t>
      </w:r>
      <w:r w:rsidRPr="00B35F8B">
        <w:rPr>
          <w:rFonts w:cs="Arial"/>
          <w:sz w:val="20"/>
          <w:szCs w:val="20"/>
          <w:lang w:eastAsia="uk-UA"/>
        </w:rPr>
        <w:t>with proven accomplishments in undertaking evaluation for international organizations, preferably with UNDP-GEF</w:t>
      </w:r>
      <w:r w:rsidRPr="00B35F8B">
        <w:rPr>
          <w:rFonts w:ascii="Calibri" w:hAnsi="Calibri"/>
          <w:b/>
          <w:sz w:val="20"/>
          <w:szCs w:val="20"/>
        </w:rPr>
        <w:t xml:space="preserve">. </w:t>
      </w:r>
      <w:r w:rsidRPr="009B0B1B">
        <w:rPr>
          <w:rFonts w:ascii="Calibri" w:hAnsi="Calibri"/>
          <w:b/>
          <w:sz w:val="20"/>
          <w:szCs w:val="20"/>
        </w:rPr>
        <w:t>(20%)</w:t>
      </w:r>
    </w:p>
    <w:p w14:paraId="4C53D9F0" w14:textId="77777777" w:rsidR="00AC4D1E" w:rsidRPr="00B35F8B" w:rsidRDefault="00AC4D1E" w:rsidP="00E66E01">
      <w:pPr>
        <w:numPr>
          <w:ilvl w:val="0"/>
          <w:numId w:val="2"/>
        </w:numPr>
        <w:spacing w:before="60" w:after="60"/>
        <w:rPr>
          <w:rFonts w:ascii="Calibri" w:hAnsi="Calibri"/>
          <w:sz w:val="20"/>
          <w:szCs w:val="20"/>
        </w:rPr>
      </w:pPr>
      <w:r w:rsidRPr="00B35F8B">
        <w:rPr>
          <w:rFonts w:ascii="Calibri" w:hAnsi="Calibri"/>
          <w:sz w:val="20"/>
          <w:szCs w:val="20"/>
        </w:rPr>
        <w:t xml:space="preserve">Knowledge of UNDP and GEF Monitoring and Evaluation Policies </w:t>
      </w:r>
      <w:r w:rsidRPr="00B35F8B">
        <w:rPr>
          <w:rFonts w:ascii="Calibri" w:hAnsi="Calibri"/>
          <w:b/>
          <w:sz w:val="20"/>
          <w:szCs w:val="20"/>
        </w:rPr>
        <w:t>(10%)</w:t>
      </w:r>
    </w:p>
    <w:p w14:paraId="47DCB982" w14:textId="77777777" w:rsidR="00AC4D1E" w:rsidRPr="00D6638C" w:rsidRDefault="00AC4D1E" w:rsidP="00E66E01">
      <w:pPr>
        <w:numPr>
          <w:ilvl w:val="0"/>
          <w:numId w:val="2"/>
        </w:numPr>
        <w:spacing w:before="60" w:after="60"/>
        <w:rPr>
          <w:rFonts w:ascii="Calibri" w:hAnsi="Calibri"/>
          <w:sz w:val="20"/>
          <w:szCs w:val="20"/>
        </w:rPr>
      </w:pPr>
      <w:r w:rsidRPr="00B35F8B">
        <w:rPr>
          <w:rFonts w:ascii="Calibri" w:hAnsi="Calibri"/>
          <w:sz w:val="20"/>
          <w:szCs w:val="20"/>
        </w:rPr>
        <w:t xml:space="preserve">Knowledge of Environmental Sector in Costa Rica (preferably MINAE). </w:t>
      </w:r>
      <w:r w:rsidRPr="00EC0D2C">
        <w:rPr>
          <w:rFonts w:ascii="Calibri" w:hAnsi="Calibri"/>
          <w:b/>
          <w:sz w:val="20"/>
          <w:szCs w:val="20"/>
        </w:rPr>
        <w:t>(20%)</w:t>
      </w:r>
    </w:p>
    <w:p w14:paraId="79C58A96" w14:textId="77777777" w:rsidR="00AC4D1E" w:rsidRPr="00C205AD" w:rsidRDefault="00AC4D1E" w:rsidP="00E66E01">
      <w:pPr>
        <w:numPr>
          <w:ilvl w:val="0"/>
          <w:numId w:val="2"/>
        </w:numPr>
        <w:spacing w:before="60" w:after="60"/>
        <w:rPr>
          <w:rFonts w:ascii="Calibri" w:hAnsi="Calibri"/>
          <w:sz w:val="20"/>
          <w:szCs w:val="20"/>
        </w:rPr>
      </w:pPr>
      <w:r w:rsidRPr="00B35F8B">
        <w:rPr>
          <w:rFonts w:ascii="Calibri" w:hAnsi="Calibri"/>
          <w:sz w:val="20"/>
          <w:szCs w:val="20"/>
          <w:shd w:val="clear" w:color="auto" w:fill="FFFFFF"/>
        </w:rPr>
        <w:t xml:space="preserve">Excellent English Writing and reporting skills (present at least 3 references of documents prepared). </w:t>
      </w:r>
      <w:r w:rsidRPr="00EC0D2C">
        <w:rPr>
          <w:rFonts w:ascii="Calibri" w:hAnsi="Calibri"/>
          <w:b/>
          <w:sz w:val="20"/>
          <w:szCs w:val="20"/>
          <w:shd w:val="clear" w:color="auto" w:fill="FFFFFF"/>
        </w:rPr>
        <w:t>(10%)</w:t>
      </w:r>
    </w:p>
    <w:p w14:paraId="2A629EF2" w14:textId="77777777" w:rsidR="00AC4D1E" w:rsidRPr="00D6638C" w:rsidRDefault="00AC4D1E" w:rsidP="00E66E01">
      <w:pPr>
        <w:numPr>
          <w:ilvl w:val="0"/>
          <w:numId w:val="2"/>
        </w:numPr>
        <w:spacing w:before="60" w:after="60"/>
        <w:rPr>
          <w:rFonts w:ascii="Calibri" w:hAnsi="Calibri"/>
          <w:sz w:val="20"/>
          <w:szCs w:val="20"/>
        </w:rPr>
      </w:pPr>
      <w:r w:rsidRPr="00B35F8B">
        <w:rPr>
          <w:rFonts w:ascii="Calibri" w:hAnsi="Calibri"/>
          <w:sz w:val="20"/>
          <w:szCs w:val="20"/>
          <w:shd w:val="clear" w:color="auto" w:fill="FFFFFF"/>
        </w:rPr>
        <w:t xml:space="preserve">Good communication skills and positive interrelation. </w:t>
      </w:r>
      <w:r w:rsidRPr="00EC0D2C">
        <w:rPr>
          <w:rFonts w:ascii="Calibri" w:hAnsi="Calibri"/>
          <w:b/>
          <w:sz w:val="20"/>
          <w:szCs w:val="20"/>
          <w:shd w:val="clear" w:color="auto" w:fill="FFFFFF"/>
        </w:rPr>
        <w:t>(10%)</w:t>
      </w:r>
    </w:p>
    <w:p w14:paraId="24786688" w14:textId="77777777" w:rsidR="005020B1" w:rsidRDefault="005020B1" w:rsidP="005020B1">
      <w:pPr>
        <w:ind w:left="360"/>
        <w:rPr>
          <w:b/>
          <w:sz w:val="20"/>
        </w:rPr>
      </w:pPr>
      <w:bookmarkStart w:id="43" w:name="_Toc278193977"/>
      <w:bookmarkStart w:id="44" w:name="_Toc299122835"/>
      <w:bookmarkStart w:id="45" w:name="_Toc299122857"/>
      <w:bookmarkStart w:id="46" w:name="_Toc299126624"/>
      <w:bookmarkStart w:id="47" w:name="_Toc299133050"/>
      <w:bookmarkStart w:id="48" w:name="_Toc321341559"/>
    </w:p>
    <w:p w14:paraId="3A024739" w14:textId="77777777" w:rsidR="005020B1" w:rsidRDefault="005020B1" w:rsidP="005020B1">
      <w:pPr>
        <w:ind w:left="360"/>
        <w:rPr>
          <w:b/>
          <w:sz w:val="20"/>
        </w:rPr>
      </w:pPr>
    </w:p>
    <w:p w14:paraId="04732B0E" w14:textId="77777777" w:rsidR="005020B1" w:rsidRDefault="005020B1" w:rsidP="005020B1">
      <w:pPr>
        <w:ind w:left="360"/>
        <w:rPr>
          <w:b/>
          <w:sz w:val="20"/>
        </w:rPr>
      </w:pPr>
    </w:p>
    <w:p w14:paraId="5147674A" w14:textId="77777777" w:rsidR="005020B1" w:rsidRPr="005020B1" w:rsidRDefault="005020B1" w:rsidP="005020B1">
      <w:pPr>
        <w:ind w:left="360"/>
        <w:rPr>
          <w:b/>
          <w:sz w:val="20"/>
        </w:rPr>
      </w:pPr>
    </w:p>
    <w:p w14:paraId="3B526C5B" w14:textId="77777777" w:rsidR="00AC4D1E" w:rsidRPr="005020B1" w:rsidRDefault="00AC4D1E" w:rsidP="006A0BBE">
      <w:pPr>
        <w:pStyle w:val="Prrafodelista"/>
        <w:numPr>
          <w:ilvl w:val="0"/>
          <w:numId w:val="20"/>
        </w:numPr>
        <w:rPr>
          <w:b/>
          <w:sz w:val="20"/>
        </w:rPr>
      </w:pPr>
      <w:r w:rsidRPr="005020B1">
        <w:rPr>
          <w:b/>
          <w:sz w:val="20"/>
        </w:rPr>
        <w:t>Evaluator Ethics</w:t>
      </w:r>
      <w:bookmarkEnd w:id="43"/>
      <w:bookmarkEnd w:id="44"/>
      <w:bookmarkEnd w:id="45"/>
      <w:bookmarkEnd w:id="46"/>
      <w:bookmarkEnd w:id="47"/>
      <w:bookmarkEnd w:id="48"/>
    </w:p>
    <w:p w14:paraId="6413BD2B" w14:textId="77777777" w:rsidR="005020B1" w:rsidRDefault="005020B1" w:rsidP="00AC4D1E">
      <w:pPr>
        <w:rPr>
          <w:sz w:val="20"/>
          <w:szCs w:val="20"/>
        </w:rPr>
      </w:pPr>
    </w:p>
    <w:p w14:paraId="644CF9DA" w14:textId="77777777" w:rsidR="00AC4D1E" w:rsidRDefault="00AC4D1E" w:rsidP="00AC4D1E">
      <w:pPr>
        <w:rPr>
          <w:rStyle w:val="Hipervnculo"/>
          <w:rFonts w:ascii="Calibri" w:hAnsi="Calibri"/>
          <w:sz w:val="20"/>
          <w:szCs w:val="20"/>
        </w:rPr>
      </w:pPr>
      <w:r w:rsidRPr="00B35F8B">
        <w:rPr>
          <w:sz w:val="20"/>
          <w:szCs w:val="20"/>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2" w:history="1">
        <w:r w:rsidRPr="00B35F8B">
          <w:rPr>
            <w:rStyle w:val="Hipervnculo"/>
            <w:rFonts w:ascii="Calibri" w:hAnsi="Calibri"/>
            <w:sz w:val="20"/>
            <w:szCs w:val="20"/>
          </w:rPr>
          <w:t>UNEG 'Ethical Guidelines for Evaluations'</w:t>
        </w:r>
      </w:hyperlink>
    </w:p>
    <w:p w14:paraId="781A1B39" w14:textId="77777777" w:rsidR="005020B1" w:rsidRPr="00B35F8B" w:rsidRDefault="005020B1" w:rsidP="00AC4D1E">
      <w:pPr>
        <w:rPr>
          <w:sz w:val="20"/>
          <w:szCs w:val="20"/>
        </w:rPr>
      </w:pPr>
    </w:p>
    <w:p w14:paraId="1C9363A7" w14:textId="77777777" w:rsidR="00AC4D1E" w:rsidRPr="005020B1" w:rsidRDefault="00AC4D1E" w:rsidP="006A0BBE">
      <w:pPr>
        <w:pStyle w:val="Prrafodelista"/>
        <w:numPr>
          <w:ilvl w:val="0"/>
          <w:numId w:val="20"/>
        </w:numPr>
        <w:rPr>
          <w:b/>
          <w:sz w:val="20"/>
        </w:rPr>
      </w:pPr>
      <w:bookmarkStart w:id="49" w:name="_Toc299126626"/>
      <w:bookmarkStart w:id="50" w:name="_Toc299133051"/>
      <w:bookmarkStart w:id="51" w:name="_Toc321341560"/>
      <w:bookmarkStart w:id="52" w:name="_Toc299122837"/>
      <w:bookmarkStart w:id="53" w:name="_Toc299122859"/>
      <w:bookmarkStart w:id="54" w:name="_Toc299126627"/>
      <w:r w:rsidRPr="005020B1">
        <w:rPr>
          <w:b/>
          <w:sz w:val="20"/>
        </w:rPr>
        <w:t>Payment modalities and specifications</w:t>
      </w:r>
      <w:bookmarkEnd w:id="49"/>
      <w:bookmarkEnd w:id="50"/>
      <w:bookmarkEnd w:id="51"/>
      <w:r w:rsidRPr="005020B1">
        <w:rPr>
          <w:b/>
          <w:sz w:val="20"/>
        </w:rPr>
        <w:t xml:space="preserve"> </w:t>
      </w:r>
    </w:p>
    <w:p w14:paraId="5D62C094" w14:textId="77777777" w:rsidR="005020B1" w:rsidRDefault="005020B1" w:rsidP="00AC4D1E">
      <w:pPr>
        <w:rPr>
          <w:sz w:val="20"/>
          <w:highlight w:val="lightGray"/>
        </w:rPr>
      </w:pPr>
    </w:p>
    <w:p w14:paraId="3082CF79" w14:textId="77777777" w:rsidR="00AC4D1E" w:rsidRDefault="00AC4D1E" w:rsidP="00AC4D1E">
      <w:pPr>
        <w:rPr>
          <w:sz w:val="20"/>
        </w:rPr>
      </w:pPr>
      <w:r w:rsidRPr="00B35F8B">
        <w:rPr>
          <w:sz w:val="20"/>
          <w:highlight w:val="lightGray"/>
        </w:rPr>
        <w:t>(</w:t>
      </w:r>
      <w:r w:rsidRPr="00B35F8B">
        <w:rPr>
          <w:i/>
          <w:sz w:val="20"/>
          <w:highlight w:val="lightGray"/>
        </w:rPr>
        <w:t xml:space="preserve">this payment schedule is indicative, to be filled in by the </w:t>
      </w:r>
      <w:r w:rsidRPr="00B35F8B">
        <w:rPr>
          <w:rFonts w:ascii="Calibri" w:hAnsi="Calibri"/>
          <w:i/>
          <w:sz w:val="18"/>
          <w:szCs w:val="20"/>
          <w:highlight w:val="lightGray"/>
        </w:rPr>
        <w:t xml:space="preserve">CO and UNDP GEF Technical Adviser </w:t>
      </w:r>
      <w:r w:rsidRPr="00B35F8B">
        <w:rPr>
          <w:i/>
          <w:sz w:val="20"/>
          <w:highlight w:val="lightGray"/>
        </w:rPr>
        <w:t>based on their standard procurement procedures)</w:t>
      </w:r>
      <w:r w:rsidRPr="00B35F8B">
        <w:rPr>
          <w:sz w:val="20"/>
        </w:rPr>
        <w:t xml:space="preserve"> </w:t>
      </w:r>
    </w:p>
    <w:p w14:paraId="255E2967" w14:textId="77777777" w:rsidR="005020B1" w:rsidRPr="00B35F8B" w:rsidRDefault="005020B1" w:rsidP="00AC4D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8313"/>
      </w:tblGrid>
      <w:tr w:rsidR="00AC4D1E" w:rsidRPr="005020B1" w14:paraId="5A40F6FC" w14:textId="77777777" w:rsidTr="00780F3F">
        <w:tc>
          <w:tcPr>
            <w:tcW w:w="1278" w:type="dxa"/>
            <w:shd w:val="clear" w:color="auto" w:fill="7F7F7F"/>
          </w:tcPr>
          <w:p w14:paraId="28672318" w14:textId="77777777" w:rsidR="00AC4D1E" w:rsidRPr="005020B1" w:rsidRDefault="00AC4D1E" w:rsidP="00780F3F">
            <w:pPr>
              <w:jc w:val="center"/>
              <w:rPr>
                <w:rFonts w:ascii="Calibri" w:hAnsi="Calibri"/>
                <w:color w:val="FFFFFF"/>
                <w:sz w:val="20"/>
                <w:szCs w:val="20"/>
              </w:rPr>
            </w:pPr>
            <w:r w:rsidRPr="005020B1">
              <w:rPr>
                <w:rFonts w:ascii="Calibri" w:hAnsi="Calibri"/>
                <w:color w:val="FFFFFF"/>
                <w:sz w:val="20"/>
                <w:szCs w:val="20"/>
              </w:rPr>
              <w:t>%</w:t>
            </w:r>
          </w:p>
        </w:tc>
        <w:tc>
          <w:tcPr>
            <w:tcW w:w="8576" w:type="dxa"/>
            <w:shd w:val="clear" w:color="auto" w:fill="7F7F7F"/>
          </w:tcPr>
          <w:p w14:paraId="17BA1EEC" w14:textId="77777777" w:rsidR="00AC4D1E" w:rsidRPr="005020B1" w:rsidRDefault="00AC4D1E" w:rsidP="00780F3F">
            <w:pPr>
              <w:jc w:val="center"/>
              <w:rPr>
                <w:rFonts w:ascii="Calibri" w:hAnsi="Calibri"/>
                <w:color w:val="FFFFFF"/>
                <w:sz w:val="20"/>
                <w:szCs w:val="20"/>
              </w:rPr>
            </w:pPr>
            <w:r w:rsidRPr="005020B1">
              <w:rPr>
                <w:rFonts w:ascii="Calibri" w:hAnsi="Calibri"/>
                <w:color w:val="FFFFFF"/>
                <w:sz w:val="20"/>
                <w:szCs w:val="20"/>
              </w:rPr>
              <w:t>Milestone</w:t>
            </w:r>
          </w:p>
        </w:tc>
      </w:tr>
      <w:tr w:rsidR="00AC4D1E" w:rsidRPr="005020B1" w14:paraId="1A314F0D" w14:textId="77777777" w:rsidTr="00780F3F">
        <w:tc>
          <w:tcPr>
            <w:tcW w:w="1278" w:type="dxa"/>
          </w:tcPr>
          <w:p w14:paraId="095004AE" w14:textId="77777777" w:rsidR="00AC4D1E" w:rsidRPr="005020B1" w:rsidRDefault="00AC4D1E" w:rsidP="00780F3F">
            <w:pPr>
              <w:jc w:val="center"/>
              <w:rPr>
                <w:rFonts w:ascii="Calibri" w:hAnsi="Calibri"/>
                <w:i/>
                <w:sz w:val="20"/>
                <w:szCs w:val="20"/>
              </w:rPr>
            </w:pPr>
            <w:r w:rsidRPr="005020B1">
              <w:rPr>
                <w:rFonts w:ascii="Calibri" w:hAnsi="Calibri"/>
                <w:i/>
                <w:sz w:val="20"/>
                <w:szCs w:val="20"/>
              </w:rPr>
              <w:t>10%</w:t>
            </w:r>
          </w:p>
        </w:tc>
        <w:tc>
          <w:tcPr>
            <w:tcW w:w="8576" w:type="dxa"/>
          </w:tcPr>
          <w:p w14:paraId="5DD04699" w14:textId="77777777" w:rsidR="00AC4D1E" w:rsidRPr="005020B1" w:rsidRDefault="00AC4D1E" w:rsidP="00780F3F">
            <w:pPr>
              <w:pStyle w:val="Sinespaciado"/>
              <w:rPr>
                <w:sz w:val="20"/>
                <w:szCs w:val="20"/>
              </w:rPr>
            </w:pPr>
            <w:r w:rsidRPr="005020B1">
              <w:rPr>
                <w:sz w:val="20"/>
                <w:szCs w:val="20"/>
              </w:rPr>
              <w:t>At contract signing and presentation of Mission Work-plan.</w:t>
            </w:r>
          </w:p>
        </w:tc>
      </w:tr>
      <w:tr w:rsidR="00AC4D1E" w:rsidRPr="005020B1" w14:paraId="4AD6CC21" w14:textId="77777777" w:rsidTr="00780F3F">
        <w:tc>
          <w:tcPr>
            <w:tcW w:w="1278" w:type="dxa"/>
          </w:tcPr>
          <w:p w14:paraId="70B255AD" w14:textId="77777777" w:rsidR="00AC4D1E" w:rsidRPr="005020B1" w:rsidRDefault="00AC4D1E" w:rsidP="00780F3F">
            <w:pPr>
              <w:jc w:val="center"/>
              <w:rPr>
                <w:rFonts w:ascii="Calibri" w:hAnsi="Calibri"/>
                <w:i/>
                <w:sz w:val="20"/>
                <w:szCs w:val="20"/>
              </w:rPr>
            </w:pPr>
            <w:r w:rsidRPr="005020B1">
              <w:rPr>
                <w:rFonts w:ascii="Calibri" w:hAnsi="Calibri"/>
                <w:i/>
                <w:sz w:val="20"/>
                <w:szCs w:val="20"/>
              </w:rPr>
              <w:t>40%</w:t>
            </w:r>
          </w:p>
        </w:tc>
        <w:tc>
          <w:tcPr>
            <w:tcW w:w="8576" w:type="dxa"/>
          </w:tcPr>
          <w:p w14:paraId="048DB148" w14:textId="77777777" w:rsidR="00AC4D1E" w:rsidRPr="005020B1" w:rsidRDefault="00AC4D1E" w:rsidP="00780F3F">
            <w:pPr>
              <w:pStyle w:val="Sinespaciado"/>
              <w:rPr>
                <w:sz w:val="20"/>
                <w:szCs w:val="20"/>
              </w:rPr>
            </w:pPr>
            <w:r w:rsidRPr="005020B1">
              <w:rPr>
                <w:sz w:val="20"/>
                <w:szCs w:val="20"/>
              </w:rPr>
              <w:t>Following submission and approval of the 1ST draft terminal evaluation report</w:t>
            </w:r>
          </w:p>
        </w:tc>
      </w:tr>
      <w:tr w:rsidR="00AC4D1E" w:rsidRPr="005020B1" w14:paraId="782A04D1" w14:textId="77777777" w:rsidTr="00780F3F">
        <w:tc>
          <w:tcPr>
            <w:tcW w:w="1278" w:type="dxa"/>
          </w:tcPr>
          <w:p w14:paraId="2D61F7F0" w14:textId="77777777" w:rsidR="00AC4D1E" w:rsidRPr="005020B1" w:rsidRDefault="00AC4D1E" w:rsidP="00780F3F">
            <w:pPr>
              <w:jc w:val="center"/>
              <w:rPr>
                <w:rFonts w:ascii="Calibri" w:hAnsi="Calibri"/>
                <w:i/>
                <w:sz w:val="20"/>
                <w:szCs w:val="20"/>
              </w:rPr>
            </w:pPr>
            <w:r w:rsidRPr="005020B1">
              <w:rPr>
                <w:rFonts w:ascii="Calibri" w:hAnsi="Calibri"/>
                <w:i/>
                <w:sz w:val="20"/>
                <w:szCs w:val="20"/>
              </w:rPr>
              <w:t>50%</w:t>
            </w:r>
          </w:p>
        </w:tc>
        <w:tc>
          <w:tcPr>
            <w:tcW w:w="8576" w:type="dxa"/>
          </w:tcPr>
          <w:p w14:paraId="227185E2" w14:textId="77777777" w:rsidR="00AC4D1E" w:rsidRPr="005020B1" w:rsidRDefault="00AC4D1E" w:rsidP="00780F3F">
            <w:pPr>
              <w:pStyle w:val="Sinespaciado"/>
              <w:rPr>
                <w:sz w:val="20"/>
                <w:szCs w:val="20"/>
              </w:rPr>
            </w:pPr>
            <w:r w:rsidRPr="005020B1">
              <w:rPr>
                <w:sz w:val="20"/>
                <w:szCs w:val="20"/>
              </w:rPr>
              <w:t xml:space="preserve">Following submission and approval (UNDP-CO and UNDP RTA) of the final terminal evaluation report </w:t>
            </w:r>
          </w:p>
        </w:tc>
      </w:tr>
    </w:tbl>
    <w:p w14:paraId="7F07BE55" w14:textId="77777777" w:rsidR="005020B1" w:rsidRDefault="005020B1" w:rsidP="005020B1">
      <w:pPr>
        <w:pStyle w:val="Prrafodelista"/>
        <w:rPr>
          <w:b/>
          <w:sz w:val="20"/>
        </w:rPr>
      </w:pPr>
      <w:bookmarkStart w:id="55" w:name="_Toc299133052"/>
      <w:bookmarkStart w:id="56" w:name="_Toc321341561"/>
    </w:p>
    <w:p w14:paraId="671DBF2F" w14:textId="77777777" w:rsidR="00AC4D1E" w:rsidRPr="005020B1" w:rsidRDefault="00AC4D1E" w:rsidP="006A0BBE">
      <w:pPr>
        <w:pStyle w:val="Prrafodelista"/>
        <w:numPr>
          <w:ilvl w:val="0"/>
          <w:numId w:val="20"/>
        </w:numPr>
        <w:rPr>
          <w:b/>
          <w:sz w:val="20"/>
        </w:rPr>
      </w:pPr>
      <w:r w:rsidRPr="005020B1">
        <w:rPr>
          <w:b/>
          <w:sz w:val="20"/>
        </w:rPr>
        <w:t>Application process</w:t>
      </w:r>
      <w:bookmarkEnd w:id="52"/>
      <w:bookmarkEnd w:id="53"/>
      <w:bookmarkEnd w:id="54"/>
      <w:bookmarkEnd w:id="55"/>
      <w:bookmarkEnd w:id="56"/>
    </w:p>
    <w:p w14:paraId="7B3C5519" w14:textId="77777777" w:rsidR="005020B1" w:rsidRDefault="005020B1" w:rsidP="00AC4D1E">
      <w:pPr>
        <w:pStyle w:val="Sinespaciado"/>
        <w:jc w:val="both"/>
      </w:pPr>
    </w:p>
    <w:p w14:paraId="549996EB" w14:textId="77777777" w:rsidR="00AC4D1E" w:rsidRPr="005020B1" w:rsidRDefault="00AC4D1E" w:rsidP="00AC4D1E">
      <w:pPr>
        <w:pStyle w:val="Sinespaciado"/>
        <w:jc w:val="both"/>
        <w:rPr>
          <w:sz w:val="20"/>
          <w:szCs w:val="20"/>
        </w:rPr>
      </w:pPr>
      <w:r w:rsidRPr="005020B1">
        <w:rPr>
          <w:sz w:val="20"/>
          <w:szCs w:val="20"/>
        </w:rPr>
        <w:t xml:space="preserve">Applicants are requested to apply online to </w:t>
      </w:r>
      <w:hyperlink r:id="rId13" w:history="1">
        <w:r w:rsidRPr="005020B1">
          <w:rPr>
            <w:rStyle w:val="Hipervnculo"/>
            <w:rFonts w:ascii="Calibri Light" w:hAnsi="Calibri Light"/>
            <w:b/>
            <w:sz w:val="20"/>
            <w:szCs w:val="20"/>
          </w:rPr>
          <w:t>adquisiciones.cr@undp.org</w:t>
        </w:r>
      </w:hyperlink>
      <w:r w:rsidRPr="005020B1">
        <w:rPr>
          <w:rStyle w:val="Hipervnculo"/>
          <w:rFonts w:ascii="Calibri Light" w:hAnsi="Calibri Light"/>
          <w:b/>
          <w:sz w:val="20"/>
          <w:szCs w:val="20"/>
        </w:rPr>
        <w:t xml:space="preserve"> </w:t>
      </w:r>
      <w:r w:rsidRPr="005020B1">
        <w:rPr>
          <w:sz w:val="20"/>
          <w:szCs w:val="20"/>
        </w:rPr>
        <w:t xml:space="preserve"> by </w:t>
      </w:r>
      <w:r w:rsidRPr="005020B1">
        <w:rPr>
          <w:b/>
          <w:sz w:val="20"/>
          <w:szCs w:val="20"/>
        </w:rPr>
        <w:t>15 February 2018</w:t>
      </w:r>
      <w:r w:rsidRPr="005020B1">
        <w:rPr>
          <w:sz w:val="20"/>
          <w:szCs w:val="20"/>
          <w:highlight w:val="lightGray"/>
        </w:rPr>
        <w:t>.</w:t>
      </w:r>
      <w:r w:rsidRPr="005020B1">
        <w:rPr>
          <w:sz w:val="20"/>
          <w:szCs w:val="20"/>
        </w:rPr>
        <w:t xml:space="preserve"> Individual consultants are invited to submit applications together with their CV for these positions. The application should contain a current and complete </w:t>
      </w:r>
      <w:r w:rsidRPr="005020B1">
        <w:rPr>
          <w:b/>
          <w:sz w:val="20"/>
          <w:szCs w:val="20"/>
        </w:rPr>
        <w:t xml:space="preserve">C.V. in Spanish or English </w:t>
      </w:r>
      <w:r w:rsidRPr="005020B1">
        <w:rPr>
          <w:sz w:val="20"/>
          <w:szCs w:val="20"/>
        </w:rPr>
        <w:t>with indication of the e‐mail and phone contact. Please submit techcnial and economic proposal in separate files.</w:t>
      </w:r>
    </w:p>
    <w:p w14:paraId="233F9282" w14:textId="77777777" w:rsidR="00AC4D1E" w:rsidRPr="005020B1" w:rsidRDefault="00AC4D1E" w:rsidP="00AC4D1E">
      <w:pPr>
        <w:pStyle w:val="Sinespaciado"/>
        <w:jc w:val="both"/>
        <w:rPr>
          <w:sz w:val="20"/>
          <w:szCs w:val="20"/>
        </w:rPr>
      </w:pPr>
    </w:p>
    <w:p w14:paraId="4ADB0F76" w14:textId="504010FA" w:rsidR="00AC4D1E" w:rsidRPr="00CE06E2" w:rsidRDefault="00AC4D1E" w:rsidP="00CE06E2">
      <w:pPr>
        <w:pStyle w:val="Sinespaciado"/>
        <w:jc w:val="both"/>
        <w:rPr>
          <w:sz w:val="20"/>
          <w:szCs w:val="20"/>
        </w:rPr>
      </w:pPr>
      <w:r w:rsidRPr="005020B1">
        <w:rPr>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bookmarkStart w:id="57" w:name="_TOR_Annex_A:"/>
      <w:bookmarkStart w:id="58" w:name="_Toc299122844"/>
      <w:bookmarkStart w:id="59" w:name="_Toc299122866"/>
      <w:bookmarkStart w:id="60" w:name="_Toc299126630"/>
      <w:bookmarkStart w:id="61" w:name="_Toc299133053"/>
      <w:bookmarkStart w:id="62" w:name="_Toc321341562"/>
      <w:bookmarkEnd w:id="57"/>
    </w:p>
    <w:bookmarkEnd w:id="58"/>
    <w:bookmarkEnd w:id="59"/>
    <w:bookmarkEnd w:id="60"/>
    <w:bookmarkEnd w:id="61"/>
    <w:bookmarkEnd w:id="62"/>
    <w:sectPr w:rsidR="00AC4D1E" w:rsidRPr="00CE06E2" w:rsidSect="00CE06E2">
      <w:pgSz w:w="12240" w:h="15840"/>
      <w:pgMar w:top="1418" w:right="1247"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E2DD8" w14:textId="77777777" w:rsidR="00CA750D" w:rsidRDefault="00CA750D" w:rsidP="00CF3C71">
      <w:r>
        <w:separator/>
      </w:r>
    </w:p>
  </w:endnote>
  <w:endnote w:type="continuationSeparator" w:id="0">
    <w:p w14:paraId="6330ECB4" w14:textId="77777777" w:rsidR="00CA750D" w:rsidRDefault="00CA750D" w:rsidP="00CF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B9D8A" w14:textId="77777777" w:rsidR="00CA750D" w:rsidRDefault="00CA750D" w:rsidP="00CF3C71">
      <w:r>
        <w:separator/>
      </w:r>
    </w:p>
  </w:footnote>
  <w:footnote w:type="continuationSeparator" w:id="0">
    <w:p w14:paraId="5A1A732A" w14:textId="77777777" w:rsidR="00CA750D" w:rsidRDefault="00CA750D" w:rsidP="00CF3C71">
      <w:r>
        <w:continuationSeparator/>
      </w:r>
    </w:p>
  </w:footnote>
  <w:footnote w:id="1">
    <w:p w14:paraId="5D21C33E" w14:textId="77777777" w:rsidR="00593215" w:rsidRDefault="00593215" w:rsidP="00AC4D1E">
      <w:pPr>
        <w:pStyle w:val="Textonotapie"/>
      </w:pPr>
      <w:r w:rsidRPr="005B6FDF">
        <w:rPr>
          <w:rStyle w:val="Refdenotaalpie"/>
          <w:rFonts w:cstheme="minorHAnsi"/>
          <w:szCs w:val="18"/>
        </w:rPr>
        <w:footnoteRef/>
      </w:r>
      <w:r w:rsidRPr="005B6FDF">
        <w:rPr>
          <w:rFonts w:cstheme="minorHAnsi"/>
          <w:szCs w:val="18"/>
        </w:rPr>
        <w:t xml:space="preserve"> For additional information on methods, see the </w:t>
      </w:r>
      <w:hyperlink r:id="rId1" w:history="1">
        <w:r w:rsidRPr="004D426A">
          <w:rPr>
            <w:rStyle w:val="Hipervnculo"/>
            <w:rFonts w:eastAsiaTheme="majorEastAsia"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734C1596" w14:textId="77777777" w:rsidR="00593215" w:rsidRPr="00022F8E" w:rsidRDefault="00593215" w:rsidP="00AC4D1E">
      <w:pPr>
        <w:pStyle w:val="Textonotapie"/>
        <w:rPr>
          <w:lang w:val="en-GB"/>
        </w:rPr>
      </w:pPr>
      <w:r w:rsidRPr="002E5BE6">
        <w:rPr>
          <w:rStyle w:val="Refdenotaalpie"/>
          <w:sz w:val="14"/>
        </w:rPr>
        <w:footnoteRef/>
      </w:r>
      <w:r w:rsidRPr="002E5BE6">
        <w:rPr>
          <w:sz w:val="14"/>
        </w:rPr>
        <w:t xml:space="preserve"> </w:t>
      </w:r>
      <w:r w:rsidRPr="002E5BE6">
        <w:rPr>
          <w:sz w:val="14"/>
          <w:lang w:val="en-GB"/>
        </w:rPr>
        <w:t xml:space="preserve">A useful tool for gauging progress to impact is the Review of Outcomes to Impacts (ROtI) method developed by the GEF Evaluation Office: </w:t>
      </w:r>
      <w:hyperlink r:id="rId2" w:history="1">
        <w:r w:rsidRPr="002E5BE6">
          <w:rPr>
            <w:rStyle w:val="Hipervnculo"/>
            <w:rFonts w:eastAsiaTheme="majorEastAsia"/>
            <w:sz w:val="14"/>
            <w:lang w:val="en-GB"/>
          </w:rPr>
          <w:t xml:space="preserve"> ROTI Handbook 2009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981"/>
    <w:multiLevelType w:val="multilevel"/>
    <w:tmpl w:val="873E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04EEC"/>
    <w:multiLevelType w:val="hybridMultilevel"/>
    <w:tmpl w:val="A92A56B2"/>
    <w:lvl w:ilvl="0" w:tplc="6F6E5B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86941"/>
    <w:multiLevelType w:val="hybridMultilevel"/>
    <w:tmpl w:val="503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46F39"/>
    <w:multiLevelType w:val="hybridMultilevel"/>
    <w:tmpl w:val="50F2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267DA"/>
    <w:multiLevelType w:val="hybridMultilevel"/>
    <w:tmpl w:val="97425A14"/>
    <w:lvl w:ilvl="0" w:tplc="03E4ABF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B16A9"/>
    <w:multiLevelType w:val="hybridMultilevel"/>
    <w:tmpl w:val="11007866"/>
    <w:lvl w:ilvl="0" w:tplc="43989B46">
      <w:start w:val="1"/>
      <w:numFmt w:val="decimal"/>
      <w:lvlText w:val="%1."/>
      <w:lvlJc w:val="lef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0733F"/>
    <w:multiLevelType w:val="hybridMultilevel"/>
    <w:tmpl w:val="02166106"/>
    <w:lvl w:ilvl="0" w:tplc="140A0001">
      <w:start w:val="1"/>
      <w:numFmt w:val="bullet"/>
      <w:lvlText w:val=""/>
      <w:lvlJc w:val="left"/>
      <w:pPr>
        <w:ind w:left="1434" w:hanging="360"/>
      </w:pPr>
      <w:rPr>
        <w:rFonts w:ascii="Symbol" w:hAnsi="Symbol" w:hint="default"/>
      </w:rPr>
    </w:lvl>
    <w:lvl w:ilvl="1" w:tplc="140A0003" w:tentative="1">
      <w:start w:val="1"/>
      <w:numFmt w:val="bullet"/>
      <w:lvlText w:val="o"/>
      <w:lvlJc w:val="left"/>
      <w:pPr>
        <w:ind w:left="2154" w:hanging="360"/>
      </w:pPr>
      <w:rPr>
        <w:rFonts w:ascii="Courier New" w:hAnsi="Courier New" w:cs="Courier New" w:hint="default"/>
      </w:rPr>
    </w:lvl>
    <w:lvl w:ilvl="2" w:tplc="140A0005" w:tentative="1">
      <w:start w:val="1"/>
      <w:numFmt w:val="bullet"/>
      <w:lvlText w:val=""/>
      <w:lvlJc w:val="left"/>
      <w:pPr>
        <w:ind w:left="2874" w:hanging="360"/>
      </w:pPr>
      <w:rPr>
        <w:rFonts w:ascii="Wingdings" w:hAnsi="Wingdings" w:hint="default"/>
      </w:rPr>
    </w:lvl>
    <w:lvl w:ilvl="3" w:tplc="140A0001" w:tentative="1">
      <w:start w:val="1"/>
      <w:numFmt w:val="bullet"/>
      <w:lvlText w:val=""/>
      <w:lvlJc w:val="left"/>
      <w:pPr>
        <w:ind w:left="3594" w:hanging="360"/>
      </w:pPr>
      <w:rPr>
        <w:rFonts w:ascii="Symbol" w:hAnsi="Symbol" w:hint="default"/>
      </w:rPr>
    </w:lvl>
    <w:lvl w:ilvl="4" w:tplc="140A0003" w:tentative="1">
      <w:start w:val="1"/>
      <w:numFmt w:val="bullet"/>
      <w:lvlText w:val="o"/>
      <w:lvlJc w:val="left"/>
      <w:pPr>
        <w:ind w:left="4314" w:hanging="360"/>
      </w:pPr>
      <w:rPr>
        <w:rFonts w:ascii="Courier New" w:hAnsi="Courier New" w:cs="Courier New" w:hint="default"/>
      </w:rPr>
    </w:lvl>
    <w:lvl w:ilvl="5" w:tplc="140A0005" w:tentative="1">
      <w:start w:val="1"/>
      <w:numFmt w:val="bullet"/>
      <w:lvlText w:val=""/>
      <w:lvlJc w:val="left"/>
      <w:pPr>
        <w:ind w:left="5034" w:hanging="360"/>
      </w:pPr>
      <w:rPr>
        <w:rFonts w:ascii="Wingdings" w:hAnsi="Wingdings" w:hint="default"/>
      </w:rPr>
    </w:lvl>
    <w:lvl w:ilvl="6" w:tplc="140A0001" w:tentative="1">
      <w:start w:val="1"/>
      <w:numFmt w:val="bullet"/>
      <w:lvlText w:val=""/>
      <w:lvlJc w:val="left"/>
      <w:pPr>
        <w:ind w:left="5754" w:hanging="360"/>
      </w:pPr>
      <w:rPr>
        <w:rFonts w:ascii="Symbol" w:hAnsi="Symbol" w:hint="default"/>
      </w:rPr>
    </w:lvl>
    <w:lvl w:ilvl="7" w:tplc="140A0003" w:tentative="1">
      <w:start w:val="1"/>
      <w:numFmt w:val="bullet"/>
      <w:lvlText w:val="o"/>
      <w:lvlJc w:val="left"/>
      <w:pPr>
        <w:ind w:left="6474" w:hanging="360"/>
      </w:pPr>
      <w:rPr>
        <w:rFonts w:ascii="Courier New" w:hAnsi="Courier New" w:cs="Courier New" w:hint="default"/>
      </w:rPr>
    </w:lvl>
    <w:lvl w:ilvl="8" w:tplc="140A0005" w:tentative="1">
      <w:start w:val="1"/>
      <w:numFmt w:val="bullet"/>
      <w:lvlText w:val=""/>
      <w:lvlJc w:val="left"/>
      <w:pPr>
        <w:ind w:left="7194" w:hanging="360"/>
      </w:pPr>
      <w:rPr>
        <w:rFonts w:ascii="Wingdings" w:hAnsi="Wingdings" w:hint="default"/>
      </w:rPr>
    </w:lvl>
  </w:abstractNum>
  <w:abstractNum w:abstractNumId="7"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B57D3"/>
    <w:multiLevelType w:val="hybridMultilevel"/>
    <w:tmpl w:val="F9D88FC0"/>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9" w15:restartNumberingAfterBreak="0">
    <w:nsid w:val="1E9157E6"/>
    <w:multiLevelType w:val="multilevel"/>
    <w:tmpl w:val="65E473E8"/>
    <w:lvl w:ilvl="0">
      <w:start w:val="1"/>
      <w:numFmt w:val="decimal"/>
      <w:lvlText w:val="%1."/>
      <w:lvlJc w:val="left"/>
      <w:pPr>
        <w:ind w:left="360" w:hanging="360"/>
      </w:pPr>
      <w:rPr>
        <w:b/>
        <w:color w:val="000000" w:themeColor="text1"/>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 w15:restartNumberingAfterBreak="0">
    <w:nsid w:val="1F761679"/>
    <w:multiLevelType w:val="hybridMultilevel"/>
    <w:tmpl w:val="CFF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238DC"/>
    <w:multiLevelType w:val="hybridMultilevel"/>
    <w:tmpl w:val="11007866"/>
    <w:lvl w:ilvl="0" w:tplc="43989B46">
      <w:start w:val="1"/>
      <w:numFmt w:val="decimal"/>
      <w:lvlText w:val="%1."/>
      <w:lvlJc w:val="lef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15625"/>
    <w:multiLevelType w:val="hybridMultilevel"/>
    <w:tmpl w:val="B9B864AC"/>
    <w:lvl w:ilvl="0" w:tplc="A7F4ADF6">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E488C"/>
    <w:multiLevelType w:val="hybridMultilevel"/>
    <w:tmpl w:val="AD1A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31890E17"/>
    <w:multiLevelType w:val="hybridMultilevel"/>
    <w:tmpl w:val="DD96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D13B6"/>
    <w:multiLevelType w:val="hybridMultilevel"/>
    <w:tmpl w:val="8468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31351"/>
    <w:multiLevelType w:val="hybridMultilevel"/>
    <w:tmpl w:val="84623248"/>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8" w15:restartNumberingAfterBreak="0">
    <w:nsid w:val="439E5147"/>
    <w:multiLevelType w:val="hybridMultilevel"/>
    <w:tmpl w:val="BEC6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A209B"/>
    <w:multiLevelType w:val="hybridMultilevel"/>
    <w:tmpl w:val="AA20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A2470"/>
    <w:multiLevelType w:val="hybridMultilevel"/>
    <w:tmpl w:val="A37C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B5F26"/>
    <w:multiLevelType w:val="hybridMultilevel"/>
    <w:tmpl w:val="AA202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B0E0C"/>
    <w:multiLevelType w:val="hybridMultilevel"/>
    <w:tmpl w:val="9E42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754EA"/>
    <w:multiLevelType w:val="hybridMultilevel"/>
    <w:tmpl w:val="71984DA4"/>
    <w:lvl w:ilvl="0" w:tplc="12744B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00B99"/>
    <w:multiLevelType w:val="hybridMultilevel"/>
    <w:tmpl w:val="D2F6BB70"/>
    <w:lvl w:ilvl="0" w:tplc="37B471B6">
      <w:start w:val="1"/>
      <w:numFmt w:val="decimal"/>
      <w:lvlText w:val="%1."/>
      <w:lvlJc w:val="lef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44FF9"/>
    <w:multiLevelType w:val="hybridMultilevel"/>
    <w:tmpl w:val="A17C7D84"/>
    <w:lvl w:ilvl="0" w:tplc="04090005">
      <w:start w:val="1"/>
      <w:numFmt w:val="bullet"/>
      <w:lvlText w:val=""/>
      <w:lvlJc w:val="left"/>
      <w:pPr>
        <w:tabs>
          <w:tab w:val="num" w:pos="360"/>
        </w:tabs>
        <w:ind w:left="360" w:hanging="360"/>
      </w:pPr>
      <w:rPr>
        <w:rFonts w:ascii="Wingdings" w:hAnsi="Wingdings" w:hint="default"/>
      </w:rPr>
    </w:lvl>
    <w:lvl w:ilvl="1" w:tplc="D95C1C52">
      <w:start w:val="1"/>
      <w:numFmt w:val="bullet"/>
      <w:lvlText w:val=""/>
      <w:lvlJc w:val="left"/>
      <w:pPr>
        <w:tabs>
          <w:tab w:val="num" w:pos="1080"/>
        </w:tabs>
        <w:ind w:left="1008" w:hanging="288"/>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D70FD9"/>
    <w:multiLevelType w:val="hybridMultilevel"/>
    <w:tmpl w:val="F888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C3D99"/>
    <w:multiLevelType w:val="hybridMultilevel"/>
    <w:tmpl w:val="8B6AF9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63C65E89"/>
    <w:multiLevelType w:val="hybridMultilevel"/>
    <w:tmpl w:val="97425A14"/>
    <w:lvl w:ilvl="0" w:tplc="03E4ABF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F0001"/>
    <w:multiLevelType w:val="hybridMultilevel"/>
    <w:tmpl w:val="4BD0F788"/>
    <w:lvl w:ilvl="0" w:tplc="140A0001">
      <w:start w:val="1"/>
      <w:numFmt w:val="bullet"/>
      <w:lvlText w:val=""/>
      <w:lvlJc w:val="left"/>
      <w:pPr>
        <w:ind w:left="1434" w:hanging="360"/>
      </w:pPr>
      <w:rPr>
        <w:rFonts w:ascii="Symbol" w:hAnsi="Symbol" w:hint="default"/>
      </w:rPr>
    </w:lvl>
    <w:lvl w:ilvl="1" w:tplc="140A0003">
      <w:start w:val="1"/>
      <w:numFmt w:val="bullet"/>
      <w:lvlText w:val="o"/>
      <w:lvlJc w:val="left"/>
      <w:pPr>
        <w:ind w:left="2154" w:hanging="360"/>
      </w:pPr>
      <w:rPr>
        <w:rFonts w:ascii="Courier New" w:hAnsi="Courier New" w:cs="Courier New" w:hint="default"/>
      </w:rPr>
    </w:lvl>
    <w:lvl w:ilvl="2" w:tplc="140A0005" w:tentative="1">
      <w:start w:val="1"/>
      <w:numFmt w:val="bullet"/>
      <w:lvlText w:val=""/>
      <w:lvlJc w:val="left"/>
      <w:pPr>
        <w:ind w:left="2874" w:hanging="360"/>
      </w:pPr>
      <w:rPr>
        <w:rFonts w:ascii="Wingdings" w:hAnsi="Wingdings" w:hint="default"/>
      </w:rPr>
    </w:lvl>
    <w:lvl w:ilvl="3" w:tplc="140A0001" w:tentative="1">
      <w:start w:val="1"/>
      <w:numFmt w:val="bullet"/>
      <w:lvlText w:val=""/>
      <w:lvlJc w:val="left"/>
      <w:pPr>
        <w:ind w:left="3594" w:hanging="360"/>
      </w:pPr>
      <w:rPr>
        <w:rFonts w:ascii="Symbol" w:hAnsi="Symbol" w:hint="default"/>
      </w:rPr>
    </w:lvl>
    <w:lvl w:ilvl="4" w:tplc="140A0003" w:tentative="1">
      <w:start w:val="1"/>
      <w:numFmt w:val="bullet"/>
      <w:lvlText w:val="o"/>
      <w:lvlJc w:val="left"/>
      <w:pPr>
        <w:ind w:left="4314" w:hanging="360"/>
      </w:pPr>
      <w:rPr>
        <w:rFonts w:ascii="Courier New" w:hAnsi="Courier New" w:cs="Courier New" w:hint="default"/>
      </w:rPr>
    </w:lvl>
    <w:lvl w:ilvl="5" w:tplc="140A0005" w:tentative="1">
      <w:start w:val="1"/>
      <w:numFmt w:val="bullet"/>
      <w:lvlText w:val=""/>
      <w:lvlJc w:val="left"/>
      <w:pPr>
        <w:ind w:left="5034" w:hanging="360"/>
      </w:pPr>
      <w:rPr>
        <w:rFonts w:ascii="Wingdings" w:hAnsi="Wingdings" w:hint="default"/>
      </w:rPr>
    </w:lvl>
    <w:lvl w:ilvl="6" w:tplc="140A0001" w:tentative="1">
      <w:start w:val="1"/>
      <w:numFmt w:val="bullet"/>
      <w:lvlText w:val=""/>
      <w:lvlJc w:val="left"/>
      <w:pPr>
        <w:ind w:left="5754" w:hanging="360"/>
      </w:pPr>
      <w:rPr>
        <w:rFonts w:ascii="Symbol" w:hAnsi="Symbol" w:hint="default"/>
      </w:rPr>
    </w:lvl>
    <w:lvl w:ilvl="7" w:tplc="140A0003" w:tentative="1">
      <w:start w:val="1"/>
      <w:numFmt w:val="bullet"/>
      <w:lvlText w:val="o"/>
      <w:lvlJc w:val="left"/>
      <w:pPr>
        <w:ind w:left="6474" w:hanging="360"/>
      </w:pPr>
      <w:rPr>
        <w:rFonts w:ascii="Courier New" w:hAnsi="Courier New" w:cs="Courier New" w:hint="default"/>
      </w:rPr>
    </w:lvl>
    <w:lvl w:ilvl="8" w:tplc="140A0005" w:tentative="1">
      <w:start w:val="1"/>
      <w:numFmt w:val="bullet"/>
      <w:lvlText w:val=""/>
      <w:lvlJc w:val="left"/>
      <w:pPr>
        <w:ind w:left="7194" w:hanging="360"/>
      </w:pPr>
      <w:rPr>
        <w:rFonts w:ascii="Wingdings" w:hAnsi="Wingdings" w:hint="default"/>
      </w:rPr>
    </w:lvl>
  </w:abstractNum>
  <w:abstractNum w:abstractNumId="32" w15:restartNumberingAfterBreak="0">
    <w:nsid w:val="69B513AD"/>
    <w:multiLevelType w:val="multilevel"/>
    <w:tmpl w:val="F134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F1D05"/>
    <w:multiLevelType w:val="multilevel"/>
    <w:tmpl w:val="D954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DF5014"/>
    <w:multiLevelType w:val="multilevel"/>
    <w:tmpl w:val="A3D46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586E77"/>
    <w:multiLevelType w:val="hybridMultilevel"/>
    <w:tmpl w:val="11007866"/>
    <w:lvl w:ilvl="0" w:tplc="43989B46">
      <w:start w:val="1"/>
      <w:numFmt w:val="decimal"/>
      <w:lvlText w:val="%1."/>
      <w:lvlJc w:val="lef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D6080"/>
    <w:multiLevelType w:val="hybridMultilevel"/>
    <w:tmpl w:val="8DBAB35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8" w15:restartNumberingAfterBreak="0">
    <w:nsid w:val="7AEB6744"/>
    <w:multiLevelType w:val="hybridMultilevel"/>
    <w:tmpl w:val="7C5A2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6114F"/>
    <w:multiLevelType w:val="hybridMultilevel"/>
    <w:tmpl w:val="A17C7D84"/>
    <w:lvl w:ilvl="0" w:tplc="04090005">
      <w:start w:val="1"/>
      <w:numFmt w:val="bullet"/>
      <w:lvlText w:val=""/>
      <w:lvlJc w:val="left"/>
      <w:pPr>
        <w:tabs>
          <w:tab w:val="num" w:pos="720"/>
        </w:tabs>
        <w:ind w:left="720" w:hanging="360"/>
      </w:pPr>
      <w:rPr>
        <w:rFonts w:ascii="Wingdings" w:hAnsi="Wingdings" w:hint="default"/>
      </w:rPr>
    </w:lvl>
    <w:lvl w:ilvl="1" w:tplc="D95C1C52">
      <w:start w:val="1"/>
      <w:numFmt w:val="bullet"/>
      <w:lvlText w:val=""/>
      <w:lvlJc w:val="left"/>
      <w:pPr>
        <w:tabs>
          <w:tab w:val="num" w:pos="1440"/>
        </w:tabs>
        <w:ind w:left="1368" w:hanging="288"/>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E5F11"/>
    <w:multiLevelType w:val="hybridMultilevel"/>
    <w:tmpl w:val="D08E6D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E0D0FD5"/>
    <w:multiLevelType w:val="hybridMultilevel"/>
    <w:tmpl w:val="86AC1B48"/>
    <w:lvl w:ilvl="0" w:tplc="75E66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33"/>
  </w:num>
  <w:num w:numId="4">
    <w:abstractNumId w:val="23"/>
  </w:num>
  <w:num w:numId="5">
    <w:abstractNumId w:val="9"/>
  </w:num>
  <w:num w:numId="6">
    <w:abstractNumId w:val="29"/>
  </w:num>
  <w:num w:numId="7">
    <w:abstractNumId w:val="35"/>
  </w:num>
  <w:num w:numId="8">
    <w:abstractNumId w:val="34"/>
  </w:num>
  <w:num w:numId="9">
    <w:abstractNumId w:val="0"/>
  </w:num>
  <w:num w:numId="10">
    <w:abstractNumId w:val="14"/>
  </w:num>
  <w:num w:numId="11">
    <w:abstractNumId w:val="22"/>
  </w:num>
  <w:num w:numId="12">
    <w:abstractNumId w:val="28"/>
  </w:num>
  <w:num w:numId="13">
    <w:abstractNumId w:val="39"/>
  </w:num>
  <w:num w:numId="14">
    <w:abstractNumId w:val="26"/>
  </w:num>
  <w:num w:numId="15">
    <w:abstractNumId w:val="40"/>
  </w:num>
  <w:num w:numId="16">
    <w:abstractNumId w:val="6"/>
  </w:num>
  <w:num w:numId="17">
    <w:abstractNumId w:val="37"/>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 w:numId="22">
    <w:abstractNumId w:val="16"/>
  </w:num>
  <w:num w:numId="23">
    <w:abstractNumId w:val="38"/>
  </w:num>
  <w:num w:numId="24">
    <w:abstractNumId w:val="15"/>
  </w:num>
  <w:num w:numId="25">
    <w:abstractNumId w:val="3"/>
  </w:num>
  <w:num w:numId="26">
    <w:abstractNumId w:val="1"/>
  </w:num>
  <w:num w:numId="27">
    <w:abstractNumId w:val="18"/>
  </w:num>
  <w:num w:numId="28">
    <w:abstractNumId w:val="27"/>
  </w:num>
  <w:num w:numId="29">
    <w:abstractNumId w:val="10"/>
  </w:num>
  <w:num w:numId="30">
    <w:abstractNumId w:val="17"/>
  </w:num>
  <w:num w:numId="31">
    <w:abstractNumId w:val="19"/>
  </w:num>
  <w:num w:numId="32">
    <w:abstractNumId w:val="30"/>
  </w:num>
  <w:num w:numId="33">
    <w:abstractNumId w:val="24"/>
  </w:num>
  <w:num w:numId="34">
    <w:abstractNumId w:val="25"/>
  </w:num>
  <w:num w:numId="35">
    <w:abstractNumId w:val="36"/>
  </w:num>
  <w:num w:numId="36">
    <w:abstractNumId w:val="20"/>
  </w:num>
  <w:num w:numId="37">
    <w:abstractNumId w:val="13"/>
  </w:num>
  <w:num w:numId="38">
    <w:abstractNumId w:val="5"/>
  </w:num>
  <w:num w:numId="39">
    <w:abstractNumId w:val="11"/>
  </w:num>
  <w:num w:numId="40">
    <w:abstractNumId w:val="41"/>
  </w:num>
  <w:num w:numId="41">
    <w:abstractNumId w:val="21"/>
  </w:num>
  <w:num w:numId="42">
    <w:abstractNumId w:val="4"/>
  </w:num>
  <w:num w:numId="43">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A8"/>
    <w:rsid w:val="00001614"/>
    <w:rsid w:val="0000198B"/>
    <w:rsid w:val="00001B3E"/>
    <w:rsid w:val="0000215A"/>
    <w:rsid w:val="00004A3C"/>
    <w:rsid w:val="00004D90"/>
    <w:rsid w:val="00005D86"/>
    <w:rsid w:val="00006433"/>
    <w:rsid w:val="0000708B"/>
    <w:rsid w:val="00007FCB"/>
    <w:rsid w:val="00012EC5"/>
    <w:rsid w:val="00014139"/>
    <w:rsid w:val="00014314"/>
    <w:rsid w:val="000154E6"/>
    <w:rsid w:val="00017C1E"/>
    <w:rsid w:val="000208EA"/>
    <w:rsid w:val="000220C9"/>
    <w:rsid w:val="00023883"/>
    <w:rsid w:val="00024EB9"/>
    <w:rsid w:val="0002542C"/>
    <w:rsid w:val="00025686"/>
    <w:rsid w:val="000257E8"/>
    <w:rsid w:val="00025EB6"/>
    <w:rsid w:val="000327DB"/>
    <w:rsid w:val="0003455D"/>
    <w:rsid w:val="00034679"/>
    <w:rsid w:val="000351F0"/>
    <w:rsid w:val="00035383"/>
    <w:rsid w:val="000357F0"/>
    <w:rsid w:val="00040261"/>
    <w:rsid w:val="00040265"/>
    <w:rsid w:val="00040474"/>
    <w:rsid w:val="0004434B"/>
    <w:rsid w:val="000468B8"/>
    <w:rsid w:val="00050789"/>
    <w:rsid w:val="000512AB"/>
    <w:rsid w:val="00053B8D"/>
    <w:rsid w:val="00054B8B"/>
    <w:rsid w:val="00057891"/>
    <w:rsid w:val="00061519"/>
    <w:rsid w:val="00062149"/>
    <w:rsid w:val="000630AD"/>
    <w:rsid w:val="000633FF"/>
    <w:rsid w:val="000637D5"/>
    <w:rsid w:val="00070D4E"/>
    <w:rsid w:val="00070F3D"/>
    <w:rsid w:val="000712BE"/>
    <w:rsid w:val="00073041"/>
    <w:rsid w:val="00073BC3"/>
    <w:rsid w:val="000750BA"/>
    <w:rsid w:val="000751D4"/>
    <w:rsid w:val="0007681D"/>
    <w:rsid w:val="00077F19"/>
    <w:rsid w:val="000839E0"/>
    <w:rsid w:val="00086EA5"/>
    <w:rsid w:val="00087B70"/>
    <w:rsid w:val="00087C4B"/>
    <w:rsid w:val="000901B7"/>
    <w:rsid w:val="00090629"/>
    <w:rsid w:val="00090640"/>
    <w:rsid w:val="00092126"/>
    <w:rsid w:val="00092792"/>
    <w:rsid w:val="00092D03"/>
    <w:rsid w:val="00094BFC"/>
    <w:rsid w:val="00095B5C"/>
    <w:rsid w:val="00096079"/>
    <w:rsid w:val="00096905"/>
    <w:rsid w:val="000A24BE"/>
    <w:rsid w:val="000A2EF1"/>
    <w:rsid w:val="000A6506"/>
    <w:rsid w:val="000A7061"/>
    <w:rsid w:val="000B359F"/>
    <w:rsid w:val="000B39E6"/>
    <w:rsid w:val="000B49C4"/>
    <w:rsid w:val="000B6249"/>
    <w:rsid w:val="000B73E3"/>
    <w:rsid w:val="000B742C"/>
    <w:rsid w:val="000B78E7"/>
    <w:rsid w:val="000C22B0"/>
    <w:rsid w:val="000C291E"/>
    <w:rsid w:val="000C301E"/>
    <w:rsid w:val="000C4569"/>
    <w:rsid w:val="000C571D"/>
    <w:rsid w:val="000C581A"/>
    <w:rsid w:val="000C6347"/>
    <w:rsid w:val="000D159F"/>
    <w:rsid w:val="000D23E5"/>
    <w:rsid w:val="000D27CC"/>
    <w:rsid w:val="000D4DD7"/>
    <w:rsid w:val="000D5448"/>
    <w:rsid w:val="000D5CD7"/>
    <w:rsid w:val="000D6B2D"/>
    <w:rsid w:val="000D7049"/>
    <w:rsid w:val="000D7E43"/>
    <w:rsid w:val="000E17AD"/>
    <w:rsid w:val="000E259D"/>
    <w:rsid w:val="000E47F8"/>
    <w:rsid w:val="000E6A99"/>
    <w:rsid w:val="000F02FC"/>
    <w:rsid w:val="000F16CA"/>
    <w:rsid w:val="000F28CD"/>
    <w:rsid w:val="000F63C9"/>
    <w:rsid w:val="000F700D"/>
    <w:rsid w:val="000F72A8"/>
    <w:rsid w:val="0010081D"/>
    <w:rsid w:val="00100EE7"/>
    <w:rsid w:val="00102F61"/>
    <w:rsid w:val="0010305E"/>
    <w:rsid w:val="001055E9"/>
    <w:rsid w:val="00105975"/>
    <w:rsid w:val="00106D5A"/>
    <w:rsid w:val="00107048"/>
    <w:rsid w:val="001071FC"/>
    <w:rsid w:val="00110012"/>
    <w:rsid w:val="00110264"/>
    <w:rsid w:val="00111138"/>
    <w:rsid w:val="00111622"/>
    <w:rsid w:val="00114537"/>
    <w:rsid w:val="001154F8"/>
    <w:rsid w:val="001164EF"/>
    <w:rsid w:val="00117F21"/>
    <w:rsid w:val="00121761"/>
    <w:rsid w:val="00122EE2"/>
    <w:rsid w:val="00124033"/>
    <w:rsid w:val="00124C16"/>
    <w:rsid w:val="0012724E"/>
    <w:rsid w:val="0012779B"/>
    <w:rsid w:val="00132794"/>
    <w:rsid w:val="0013357A"/>
    <w:rsid w:val="00137FF7"/>
    <w:rsid w:val="0014277E"/>
    <w:rsid w:val="00142D24"/>
    <w:rsid w:val="00142D88"/>
    <w:rsid w:val="001430ED"/>
    <w:rsid w:val="00144B7E"/>
    <w:rsid w:val="00145F66"/>
    <w:rsid w:val="001479BE"/>
    <w:rsid w:val="001506AB"/>
    <w:rsid w:val="00154411"/>
    <w:rsid w:val="00155A35"/>
    <w:rsid w:val="001569F5"/>
    <w:rsid w:val="00156EE1"/>
    <w:rsid w:val="001571C3"/>
    <w:rsid w:val="0016202E"/>
    <w:rsid w:val="00164382"/>
    <w:rsid w:val="001748C0"/>
    <w:rsid w:val="00174D58"/>
    <w:rsid w:val="0017552F"/>
    <w:rsid w:val="00182A81"/>
    <w:rsid w:val="00183AA9"/>
    <w:rsid w:val="0018445E"/>
    <w:rsid w:val="0018540F"/>
    <w:rsid w:val="0018605F"/>
    <w:rsid w:val="00190E44"/>
    <w:rsid w:val="00191CE4"/>
    <w:rsid w:val="001968E0"/>
    <w:rsid w:val="00196A1C"/>
    <w:rsid w:val="001A053C"/>
    <w:rsid w:val="001A10CD"/>
    <w:rsid w:val="001A1333"/>
    <w:rsid w:val="001A64FC"/>
    <w:rsid w:val="001A7DF3"/>
    <w:rsid w:val="001B4340"/>
    <w:rsid w:val="001B4429"/>
    <w:rsid w:val="001B5B80"/>
    <w:rsid w:val="001B68CD"/>
    <w:rsid w:val="001B752A"/>
    <w:rsid w:val="001C0A8F"/>
    <w:rsid w:val="001C0FEC"/>
    <w:rsid w:val="001C2765"/>
    <w:rsid w:val="001C2869"/>
    <w:rsid w:val="001C51D1"/>
    <w:rsid w:val="001C7093"/>
    <w:rsid w:val="001D0F03"/>
    <w:rsid w:val="001D2354"/>
    <w:rsid w:val="001D3CC0"/>
    <w:rsid w:val="001D7241"/>
    <w:rsid w:val="001E0824"/>
    <w:rsid w:val="001E0C49"/>
    <w:rsid w:val="001E40DA"/>
    <w:rsid w:val="001E44F0"/>
    <w:rsid w:val="001E51A7"/>
    <w:rsid w:val="001E56C5"/>
    <w:rsid w:val="001E59DE"/>
    <w:rsid w:val="001F01B4"/>
    <w:rsid w:val="001F0530"/>
    <w:rsid w:val="001F11EF"/>
    <w:rsid w:val="001F1241"/>
    <w:rsid w:val="001F13B2"/>
    <w:rsid w:val="001F20D8"/>
    <w:rsid w:val="001F43CD"/>
    <w:rsid w:val="001F61A2"/>
    <w:rsid w:val="001F65CB"/>
    <w:rsid w:val="001F669C"/>
    <w:rsid w:val="001F6CC2"/>
    <w:rsid w:val="00200832"/>
    <w:rsid w:val="00203A7C"/>
    <w:rsid w:val="00203EBB"/>
    <w:rsid w:val="00204992"/>
    <w:rsid w:val="002053E8"/>
    <w:rsid w:val="002055FD"/>
    <w:rsid w:val="00205E24"/>
    <w:rsid w:val="00206871"/>
    <w:rsid w:val="00207542"/>
    <w:rsid w:val="00207B98"/>
    <w:rsid w:val="00211148"/>
    <w:rsid w:val="0021349E"/>
    <w:rsid w:val="00213751"/>
    <w:rsid w:val="002142D9"/>
    <w:rsid w:val="00216C87"/>
    <w:rsid w:val="00216CE7"/>
    <w:rsid w:val="00216DA8"/>
    <w:rsid w:val="002172E1"/>
    <w:rsid w:val="00222312"/>
    <w:rsid w:val="00222336"/>
    <w:rsid w:val="00222A45"/>
    <w:rsid w:val="00223693"/>
    <w:rsid w:val="00225308"/>
    <w:rsid w:val="00225867"/>
    <w:rsid w:val="002301DD"/>
    <w:rsid w:val="00231557"/>
    <w:rsid w:val="00231CCD"/>
    <w:rsid w:val="00232734"/>
    <w:rsid w:val="00232CBA"/>
    <w:rsid w:val="002335AA"/>
    <w:rsid w:val="00233DD6"/>
    <w:rsid w:val="00235D63"/>
    <w:rsid w:val="00236FD0"/>
    <w:rsid w:val="00237813"/>
    <w:rsid w:val="00240935"/>
    <w:rsid w:val="0024181B"/>
    <w:rsid w:val="00242318"/>
    <w:rsid w:val="002429C5"/>
    <w:rsid w:val="00244B7B"/>
    <w:rsid w:val="002467C1"/>
    <w:rsid w:val="002470E1"/>
    <w:rsid w:val="002479AB"/>
    <w:rsid w:val="0025056C"/>
    <w:rsid w:val="00250B75"/>
    <w:rsid w:val="002516F2"/>
    <w:rsid w:val="00251E7C"/>
    <w:rsid w:val="002535F3"/>
    <w:rsid w:val="002550F5"/>
    <w:rsid w:val="00255349"/>
    <w:rsid w:val="00256DF1"/>
    <w:rsid w:val="00260A66"/>
    <w:rsid w:val="002625A1"/>
    <w:rsid w:val="00262AA4"/>
    <w:rsid w:val="00264714"/>
    <w:rsid w:val="002652A4"/>
    <w:rsid w:val="002655ED"/>
    <w:rsid w:val="002656AE"/>
    <w:rsid w:val="00266C1C"/>
    <w:rsid w:val="002671C1"/>
    <w:rsid w:val="002676D5"/>
    <w:rsid w:val="00267A5E"/>
    <w:rsid w:val="00271CD4"/>
    <w:rsid w:val="00274646"/>
    <w:rsid w:val="00274C27"/>
    <w:rsid w:val="0027536C"/>
    <w:rsid w:val="002764B4"/>
    <w:rsid w:val="002765BF"/>
    <w:rsid w:val="00283C9D"/>
    <w:rsid w:val="00284B54"/>
    <w:rsid w:val="0029320B"/>
    <w:rsid w:val="0029436E"/>
    <w:rsid w:val="00295627"/>
    <w:rsid w:val="00297E55"/>
    <w:rsid w:val="002A1235"/>
    <w:rsid w:val="002A1459"/>
    <w:rsid w:val="002A2BD7"/>
    <w:rsid w:val="002A35AC"/>
    <w:rsid w:val="002A4B2F"/>
    <w:rsid w:val="002A4EA8"/>
    <w:rsid w:val="002A5E53"/>
    <w:rsid w:val="002A672D"/>
    <w:rsid w:val="002A7636"/>
    <w:rsid w:val="002B0374"/>
    <w:rsid w:val="002B0615"/>
    <w:rsid w:val="002B0DD3"/>
    <w:rsid w:val="002B1D39"/>
    <w:rsid w:val="002B1E98"/>
    <w:rsid w:val="002B315E"/>
    <w:rsid w:val="002B532D"/>
    <w:rsid w:val="002B60F4"/>
    <w:rsid w:val="002B6466"/>
    <w:rsid w:val="002C0A62"/>
    <w:rsid w:val="002C0E3B"/>
    <w:rsid w:val="002C1644"/>
    <w:rsid w:val="002C598A"/>
    <w:rsid w:val="002C6CBA"/>
    <w:rsid w:val="002D2715"/>
    <w:rsid w:val="002D799C"/>
    <w:rsid w:val="002E0B6D"/>
    <w:rsid w:val="002E14E1"/>
    <w:rsid w:val="002E2187"/>
    <w:rsid w:val="002E2E51"/>
    <w:rsid w:val="002E32BD"/>
    <w:rsid w:val="002E5EDF"/>
    <w:rsid w:val="002E6B77"/>
    <w:rsid w:val="002F03C3"/>
    <w:rsid w:val="002F05DA"/>
    <w:rsid w:val="002F0A7A"/>
    <w:rsid w:val="002F1C9C"/>
    <w:rsid w:val="002F1F5C"/>
    <w:rsid w:val="002F2F30"/>
    <w:rsid w:val="002F3085"/>
    <w:rsid w:val="002F5304"/>
    <w:rsid w:val="002F59A3"/>
    <w:rsid w:val="002F5B66"/>
    <w:rsid w:val="002F633F"/>
    <w:rsid w:val="00300654"/>
    <w:rsid w:val="00301B0D"/>
    <w:rsid w:val="003025A4"/>
    <w:rsid w:val="00302E9E"/>
    <w:rsid w:val="003036AF"/>
    <w:rsid w:val="00304E1B"/>
    <w:rsid w:val="003077A2"/>
    <w:rsid w:val="003078AC"/>
    <w:rsid w:val="0031408D"/>
    <w:rsid w:val="00314698"/>
    <w:rsid w:val="0031589D"/>
    <w:rsid w:val="00317D3B"/>
    <w:rsid w:val="00322E9C"/>
    <w:rsid w:val="00324708"/>
    <w:rsid w:val="00326FBA"/>
    <w:rsid w:val="00330FEE"/>
    <w:rsid w:val="0033279E"/>
    <w:rsid w:val="00334FC7"/>
    <w:rsid w:val="0033618F"/>
    <w:rsid w:val="003369EA"/>
    <w:rsid w:val="00337BB6"/>
    <w:rsid w:val="00340591"/>
    <w:rsid w:val="00340AFA"/>
    <w:rsid w:val="00342DEF"/>
    <w:rsid w:val="0034300F"/>
    <w:rsid w:val="00343814"/>
    <w:rsid w:val="00343AA2"/>
    <w:rsid w:val="00346B0A"/>
    <w:rsid w:val="00346FA6"/>
    <w:rsid w:val="00351198"/>
    <w:rsid w:val="00351D93"/>
    <w:rsid w:val="00357010"/>
    <w:rsid w:val="00360A15"/>
    <w:rsid w:val="00360C48"/>
    <w:rsid w:val="00364C67"/>
    <w:rsid w:val="003650C8"/>
    <w:rsid w:val="003667A8"/>
    <w:rsid w:val="003701F1"/>
    <w:rsid w:val="00371127"/>
    <w:rsid w:val="00371979"/>
    <w:rsid w:val="00371CA5"/>
    <w:rsid w:val="0037201E"/>
    <w:rsid w:val="00373063"/>
    <w:rsid w:val="003802F6"/>
    <w:rsid w:val="00381AFB"/>
    <w:rsid w:val="0038361B"/>
    <w:rsid w:val="00384F6C"/>
    <w:rsid w:val="00385155"/>
    <w:rsid w:val="0038526F"/>
    <w:rsid w:val="003865A5"/>
    <w:rsid w:val="00386A76"/>
    <w:rsid w:val="00390E95"/>
    <w:rsid w:val="00392E00"/>
    <w:rsid w:val="00394246"/>
    <w:rsid w:val="00395D82"/>
    <w:rsid w:val="00395DE6"/>
    <w:rsid w:val="003A085B"/>
    <w:rsid w:val="003A0AE9"/>
    <w:rsid w:val="003A28E8"/>
    <w:rsid w:val="003A3E4E"/>
    <w:rsid w:val="003A4F0B"/>
    <w:rsid w:val="003A5D44"/>
    <w:rsid w:val="003A6D35"/>
    <w:rsid w:val="003B080A"/>
    <w:rsid w:val="003B086D"/>
    <w:rsid w:val="003B0C9E"/>
    <w:rsid w:val="003B270C"/>
    <w:rsid w:val="003B32FE"/>
    <w:rsid w:val="003C0F91"/>
    <w:rsid w:val="003C14A7"/>
    <w:rsid w:val="003D0C9E"/>
    <w:rsid w:val="003D0E10"/>
    <w:rsid w:val="003D105A"/>
    <w:rsid w:val="003D2819"/>
    <w:rsid w:val="003D2AD0"/>
    <w:rsid w:val="003D5D8C"/>
    <w:rsid w:val="003D7489"/>
    <w:rsid w:val="003E00CF"/>
    <w:rsid w:val="003E052B"/>
    <w:rsid w:val="003E0E24"/>
    <w:rsid w:val="003E28B4"/>
    <w:rsid w:val="003E37B4"/>
    <w:rsid w:val="003E5954"/>
    <w:rsid w:val="003E653E"/>
    <w:rsid w:val="003E673C"/>
    <w:rsid w:val="003E68EB"/>
    <w:rsid w:val="003E6949"/>
    <w:rsid w:val="003E6AAE"/>
    <w:rsid w:val="003F4517"/>
    <w:rsid w:val="003F5114"/>
    <w:rsid w:val="003F6543"/>
    <w:rsid w:val="003F74D3"/>
    <w:rsid w:val="00400DE7"/>
    <w:rsid w:val="004019A1"/>
    <w:rsid w:val="00403498"/>
    <w:rsid w:val="0040387B"/>
    <w:rsid w:val="0040446A"/>
    <w:rsid w:val="004049C6"/>
    <w:rsid w:val="00405001"/>
    <w:rsid w:val="004054E6"/>
    <w:rsid w:val="004065C2"/>
    <w:rsid w:val="0040707B"/>
    <w:rsid w:val="004106B2"/>
    <w:rsid w:val="004112C6"/>
    <w:rsid w:val="00411638"/>
    <w:rsid w:val="004116C1"/>
    <w:rsid w:val="00412634"/>
    <w:rsid w:val="004149B0"/>
    <w:rsid w:val="004157BC"/>
    <w:rsid w:val="00417370"/>
    <w:rsid w:val="00417FE5"/>
    <w:rsid w:val="0042076C"/>
    <w:rsid w:val="0042170A"/>
    <w:rsid w:val="004218F6"/>
    <w:rsid w:val="004262A8"/>
    <w:rsid w:val="00427239"/>
    <w:rsid w:val="00433CEC"/>
    <w:rsid w:val="004346D5"/>
    <w:rsid w:val="00434763"/>
    <w:rsid w:val="0043552C"/>
    <w:rsid w:val="00435DEA"/>
    <w:rsid w:val="0043635B"/>
    <w:rsid w:val="00437801"/>
    <w:rsid w:val="00437E51"/>
    <w:rsid w:val="004404EA"/>
    <w:rsid w:val="004409ED"/>
    <w:rsid w:val="0044194A"/>
    <w:rsid w:val="00441955"/>
    <w:rsid w:val="00442F69"/>
    <w:rsid w:val="00443BF2"/>
    <w:rsid w:val="0044438D"/>
    <w:rsid w:val="00444CAF"/>
    <w:rsid w:val="00445B3B"/>
    <w:rsid w:val="00446E2C"/>
    <w:rsid w:val="004471D0"/>
    <w:rsid w:val="00447806"/>
    <w:rsid w:val="00447B91"/>
    <w:rsid w:val="00450298"/>
    <w:rsid w:val="00450591"/>
    <w:rsid w:val="00451452"/>
    <w:rsid w:val="00451DAD"/>
    <w:rsid w:val="00452325"/>
    <w:rsid w:val="004528F4"/>
    <w:rsid w:val="0045513E"/>
    <w:rsid w:val="00456381"/>
    <w:rsid w:val="00460252"/>
    <w:rsid w:val="004604F0"/>
    <w:rsid w:val="00462FFD"/>
    <w:rsid w:val="004637F1"/>
    <w:rsid w:val="004639EC"/>
    <w:rsid w:val="00466D70"/>
    <w:rsid w:val="00467273"/>
    <w:rsid w:val="00467C49"/>
    <w:rsid w:val="00470478"/>
    <w:rsid w:val="004706B8"/>
    <w:rsid w:val="004729C2"/>
    <w:rsid w:val="004753E3"/>
    <w:rsid w:val="0047547A"/>
    <w:rsid w:val="00477642"/>
    <w:rsid w:val="00481728"/>
    <w:rsid w:val="00482E29"/>
    <w:rsid w:val="00483229"/>
    <w:rsid w:val="00483266"/>
    <w:rsid w:val="00483431"/>
    <w:rsid w:val="00484BD5"/>
    <w:rsid w:val="00486B23"/>
    <w:rsid w:val="00490296"/>
    <w:rsid w:val="0049292B"/>
    <w:rsid w:val="0049449D"/>
    <w:rsid w:val="004A4A77"/>
    <w:rsid w:val="004A64C4"/>
    <w:rsid w:val="004A69AF"/>
    <w:rsid w:val="004A6E7D"/>
    <w:rsid w:val="004A7247"/>
    <w:rsid w:val="004A79D6"/>
    <w:rsid w:val="004B0030"/>
    <w:rsid w:val="004B1726"/>
    <w:rsid w:val="004B2DAF"/>
    <w:rsid w:val="004B2F18"/>
    <w:rsid w:val="004B383A"/>
    <w:rsid w:val="004B558B"/>
    <w:rsid w:val="004B7766"/>
    <w:rsid w:val="004C180F"/>
    <w:rsid w:val="004C1E94"/>
    <w:rsid w:val="004C3956"/>
    <w:rsid w:val="004C43D6"/>
    <w:rsid w:val="004C55C6"/>
    <w:rsid w:val="004C5D96"/>
    <w:rsid w:val="004D549E"/>
    <w:rsid w:val="004E2160"/>
    <w:rsid w:val="004E32C9"/>
    <w:rsid w:val="004E4252"/>
    <w:rsid w:val="004E5378"/>
    <w:rsid w:val="004E5C5A"/>
    <w:rsid w:val="004E742C"/>
    <w:rsid w:val="004E74A9"/>
    <w:rsid w:val="004E7FDD"/>
    <w:rsid w:val="004F284E"/>
    <w:rsid w:val="004F3A01"/>
    <w:rsid w:val="004F456C"/>
    <w:rsid w:val="004F6A47"/>
    <w:rsid w:val="00500825"/>
    <w:rsid w:val="005014CE"/>
    <w:rsid w:val="005020B1"/>
    <w:rsid w:val="00502518"/>
    <w:rsid w:val="0050334F"/>
    <w:rsid w:val="005035FE"/>
    <w:rsid w:val="0050381B"/>
    <w:rsid w:val="00503CF8"/>
    <w:rsid w:val="005041D8"/>
    <w:rsid w:val="00504413"/>
    <w:rsid w:val="00504B53"/>
    <w:rsid w:val="0050541A"/>
    <w:rsid w:val="00506292"/>
    <w:rsid w:val="00506E58"/>
    <w:rsid w:val="00507EC3"/>
    <w:rsid w:val="00507F8B"/>
    <w:rsid w:val="00511D48"/>
    <w:rsid w:val="0051533E"/>
    <w:rsid w:val="00517C23"/>
    <w:rsid w:val="00520C58"/>
    <w:rsid w:val="00521111"/>
    <w:rsid w:val="00521E01"/>
    <w:rsid w:val="0052631E"/>
    <w:rsid w:val="005263B0"/>
    <w:rsid w:val="00526424"/>
    <w:rsid w:val="00526C3D"/>
    <w:rsid w:val="00526DBC"/>
    <w:rsid w:val="0052738C"/>
    <w:rsid w:val="0053320E"/>
    <w:rsid w:val="00533E51"/>
    <w:rsid w:val="00534352"/>
    <w:rsid w:val="00535749"/>
    <w:rsid w:val="00535CDF"/>
    <w:rsid w:val="0053647D"/>
    <w:rsid w:val="00537368"/>
    <w:rsid w:val="00540825"/>
    <w:rsid w:val="00541852"/>
    <w:rsid w:val="00543940"/>
    <w:rsid w:val="00545938"/>
    <w:rsid w:val="005460F2"/>
    <w:rsid w:val="00546F5D"/>
    <w:rsid w:val="0055099E"/>
    <w:rsid w:val="005510F9"/>
    <w:rsid w:val="00556E14"/>
    <w:rsid w:val="00557E4D"/>
    <w:rsid w:val="005612C1"/>
    <w:rsid w:val="00562304"/>
    <w:rsid w:val="005629E6"/>
    <w:rsid w:val="00564117"/>
    <w:rsid w:val="00565212"/>
    <w:rsid w:val="005677E8"/>
    <w:rsid w:val="00570371"/>
    <w:rsid w:val="00572E8F"/>
    <w:rsid w:val="00573176"/>
    <w:rsid w:val="0057549D"/>
    <w:rsid w:val="00577DF1"/>
    <w:rsid w:val="005814A2"/>
    <w:rsid w:val="00581B34"/>
    <w:rsid w:val="00586622"/>
    <w:rsid w:val="00587312"/>
    <w:rsid w:val="00587D0C"/>
    <w:rsid w:val="00590EEE"/>
    <w:rsid w:val="005911C2"/>
    <w:rsid w:val="0059141E"/>
    <w:rsid w:val="00593215"/>
    <w:rsid w:val="005A16BA"/>
    <w:rsid w:val="005A1ADC"/>
    <w:rsid w:val="005A3BCB"/>
    <w:rsid w:val="005A5EBE"/>
    <w:rsid w:val="005A608B"/>
    <w:rsid w:val="005B2DEA"/>
    <w:rsid w:val="005B5C9F"/>
    <w:rsid w:val="005B68F6"/>
    <w:rsid w:val="005B6A20"/>
    <w:rsid w:val="005C21BB"/>
    <w:rsid w:val="005C2FD8"/>
    <w:rsid w:val="005C46AE"/>
    <w:rsid w:val="005C4A21"/>
    <w:rsid w:val="005C4DC7"/>
    <w:rsid w:val="005C535C"/>
    <w:rsid w:val="005C6FAE"/>
    <w:rsid w:val="005D0293"/>
    <w:rsid w:val="005D2F71"/>
    <w:rsid w:val="005D3581"/>
    <w:rsid w:val="005D46C9"/>
    <w:rsid w:val="005D66DA"/>
    <w:rsid w:val="005D7BB0"/>
    <w:rsid w:val="005E0FEB"/>
    <w:rsid w:val="005E1547"/>
    <w:rsid w:val="005E15D9"/>
    <w:rsid w:val="005E2155"/>
    <w:rsid w:val="005E542C"/>
    <w:rsid w:val="005E7D31"/>
    <w:rsid w:val="005F0259"/>
    <w:rsid w:val="005F0B35"/>
    <w:rsid w:val="005F161A"/>
    <w:rsid w:val="005F2191"/>
    <w:rsid w:val="005F2238"/>
    <w:rsid w:val="005F22A2"/>
    <w:rsid w:val="005F282B"/>
    <w:rsid w:val="005F34CD"/>
    <w:rsid w:val="005F367F"/>
    <w:rsid w:val="005F3D32"/>
    <w:rsid w:val="005F45A7"/>
    <w:rsid w:val="005F478C"/>
    <w:rsid w:val="005F489B"/>
    <w:rsid w:val="005F48B4"/>
    <w:rsid w:val="005F5AD7"/>
    <w:rsid w:val="0060009C"/>
    <w:rsid w:val="006004B0"/>
    <w:rsid w:val="00600820"/>
    <w:rsid w:val="00601317"/>
    <w:rsid w:val="00602A34"/>
    <w:rsid w:val="00603377"/>
    <w:rsid w:val="00603749"/>
    <w:rsid w:val="00605ED1"/>
    <w:rsid w:val="00607938"/>
    <w:rsid w:val="00610B68"/>
    <w:rsid w:val="006125DD"/>
    <w:rsid w:val="006125F8"/>
    <w:rsid w:val="00612D9F"/>
    <w:rsid w:val="00612E4B"/>
    <w:rsid w:val="006134F1"/>
    <w:rsid w:val="00613BFE"/>
    <w:rsid w:val="00614BB9"/>
    <w:rsid w:val="00616903"/>
    <w:rsid w:val="00617E19"/>
    <w:rsid w:val="00620907"/>
    <w:rsid w:val="00622364"/>
    <w:rsid w:val="00630BD2"/>
    <w:rsid w:val="00633419"/>
    <w:rsid w:val="00642524"/>
    <w:rsid w:val="00645C39"/>
    <w:rsid w:val="00646015"/>
    <w:rsid w:val="00647898"/>
    <w:rsid w:val="0065151C"/>
    <w:rsid w:val="00651E3F"/>
    <w:rsid w:val="00652276"/>
    <w:rsid w:val="006532AE"/>
    <w:rsid w:val="0065616E"/>
    <w:rsid w:val="00656E94"/>
    <w:rsid w:val="0065753B"/>
    <w:rsid w:val="006628CD"/>
    <w:rsid w:val="00663CAA"/>
    <w:rsid w:val="00666EA0"/>
    <w:rsid w:val="0066702A"/>
    <w:rsid w:val="00667C54"/>
    <w:rsid w:val="00670035"/>
    <w:rsid w:val="006702D2"/>
    <w:rsid w:val="0067405C"/>
    <w:rsid w:val="00674A33"/>
    <w:rsid w:val="00683A34"/>
    <w:rsid w:val="00683FB9"/>
    <w:rsid w:val="00684530"/>
    <w:rsid w:val="00684C5A"/>
    <w:rsid w:val="0068619F"/>
    <w:rsid w:val="0069340B"/>
    <w:rsid w:val="00693CA1"/>
    <w:rsid w:val="006967F9"/>
    <w:rsid w:val="00696A34"/>
    <w:rsid w:val="006A0BBE"/>
    <w:rsid w:val="006A0C60"/>
    <w:rsid w:val="006A0F3D"/>
    <w:rsid w:val="006A201E"/>
    <w:rsid w:val="006A3541"/>
    <w:rsid w:val="006A7305"/>
    <w:rsid w:val="006A7901"/>
    <w:rsid w:val="006B0DB1"/>
    <w:rsid w:val="006B1436"/>
    <w:rsid w:val="006B3C95"/>
    <w:rsid w:val="006B444D"/>
    <w:rsid w:val="006B5E19"/>
    <w:rsid w:val="006C2005"/>
    <w:rsid w:val="006C4973"/>
    <w:rsid w:val="006C523F"/>
    <w:rsid w:val="006C563D"/>
    <w:rsid w:val="006C6582"/>
    <w:rsid w:val="006D160F"/>
    <w:rsid w:val="006D19EB"/>
    <w:rsid w:val="006D246B"/>
    <w:rsid w:val="006D25BE"/>
    <w:rsid w:val="006D282F"/>
    <w:rsid w:val="006D2DFE"/>
    <w:rsid w:val="006D2FF3"/>
    <w:rsid w:val="006D35A5"/>
    <w:rsid w:val="006D375D"/>
    <w:rsid w:val="006D49CE"/>
    <w:rsid w:val="006D55F5"/>
    <w:rsid w:val="006D68D7"/>
    <w:rsid w:val="006D72EF"/>
    <w:rsid w:val="006D75DE"/>
    <w:rsid w:val="006E0765"/>
    <w:rsid w:val="006E11C9"/>
    <w:rsid w:val="006E185E"/>
    <w:rsid w:val="006E1C83"/>
    <w:rsid w:val="006E422C"/>
    <w:rsid w:val="006F1427"/>
    <w:rsid w:val="006F24A7"/>
    <w:rsid w:val="006F3196"/>
    <w:rsid w:val="006F4754"/>
    <w:rsid w:val="006F4F1A"/>
    <w:rsid w:val="006F54D2"/>
    <w:rsid w:val="006F7CE0"/>
    <w:rsid w:val="006F7FCF"/>
    <w:rsid w:val="0070076E"/>
    <w:rsid w:val="00701307"/>
    <w:rsid w:val="00703DAC"/>
    <w:rsid w:val="00704EA5"/>
    <w:rsid w:val="00705F46"/>
    <w:rsid w:val="00707D66"/>
    <w:rsid w:val="00710B51"/>
    <w:rsid w:val="007148D4"/>
    <w:rsid w:val="00715DC0"/>
    <w:rsid w:val="00716B0B"/>
    <w:rsid w:val="007206A3"/>
    <w:rsid w:val="00722715"/>
    <w:rsid w:val="00723822"/>
    <w:rsid w:val="0072565D"/>
    <w:rsid w:val="0072665F"/>
    <w:rsid w:val="007322A6"/>
    <w:rsid w:val="0073247A"/>
    <w:rsid w:val="007333A0"/>
    <w:rsid w:val="0073379F"/>
    <w:rsid w:val="0073496C"/>
    <w:rsid w:val="0073605D"/>
    <w:rsid w:val="0073609F"/>
    <w:rsid w:val="00736982"/>
    <w:rsid w:val="00737787"/>
    <w:rsid w:val="00737AC9"/>
    <w:rsid w:val="00741643"/>
    <w:rsid w:val="00742A62"/>
    <w:rsid w:val="00743BE2"/>
    <w:rsid w:val="007445E7"/>
    <w:rsid w:val="00746CFD"/>
    <w:rsid w:val="00747517"/>
    <w:rsid w:val="00753663"/>
    <w:rsid w:val="00754E7E"/>
    <w:rsid w:val="0075582A"/>
    <w:rsid w:val="00757643"/>
    <w:rsid w:val="00761547"/>
    <w:rsid w:val="00761A96"/>
    <w:rsid w:val="007623BE"/>
    <w:rsid w:val="00762DB0"/>
    <w:rsid w:val="00764B01"/>
    <w:rsid w:val="007650B3"/>
    <w:rsid w:val="00770CEF"/>
    <w:rsid w:val="00771BFD"/>
    <w:rsid w:val="00771D01"/>
    <w:rsid w:val="007720C4"/>
    <w:rsid w:val="007724FE"/>
    <w:rsid w:val="00773299"/>
    <w:rsid w:val="00773F22"/>
    <w:rsid w:val="00775785"/>
    <w:rsid w:val="00776697"/>
    <w:rsid w:val="00776F76"/>
    <w:rsid w:val="00777B17"/>
    <w:rsid w:val="00780F3F"/>
    <w:rsid w:val="00783385"/>
    <w:rsid w:val="00783B32"/>
    <w:rsid w:val="00783B80"/>
    <w:rsid w:val="007840A6"/>
    <w:rsid w:val="007845E2"/>
    <w:rsid w:val="007850A4"/>
    <w:rsid w:val="00786581"/>
    <w:rsid w:val="00790895"/>
    <w:rsid w:val="0079172B"/>
    <w:rsid w:val="007930E4"/>
    <w:rsid w:val="007A13FF"/>
    <w:rsid w:val="007A2142"/>
    <w:rsid w:val="007A29B9"/>
    <w:rsid w:val="007A595F"/>
    <w:rsid w:val="007A5C3B"/>
    <w:rsid w:val="007A67B0"/>
    <w:rsid w:val="007A7185"/>
    <w:rsid w:val="007B0B32"/>
    <w:rsid w:val="007B256E"/>
    <w:rsid w:val="007B3B5D"/>
    <w:rsid w:val="007B3B65"/>
    <w:rsid w:val="007C0604"/>
    <w:rsid w:val="007C0BBE"/>
    <w:rsid w:val="007C550A"/>
    <w:rsid w:val="007C6498"/>
    <w:rsid w:val="007C7981"/>
    <w:rsid w:val="007C7995"/>
    <w:rsid w:val="007D0996"/>
    <w:rsid w:val="007D768B"/>
    <w:rsid w:val="007E11A0"/>
    <w:rsid w:val="007E2845"/>
    <w:rsid w:val="007E6129"/>
    <w:rsid w:val="007E61A9"/>
    <w:rsid w:val="007E6C51"/>
    <w:rsid w:val="007F1294"/>
    <w:rsid w:val="007F1408"/>
    <w:rsid w:val="007F1B43"/>
    <w:rsid w:val="007F61A3"/>
    <w:rsid w:val="007F76F6"/>
    <w:rsid w:val="008019A8"/>
    <w:rsid w:val="00801CEB"/>
    <w:rsid w:val="00802A2B"/>
    <w:rsid w:val="00804AC0"/>
    <w:rsid w:val="00804B31"/>
    <w:rsid w:val="00804D88"/>
    <w:rsid w:val="00805154"/>
    <w:rsid w:val="00806F38"/>
    <w:rsid w:val="0080762F"/>
    <w:rsid w:val="00807647"/>
    <w:rsid w:val="008105D4"/>
    <w:rsid w:val="008109DB"/>
    <w:rsid w:val="00811494"/>
    <w:rsid w:val="008137B6"/>
    <w:rsid w:val="008138D4"/>
    <w:rsid w:val="00814026"/>
    <w:rsid w:val="0081441B"/>
    <w:rsid w:val="00815837"/>
    <w:rsid w:val="008161E3"/>
    <w:rsid w:val="00820D3C"/>
    <w:rsid w:val="0082262B"/>
    <w:rsid w:val="00824361"/>
    <w:rsid w:val="008307C4"/>
    <w:rsid w:val="00831120"/>
    <w:rsid w:val="00833F12"/>
    <w:rsid w:val="008361A8"/>
    <w:rsid w:val="00841C5D"/>
    <w:rsid w:val="0084311A"/>
    <w:rsid w:val="008448B8"/>
    <w:rsid w:val="00845B0B"/>
    <w:rsid w:val="00846956"/>
    <w:rsid w:val="00846C8E"/>
    <w:rsid w:val="0085272C"/>
    <w:rsid w:val="0085385D"/>
    <w:rsid w:val="0085625E"/>
    <w:rsid w:val="008567DC"/>
    <w:rsid w:val="00861D0B"/>
    <w:rsid w:val="00864C13"/>
    <w:rsid w:val="00865FB8"/>
    <w:rsid w:val="008663C4"/>
    <w:rsid w:val="00866CEA"/>
    <w:rsid w:val="00870109"/>
    <w:rsid w:val="00870187"/>
    <w:rsid w:val="00870EEB"/>
    <w:rsid w:val="0087280F"/>
    <w:rsid w:val="00873F1D"/>
    <w:rsid w:val="0087520B"/>
    <w:rsid w:val="00875802"/>
    <w:rsid w:val="00876A35"/>
    <w:rsid w:val="00877428"/>
    <w:rsid w:val="00880049"/>
    <w:rsid w:val="008806B8"/>
    <w:rsid w:val="008816D3"/>
    <w:rsid w:val="008838AF"/>
    <w:rsid w:val="00884472"/>
    <w:rsid w:val="008844DC"/>
    <w:rsid w:val="00885048"/>
    <w:rsid w:val="00885408"/>
    <w:rsid w:val="008872F5"/>
    <w:rsid w:val="008874E2"/>
    <w:rsid w:val="0089026D"/>
    <w:rsid w:val="0089413D"/>
    <w:rsid w:val="00897715"/>
    <w:rsid w:val="008A5DBE"/>
    <w:rsid w:val="008A6107"/>
    <w:rsid w:val="008A634A"/>
    <w:rsid w:val="008A6472"/>
    <w:rsid w:val="008A76F3"/>
    <w:rsid w:val="008A7F70"/>
    <w:rsid w:val="008B0205"/>
    <w:rsid w:val="008B06BC"/>
    <w:rsid w:val="008B1AEE"/>
    <w:rsid w:val="008B2130"/>
    <w:rsid w:val="008B2892"/>
    <w:rsid w:val="008B2D73"/>
    <w:rsid w:val="008B3EC8"/>
    <w:rsid w:val="008B40FE"/>
    <w:rsid w:val="008B52E4"/>
    <w:rsid w:val="008B6F20"/>
    <w:rsid w:val="008B7D60"/>
    <w:rsid w:val="008C08D6"/>
    <w:rsid w:val="008C1FE1"/>
    <w:rsid w:val="008C2125"/>
    <w:rsid w:val="008C42D4"/>
    <w:rsid w:val="008C6A44"/>
    <w:rsid w:val="008C78DD"/>
    <w:rsid w:val="008D0381"/>
    <w:rsid w:val="008D2F62"/>
    <w:rsid w:val="008D3578"/>
    <w:rsid w:val="008D3692"/>
    <w:rsid w:val="008D4421"/>
    <w:rsid w:val="008D449B"/>
    <w:rsid w:val="008D46DE"/>
    <w:rsid w:val="008D4ADE"/>
    <w:rsid w:val="008D5A8D"/>
    <w:rsid w:val="008D6F82"/>
    <w:rsid w:val="008D70EB"/>
    <w:rsid w:val="008E22A9"/>
    <w:rsid w:val="008E34ED"/>
    <w:rsid w:val="008E42E6"/>
    <w:rsid w:val="008E47B3"/>
    <w:rsid w:val="008E6102"/>
    <w:rsid w:val="008E6C2A"/>
    <w:rsid w:val="008E7E8E"/>
    <w:rsid w:val="008F018C"/>
    <w:rsid w:val="008F061D"/>
    <w:rsid w:val="008F0FB6"/>
    <w:rsid w:val="008F2496"/>
    <w:rsid w:val="008F2B58"/>
    <w:rsid w:val="008F2B8B"/>
    <w:rsid w:val="008F32FA"/>
    <w:rsid w:val="008F507D"/>
    <w:rsid w:val="008F6FE3"/>
    <w:rsid w:val="008F726C"/>
    <w:rsid w:val="0090229A"/>
    <w:rsid w:val="009039A0"/>
    <w:rsid w:val="00903FE0"/>
    <w:rsid w:val="00904A7E"/>
    <w:rsid w:val="00905A10"/>
    <w:rsid w:val="0090767E"/>
    <w:rsid w:val="00915C5F"/>
    <w:rsid w:val="00917A2C"/>
    <w:rsid w:val="00917DCB"/>
    <w:rsid w:val="00920C3E"/>
    <w:rsid w:val="00920F0F"/>
    <w:rsid w:val="00923B4F"/>
    <w:rsid w:val="009261B9"/>
    <w:rsid w:val="00927B90"/>
    <w:rsid w:val="00931709"/>
    <w:rsid w:val="00932AAC"/>
    <w:rsid w:val="00935773"/>
    <w:rsid w:val="00935C44"/>
    <w:rsid w:val="00935FB1"/>
    <w:rsid w:val="00936483"/>
    <w:rsid w:val="009412E6"/>
    <w:rsid w:val="00941D0A"/>
    <w:rsid w:val="00941E68"/>
    <w:rsid w:val="00942E79"/>
    <w:rsid w:val="009436D9"/>
    <w:rsid w:val="0094432B"/>
    <w:rsid w:val="00946232"/>
    <w:rsid w:val="00946889"/>
    <w:rsid w:val="009472D2"/>
    <w:rsid w:val="0095026E"/>
    <w:rsid w:val="009511CF"/>
    <w:rsid w:val="0095190D"/>
    <w:rsid w:val="00952647"/>
    <w:rsid w:val="00953404"/>
    <w:rsid w:val="00954A53"/>
    <w:rsid w:val="0096009C"/>
    <w:rsid w:val="00962D86"/>
    <w:rsid w:val="00963B03"/>
    <w:rsid w:val="00965A20"/>
    <w:rsid w:val="00967D80"/>
    <w:rsid w:val="00974B47"/>
    <w:rsid w:val="0097554A"/>
    <w:rsid w:val="00977EE9"/>
    <w:rsid w:val="009804D4"/>
    <w:rsid w:val="00980562"/>
    <w:rsid w:val="00981FE8"/>
    <w:rsid w:val="009849B0"/>
    <w:rsid w:val="0098781E"/>
    <w:rsid w:val="00987C7D"/>
    <w:rsid w:val="00990890"/>
    <w:rsid w:val="00993301"/>
    <w:rsid w:val="0099366B"/>
    <w:rsid w:val="00993AF2"/>
    <w:rsid w:val="00995530"/>
    <w:rsid w:val="009970F0"/>
    <w:rsid w:val="009A0EDB"/>
    <w:rsid w:val="009A1820"/>
    <w:rsid w:val="009A289C"/>
    <w:rsid w:val="009A30F6"/>
    <w:rsid w:val="009A345C"/>
    <w:rsid w:val="009A589D"/>
    <w:rsid w:val="009B16D6"/>
    <w:rsid w:val="009B4D9F"/>
    <w:rsid w:val="009B5361"/>
    <w:rsid w:val="009C2F3D"/>
    <w:rsid w:val="009C60C4"/>
    <w:rsid w:val="009C7C45"/>
    <w:rsid w:val="009D1F82"/>
    <w:rsid w:val="009D2295"/>
    <w:rsid w:val="009D387C"/>
    <w:rsid w:val="009D4E2A"/>
    <w:rsid w:val="009D58FF"/>
    <w:rsid w:val="009D5EF9"/>
    <w:rsid w:val="009D66B9"/>
    <w:rsid w:val="009D7894"/>
    <w:rsid w:val="009D7AE9"/>
    <w:rsid w:val="009D7D16"/>
    <w:rsid w:val="009E0384"/>
    <w:rsid w:val="009E13BD"/>
    <w:rsid w:val="009E6DCF"/>
    <w:rsid w:val="009F135A"/>
    <w:rsid w:val="009F1CCB"/>
    <w:rsid w:val="009F2613"/>
    <w:rsid w:val="009F2D3A"/>
    <w:rsid w:val="009F5674"/>
    <w:rsid w:val="009F646E"/>
    <w:rsid w:val="009F6A62"/>
    <w:rsid w:val="00A01224"/>
    <w:rsid w:val="00A04522"/>
    <w:rsid w:val="00A04560"/>
    <w:rsid w:val="00A0691E"/>
    <w:rsid w:val="00A110AF"/>
    <w:rsid w:val="00A12108"/>
    <w:rsid w:val="00A13148"/>
    <w:rsid w:val="00A13D55"/>
    <w:rsid w:val="00A14D7A"/>
    <w:rsid w:val="00A15B5F"/>
    <w:rsid w:val="00A16583"/>
    <w:rsid w:val="00A16C33"/>
    <w:rsid w:val="00A20047"/>
    <w:rsid w:val="00A203A0"/>
    <w:rsid w:val="00A23CE9"/>
    <w:rsid w:val="00A23F64"/>
    <w:rsid w:val="00A2408F"/>
    <w:rsid w:val="00A261DC"/>
    <w:rsid w:val="00A31F39"/>
    <w:rsid w:val="00A32D73"/>
    <w:rsid w:val="00A349C5"/>
    <w:rsid w:val="00A40C13"/>
    <w:rsid w:val="00A410D6"/>
    <w:rsid w:val="00A439D1"/>
    <w:rsid w:val="00A44ED4"/>
    <w:rsid w:val="00A45593"/>
    <w:rsid w:val="00A46943"/>
    <w:rsid w:val="00A47004"/>
    <w:rsid w:val="00A47CD6"/>
    <w:rsid w:val="00A522E0"/>
    <w:rsid w:val="00A5517C"/>
    <w:rsid w:val="00A55850"/>
    <w:rsid w:val="00A55C14"/>
    <w:rsid w:val="00A576F5"/>
    <w:rsid w:val="00A57740"/>
    <w:rsid w:val="00A600D5"/>
    <w:rsid w:val="00A6113A"/>
    <w:rsid w:val="00A6146E"/>
    <w:rsid w:val="00A6438E"/>
    <w:rsid w:val="00A70D40"/>
    <w:rsid w:val="00A720B1"/>
    <w:rsid w:val="00A729F1"/>
    <w:rsid w:val="00A74015"/>
    <w:rsid w:val="00A75D63"/>
    <w:rsid w:val="00A772B9"/>
    <w:rsid w:val="00A776D6"/>
    <w:rsid w:val="00A8029C"/>
    <w:rsid w:val="00A802D1"/>
    <w:rsid w:val="00A81534"/>
    <w:rsid w:val="00A81C10"/>
    <w:rsid w:val="00A81F76"/>
    <w:rsid w:val="00A83B0F"/>
    <w:rsid w:val="00A856A0"/>
    <w:rsid w:val="00A85753"/>
    <w:rsid w:val="00A85DC8"/>
    <w:rsid w:val="00A86FED"/>
    <w:rsid w:val="00A9212A"/>
    <w:rsid w:val="00A926A4"/>
    <w:rsid w:val="00A93CD6"/>
    <w:rsid w:val="00A94EA8"/>
    <w:rsid w:val="00A953E9"/>
    <w:rsid w:val="00AA0E11"/>
    <w:rsid w:val="00AA1EF9"/>
    <w:rsid w:val="00AA202B"/>
    <w:rsid w:val="00AA2775"/>
    <w:rsid w:val="00AA3123"/>
    <w:rsid w:val="00AA3924"/>
    <w:rsid w:val="00AA40C1"/>
    <w:rsid w:val="00AA5A6B"/>
    <w:rsid w:val="00AA5AD0"/>
    <w:rsid w:val="00AA7559"/>
    <w:rsid w:val="00AA7C58"/>
    <w:rsid w:val="00AB1B57"/>
    <w:rsid w:val="00AB2FD8"/>
    <w:rsid w:val="00AB3350"/>
    <w:rsid w:val="00AB4D94"/>
    <w:rsid w:val="00AB734B"/>
    <w:rsid w:val="00AB7BF2"/>
    <w:rsid w:val="00AB7EC1"/>
    <w:rsid w:val="00AC1E99"/>
    <w:rsid w:val="00AC341E"/>
    <w:rsid w:val="00AC377F"/>
    <w:rsid w:val="00AC48E6"/>
    <w:rsid w:val="00AC4D1E"/>
    <w:rsid w:val="00AC558C"/>
    <w:rsid w:val="00AC6054"/>
    <w:rsid w:val="00AD265C"/>
    <w:rsid w:val="00AD296E"/>
    <w:rsid w:val="00AD4455"/>
    <w:rsid w:val="00AD4DC9"/>
    <w:rsid w:val="00AD582B"/>
    <w:rsid w:val="00AD6C06"/>
    <w:rsid w:val="00AD7954"/>
    <w:rsid w:val="00AD79DE"/>
    <w:rsid w:val="00AD7C32"/>
    <w:rsid w:val="00AE18CB"/>
    <w:rsid w:val="00AE1C36"/>
    <w:rsid w:val="00AF18C1"/>
    <w:rsid w:val="00AF25C2"/>
    <w:rsid w:val="00AF2752"/>
    <w:rsid w:val="00AF4494"/>
    <w:rsid w:val="00AF4568"/>
    <w:rsid w:val="00AF4F7F"/>
    <w:rsid w:val="00AF5D50"/>
    <w:rsid w:val="00AF6641"/>
    <w:rsid w:val="00B007B4"/>
    <w:rsid w:val="00B0414C"/>
    <w:rsid w:val="00B0488E"/>
    <w:rsid w:val="00B05449"/>
    <w:rsid w:val="00B05711"/>
    <w:rsid w:val="00B07805"/>
    <w:rsid w:val="00B10A9B"/>
    <w:rsid w:val="00B10C05"/>
    <w:rsid w:val="00B15ABB"/>
    <w:rsid w:val="00B15CB9"/>
    <w:rsid w:val="00B164D9"/>
    <w:rsid w:val="00B2332F"/>
    <w:rsid w:val="00B234CE"/>
    <w:rsid w:val="00B23ECF"/>
    <w:rsid w:val="00B23F92"/>
    <w:rsid w:val="00B23FFB"/>
    <w:rsid w:val="00B27ABE"/>
    <w:rsid w:val="00B30B5B"/>
    <w:rsid w:val="00B329B5"/>
    <w:rsid w:val="00B32BD2"/>
    <w:rsid w:val="00B33F58"/>
    <w:rsid w:val="00B3681A"/>
    <w:rsid w:val="00B3722D"/>
    <w:rsid w:val="00B37CEC"/>
    <w:rsid w:val="00B40147"/>
    <w:rsid w:val="00B406AB"/>
    <w:rsid w:val="00B42E07"/>
    <w:rsid w:val="00B47D1A"/>
    <w:rsid w:val="00B50C39"/>
    <w:rsid w:val="00B511E0"/>
    <w:rsid w:val="00B51266"/>
    <w:rsid w:val="00B538CA"/>
    <w:rsid w:val="00B55A1C"/>
    <w:rsid w:val="00B57BAF"/>
    <w:rsid w:val="00B57C0B"/>
    <w:rsid w:val="00B603C3"/>
    <w:rsid w:val="00B6117E"/>
    <w:rsid w:val="00B613E2"/>
    <w:rsid w:val="00B6245E"/>
    <w:rsid w:val="00B6261E"/>
    <w:rsid w:val="00B6291E"/>
    <w:rsid w:val="00B65002"/>
    <w:rsid w:val="00B6543E"/>
    <w:rsid w:val="00B66ECE"/>
    <w:rsid w:val="00B71297"/>
    <w:rsid w:val="00B7626F"/>
    <w:rsid w:val="00B7653B"/>
    <w:rsid w:val="00B76833"/>
    <w:rsid w:val="00B80D0D"/>
    <w:rsid w:val="00B82C49"/>
    <w:rsid w:val="00B8340F"/>
    <w:rsid w:val="00B85FF5"/>
    <w:rsid w:val="00B9375B"/>
    <w:rsid w:val="00B95887"/>
    <w:rsid w:val="00B9793C"/>
    <w:rsid w:val="00BA02BD"/>
    <w:rsid w:val="00BA35AC"/>
    <w:rsid w:val="00BA52B0"/>
    <w:rsid w:val="00BA55F2"/>
    <w:rsid w:val="00BB0EFA"/>
    <w:rsid w:val="00BB2D37"/>
    <w:rsid w:val="00BB43AA"/>
    <w:rsid w:val="00BB512B"/>
    <w:rsid w:val="00BC23DC"/>
    <w:rsid w:val="00BC2D34"/>
    <w:rsid w:val="00BC43CF"/>
    <w:rsid w:val="00BC5383"/>
    <w:rsid w:val="00BC6DD8"/>
    <w:rsid w:val="00BD22E6"/>
    <w:rsid w:val="00BD296A"/>
    <w:rsid w:val="00BD76EF"/>
    <w:rsid w:val="00BE70B3"/>
    <w:rsid w:val="00BE71B6"/>
    <w:rsid w:val="00BF0DD1"/>
    <w:rsid w:val="00BF1CC5"/>
    <w:rsid w:val="00BF471A"/>
    <w:rsid w:val="00BF5920"/>
    <w:rsid w:val="00BF68AB"/>
    <w:rsid w:val="00BF7087"/>
    <w:rsid w:val="00BF7D78"/>
    <w:rsid w:val="00C01F2F"/>
    <w:rsid w:val="00C02674"/>
    <w:rsid w:val="00C02AB0"/>
    <w:rsid w:val="00C02B67"/>
    <w:rsid w:val="00C05D99"/>
    <w:rsid w:val="00C07F2F"/>
    <w:rsid w:val="00C1005C"/>
    <w:rsid w:val="00C115ED"/>
    <w:rsid w:val="00C11CBC"/>
    <w:rsid w:val="00C12001"/>
    <w:rsid w:val="00C127D0"/>
    <w:rsid w:val="00C12F21"/>
    <w:rsid w:val="00C13A84"/>
    <w:rsid w:val="00C165FD"/>
    <w:rsid w:val="00C2050B"/>
    <w:rsid w:val="00C212F5"/>
    <w:rsid w:val="00C21CA3"/>
    <w:rsid w:val="00C23861"/>
    <w:rsid w:val="00C23B5F"/>
    <w:rsid w:val="00C23D47"/>
    <w:rsid w:val="00C25DC8"/>
    <w:rsid w:val="00C2661C"/>
    <w:rsid w:val="00C32282"/>
    <w:rsid w:val="00C33C17"/>
    <w:rsid w:val="00C33F10"/>
    <w:rsid w:val="00C33FB0"/>
    <w:rsid w:val="00C34A43"/>
    <w:rsid w:val="00C35154"/>
    <w:rsid w:val="00C408DD"/>
    <w:rsid w:val="00C43CD6"/>
    <w:rsid w:val="00C47194"/>
    <w:rsid w:val="00C47A09"/>
    <w:rsid w:val="00C47C86"/>
    <w:rsid w:val="00C47DCB"/>
    <w:rsid w:val="00C5198F"/>
    <w:rsid w:val="00C54514"/>
    <w:rsid w:val="00C54A1D"/>
    <w:rsid w:val="00C565EB"/>
    <w:rsid w:val="00C56E92"/>
    <w:rsid w:val="00C6014D"/>
    <w:rsid w:val="00C60CCE"/>
    <w:rsid w:val="00C61203"/>
    <w:rsid w:val="00C62479"/>
    <w:rsid w:val="00C63756"/>
    <w:rsid w:val="00C647C7"/>
    <w:rsid w:val="00C64C45"/>
    <w:rsid w:val="00C67622"/>
    <w:rsid w:val="00C67985"/>
    <w:rsid w:val="00C728B3"/>
    <w:rsid w:val="00C7480D"/>
    <w:rsid w:val="00C749EF"/>
    <w:rsid w:val="00C76CEC"/>
    <w:rsid w:val="00C776E0"/>
    <w:rsid w:val="00C77857"/>
    <w:rsid w:val="00C81BBE"/>
    <w:rsid w:val="00C81F0D"/>
    <w:rsid w:val="00C82872"/>
    <w:rsid w:val="00C82AF9"/>
    <w:rsid w:val="00C84A45"/>
    <w:rsid w:val="00C8705B"/>
    <w:rsid w:val="00C879E8"/>
    <w:rsid w:val="00C87A00"/>
    <w:rsid w:val="00C91AB2"/>
    <w:rsid w:val="00C91FD3"/>
    <w:rsid w:val="00C92D6F"/>
    <w:rsid w:val="00C95AAC"/>
    <w:rsid w:val="00C960D3"/>
    <w:rsid w:val="00C964F4"/>
    <w:rsid w:val="00CA0124"/>
    <w:rsid w:val="00CA0678"/>
    <w:rsid w:val="00CA605F"/>
    <w:rsid w:val="00CA66E1"/>
    <w:rsid w:val="00CA68C5"/>
    <w:rsid w:val="00CA725D"/>
    <w:rsid w:val="00CA750D"/>
    <w:rsid w:val="00CA7F8E"/>
    <w:rsid w:val="00CB1568"/>
    <w:rsid w:val="00CB1DEB"/>
    <w:rsid w:val="00CB4944"/>
    <w:rsid w:val="00CB584C"/>
    <w:rsid w:val="00CB5C75"/>
    <w:rsid w:val="00CC0192"/>
    <w:rsid w:val="00CC3E5A"/>
    <w:rsid w:val="00CC7724"/>
    <w:rsid w:val="00CD2027"/>
    <w:rsid w:val="00CD4963"/>
    <w:rsid w:val="00CD6BC7"/>
    <w:rsid w:val="00CE06E2"/>
    <w:rsid w:val="00CE0F44"/>
    <w:rsid w:val="00CE2BAB"/>
    <w:rsid w:val="00CE52B7"/>
    <w:rsid w:val="00CE58FE"/>
    <w:rsid w:val="00CE5C44"/>
    <w:rsid w:val="00CE79E7"/>
    <w:rsid w:val="00CE7B94"/>
    <w:rsid w:val="00CF0130"/>
    <w:rsid w:val="00CF0868"/>
    <w:rsid w:val="00CF152B"/>
    <w:rsid w:val="00CF19BA"/>
    <w:rsid w:val="00CF21FD"/>
    <w:rsid w:val="00CF3C71"/>
    <w:rsid w:val="00CF3F83"/>
    <w:rsid w:val="00CF631C"/>
    <w:rsid w:val="00D00D68"/>
    <w:rsid w:val="00D0110F"/>
    <w:rsid w:val="00D03D19"/>
    <w:rsid w:val="00D04827"/>
    <w:rsid w:val="00D067B0"/>
    <w:rsid w:val="00D10EF0"/>
    <w:rsid w:val="00D121F4"/>
    <w:rsid w:val="00D122F8"/>
    <w:rsid w:val="00D13319"/>
    <w:rsid w:val="00D13A9B"/>
    <w:rsid w:val="00D13F52"/>
    <w:rsid w:val="00D145B5"/>
    <w:rsid w:val="00D20D1E"/>
    <w:rsid w:val="00D20D97"/>
    <w:rsid w:val="00D22240"/>
    <w:rsid w:val="00D24DC0"/>
    <w:rsid w:val="00D26EB0"/>
    <w:rsid w:val="00D27A63"/>
    <w:rsid w:val="00D27B2F"/>
    <w:rsid w:val="00D30425"/>
    <w:rsid w:val="00D30D20"/>
    <w:rsid w:val="00D31451"/>
    <w:rsid w:val="00D316B7"/>
    <w:rsid w:val="00D31EDB"/>
    <w:rsid w:val="00D44C9D"/>
    <w:rsid w:val="00D52583"/>
    <w:rsid w:val="00D5336F"/>
    <w:rsid w:val="00D536FF"/>
    <w:rsid w:val="00D545DE"/>
    <w:rsid w:val="00D54DB8"/>
    <w:rsid w:val="00D57846"/>
    <w:rsid w:val="00D61409"/>
    <w:rsid w:val="00D62177"/>
    <w:rsid w:val="00D62B5F"/>
    <w:rsid w:val="00D63E12"/>
    <w:rsid w:val="00D64FDB"/>
    <w:rsid w:val="00D65F03"/>
    <w:rsid w:val="00D6660A"/>
    <w:rsid w:val="00D66BA7"/>
    <w:rsid w:val="00D67004"/>
    <w:rsid w:val="00D67B4D"/>
    <w:rsid w:val="00D70B30"/>
    <w:rsid w:val="00D722F6"/>
    <w:rsid w:val="00D72D4D"/>
    <w:rsid w:val="00D73C95"/>
    <w:rsid w:val="00D7422C"/>
    <w:rsid w:val="00D7440E"/>
    <w:rsid w:val="00D74BB5"/>
    <w:rsid w:val="00D77CA1"/>
    <w:rsid w:val="00D80CB9"/>
    <w:rsid w:val="00D81813"/>
    <w:rsid w:val="00D837E0"/>
    <w:rsid w:val="00D861F7"/>
    <w:rsid w:val="00D872D5"/>
    <w:rsid w:val="00D87EB1"/>
    <w:rsid w:val="00D90CA2"/>
    <w:rsid w:val="00D9402B"/>
    <w:rsid w:val="00D950D1"/>
    <w:rsid w:val="00D95923"/>
    <w:rsid w:val="00DA24D1"/>
    <w:rsid w:val="00DA3CAE"/>
    <w:rsid w:val="00DA4B7E"/>
    <w:rsid w:val="00DA607D"/>
    <w:rsid w:val="00DA70D6"/>
    <w:rsid w:val="00DB37D3"/>
    <w:rsid w:val="00DB3840"/>
    <w:rsid w:val="00DB3869"/>
    <w:rsid w:val="00DC0C57"/>
    <w:rsid w:val="00DC2D57"/>
    <w:rsid w:val="00DC6B65"/>
    <w:rsid w:val="00DD17EC"/>
    <w:rsid w:val="00DD1CC7"/>
    <w:rsid w:val="00DD2724"/>
    <w:rsid w:val="00DD42BC"/>
    <w:rsid w:val="00DE03D6"/>
    <w:rsid w:val="00DE13C5"/>
    <w:rsid w:val="00DE2FF1"/>
    <w:rsid w:val="00DE4C44"/>
    <w:rsid w:val="00DE4C6B"/>
    <w:rsid w:val="00DF002F"/>
    <w:rsid w:val="00DF08CE"/>
    <w:rsid w:val="00DF1F72"/>
    <w:rsid w:val="00DF27FC"/>
    <w:rsid w:val="00DF2819"/>
    <w:rsid w:val="00DF4A9F"/>
    <w:rsid w:val="00DF4C60"/>
    <w:rsid w:val="00DF58B7"/>
    <w:rsid w:val="00E01878"/>
    <w:rsid w:val="00E02812"/>
    <w:rsid w:val="00E028DD"/>
    <w:rsid w:val="00E04635"/>
    <w:rsid w:val="00E0465B"/>
    <w:rsid w:val="00E05511"/>
    <w:rsid w:val="00E1368C"/>
    <w:rsid w:val="00E1791D"/>
    <w:rsid w:val="00E216D3"/>
    <w:rsid w:val="00E22103"/>
    <w:rsid w:val="00E2328D"/>
    <w:rsid w:val="00E23B05"/>
    <w:rsid w:val="00E269C5"/>
    <w:rsid w:val="00E27E16"/>
    <w:rsid w:val="00E27E22"/>
    <w:rsid w:val="00E27E57"/>
    <w:rsid w:val="00E27F5F"/>
    <w:rsid w:val="00E329CA"/>
    <w:rsid w:val="00E3332A"/>
    <w:rsid w:val="00E35271"/>
    <w:rsid w:val="00E35F4D"/>
    <w:rsid w:val="00E365A5"/>
    <w:rsid w:val="00E366E2"/>
    <w:rsid w:val="00E40160"/>
    <w:rsid w:val="00E402EC"/>
    <w:rsid w:val="00E437CC"/>
    <w:rsid w:val="00E4413D"/>
    <w:rsid w:val="00E46306"/>
    <w:rsid w:val="00E47A02"/>
    <w:rsid w:val="00E515CB"/>
    <w:rsid w:val="00E5439A"/>
    <w:rsid w:val="00E6291E"/>
    <w:rsid w:val="00E630CE"/>
    <w:rsid w:val="00E65CB7"/>
    <w:rsid w:val="00E6660F"/>
    <w:rsid w:val="00E66D5E"/>
    <w:rsid w:val="00E66E01"/>
    <w:rsid w:val="00E66F3E"/>
    <w:rsid w:val="00E7032B"/>
    <w:rsid w:val="00E70E1B"/>
    <w:rsid w:val="00E72309"/>
    <w:rsid w:val="00E72C8F"/>
    <w:rsid w:val="00E7452C"/>
    <w:rsid w:val="00E75D91"/>
    <w:rsid w:val="00E80242"/>
    <w:rsid w:val="00E836C1"/>
    <w:rsid w:val="00E84CA5"/>
    <w:rsid w:val="00E866CA"/>
    <w:rsid w:val="00E900AC"/>
    <w:rsid w:val="00E900D0"/>
    <w:rsid w:val="00E90404"/>
    <w:rsid w:val="00E92FA9"/>
    <w:rsid w:val="00E942FD"/>
    <w:rsid w:val="00E954BD"/>
    <w:rsid w:val="00E964FF"/>
    <w:rsid w:val="00EA2092"/>
    <w:rsid w:val="00EA56A9"/>
    <w:rsid w:val="00EB1B06"/>
    <w:rsid w:val="00EB25F9"/>
    <w:rsid w:val="00EB7301"/>
    <w:rsid w:val="00EB7313"/>
    <w:rsid w:val="00EB7490"/>
    <w:rsid w:val="00EB7A4D"/>
    <w:rsid w:val="00EC03C4"/>
    <w:rsid w:val="00EC05C3"/>
    <w:rsid w:val="00EC0C60"/>
    <w:rsid w:val="00EC0EFF"/>
    <w:rsid w:val="00EC1DB6"/>
    <w:rsid w:val="00EC2C98"/>
    <w:rsid w:val="00EC2E2C"/>
    <w:rsid w:val="00EC3EB3"/>
    <w:rsid w:val="00EC3F53"/>
    <w:rsid w:val="00EC5157"/>
    <w:rsid w:val="00EC5C4D"/>
    <w:rsid w:val="00EC6CE8"/>
    <w:rsid w:val="00ED1CB1"/>
    <w:rsid w:val="00ED2A1E"/>
    <w:rsid w:val="00ED3C25"/>
    <w:rsid w:val="00ED6672"/>
    <w:rsid w:val="00EE12FE"/>
    <w:rsid w:val="00EE43D2"/>
    <w:rsid w:val="00EE4620"/>
    <w:rsid w:val="00EE4D59"/>
    <w:rsid w:val="00EE5852"/>
    <w:rsid w:val="00EE5FE6"/>
    <w:rsid w:val="00EE6D4B"/>
    <w:rsid w:val="00EE71A9"/>
    <w:rsid w:val="00EF0368"/>
    <w:rsid w:val="00EF3446"/>
    <w:rsid w:val="00EF34A6"/>
    <w:rsid w:val="00EF3C44"/>
    <w:rsid w:val="00EF4179"/>
    <w:rsid w:val="00EF5EA0"/>
    <w:rsid w:val="00EF71E4"/>
    <w:rsid w:val="00F00505"/>
    <w:rsid w:val="00F02DA6"/>
    <w:rsid w:val="00F04ECD"/>
    <w:rsid w:val="00F05751"/>
    <w:rsid w:val="00F0660D"/>
    <w:rsid w:val="00F07B10"/>
    <w:rsid w:val="00F10158"/>
    <w:rsid w:val="00F1093D"/>
    <w:rsid w:val="00F10BCE"/>
    <w:rsid w:val="00F10E3E"/>
    <w:rsid w:val="00F11315"/>
    <w:rsid w:val="00F122EE"/>
    <w:rsid w:val="00F142A8"/>
    <w:rsid w:val="00F145D5"/>
    <w:rsid w:val="00F16F05"/>
    <w:rsid w:val="00F1739E"/>
    <w:rsid w:val="00F20433"/>
    <w:rsid w:val="00F2098E"/>
    <w:rsid w:val="00F21C4F"/>
    <w:rsid w:val="00F32E6B"/>
    <w:rsid w:val="00F335B2"/>
    <w:rsid w:val="00F36C67"/>
    <w:rsid w:val="00F43595"/>
    <w:rsid w:val="00F44A91"/>
    <w:rsid w:val="00F46EFD"/>
    <w:rsid w:val="00F50519"/>
    <w:rsid w:val="00F514B1"/>
    <w:rsid w:val="00F536F3"/>
    <w:rsid w:val="00F5372D"/>
    <w:rsid w:val="00F53F23"/>
    <w:rsid w:val="00F54BB9"/>
    <w:rsid w:val="00F54FC0"/>
    <w:rsid w:val="00F60C46"/>
    <w:rsid w:val="00F617AD"/>
    <w:rsid w:val="00F64737"/>
    <w:rsid w:val="00F707F2"/>
    <w:rsid w:val="00F70BF9"/>
    <w:rsid w:val="00F717B6"/>
    <w:rsid w:val="00F71966"/>
    <w:rsid w:val="00F75C89"/>
    <w:rsid w:val="00F76573"/>
    <w:rsid w:val="00F76FA5"/>
    <w:rsid w:val="00F802FA"/>
    <w:rsid w:val="00F81E67"/>
    <w:rsid w:val="00F824E9"/>
    <w:rsid w:val="00F82682"/>
    <w:rsid w:val="00F8404D"/>
    <w:rsid w:val="00F846F3"/>
    <w:rsid w:val="00F85883"/>
    <w:rsid w:val="00F86A85"/>
    <w:rsid w:val="00F87071"/>
    <w:rsid w:val="00F873A7"/>
    <w:rsid w:val="00F87CD7"/>
    <w:rsid w:val="00F9308E"/>
    <w:rsid w:val="00FA0219"/>
    <w:rsid w:val="00FA146A"/>
    <w:rsid w:val="00FA2217"/>
    <w:rsid w:val="00FA6CB9"/>
    <w:rsid w:val="00FA6F5C"/>
    <w:rsid w:val="00FA75A2"/>
    <w:rsid w:val="00FB3F9A"/>
    <w:rsid w:val="00FB50B8"/>
    <w:rsid w:val="00FB5BC8"/>
    <w:rsid w:val="00FB61A5"/>
    <w:rsid w:val="00FB70BB"/>
    <w:rsid w:val="00FC1984"/>
    <w:rsid w:val="00FC319F"/>
    <w:rsid w:val="00FC3ED3"/>
    <w:rsid w:val="00FC79AF"/>
    <w:rsid w:val="00FC7EB4"/>
    <w:rsid w:val="00FD0546"/>
    <w:rsid w:val="00FD0DA7"/>
    <w:rsid w:val="00FD0E8C"/>
    <w:rsid w:val="00FD1F69"/>
    <w:rsid w:val="00FD312E"/>
    <w:rsid w:val="00FD3F01"/>
    <w:rsid w:val="00FD63D7"/>
    <w:rsid w:val="00FD77B6"/>
    <w:rsid w:val="00FD78EA"/>
    <w:rsid w:val="00FE0C05"/>
    <w:rsid w:val="00FE1446"/>
    <w:rsid w:val="00FE1DCB"/>
    <w:rsid w:val="00FE3361"/>
    <w:rsid w:val="00FE5FCE"/>
    <w:rsid w:val="00FE6F06"/>
    <w:rsid w:val="00FE73F2"/>
    <w:rsid w:val="00FE75EF"/>
    <w:rsid w:val="00FE7F2B"/>
    <w:rsid w:val="00FF1252"/>
    <w:rsid w:val="00FF16BD"/>
    <w:rsid w:val="00FF16BF"/>
    <w:rsid w:val="00FF2088"/>
    <w:rsid w:val="00FF2B0C"/>
    <w:rsid w:val="00FF301C"/>
    <w:rsid w:val="00FF38A7"/>
    <w:rsid w:val="00FF4843"/>
    <w:rsid w:val="00FF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B7DE"/>
  <w15:chartTrackingRefBased/>
  <w15:docId w15:val="{91842194-266C-4544-8F56-2C431305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1C1"/>
  </w:style>
  <w:style w:type="paragraph" w:styleId="Ttulo1">
    <w:name w:val="heading 1"/>
    <w:basedOn w:val="Normal"/>
    <w:next w:val="Normal"/>
    <w:link w:val="Ttulo1Car"/>
    <w:uiPriority w:val="9"/>
    <w:qFormat/>
    <w:rsid w:val="005F36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F36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C4D1E"/>
    <w:pPr>
      <w:keepNext/>
      <w:keepLines/>
      <w:spacing w:before="200" w:line="276" w:lineRule="auto"/>
      <w:outlineLvl w:val="2"/>
    </w:pPr>
    <w:rPr>
      <w:caps/>
      <w:color w:val="243F60"/>
      <w:spacing w:val="15"/>
      <w:sz w:val="22"/>
      <w:szCs w:val="22"/>
      <w:lang w:bidi="en-US"/>
    </w:rPr>
  </w:style>
  <w:style w:type="paragraph" w:styleId="Ttulo4">
    <w:name w:val="heading 4"/>
    <w:basedOn w:val="Normal"/>
    <w:next w:val="Normal"/>
    <w:link w:val="Ttulo4Car"/>
    <w:uiPriority w:val="9"/>
    <w:semiHidden/>
    <w:unhideWhenUsed/>
    <w:qFormat/>
    <w:rsid w:val="00AC4D1E"/>
    <w:pPr>
      <w:keepNext/>
      <w:keepLines/>
      <w:spacing w:before="200" w:line="276" w:lineRule="auto"/>
      <w:outlineLvl w:val="3"/>
    </w:pPr>
    <w:rPr>
      <w:caps/>
      <w:color w:val="365F91"/>
      <w:spacing w:val="10"/>
      <w:sz w:val="22"/>
      <w:szCs w:val="22"/>
      <w:lang w:bidi="en-US"/>
    </w:rPr>
  </w:style>
  <w:style w:type="paragraph" w:styleId="Ttulo5">
    <w:name w:val="heading 5"/>
    <w:basedOn w:val="Normal"/>
    <w:next w:val="Normal"/>
    <w:link w:val="Ttulo5Car"/>
    <w:uiPriority w:val="9"/>
    <w:semiHidden/>
    <w:unhideWhenUsed/>
    <w:qFormat/>
    <w:rsid w:val="00AC4D1E"/>
    <w:pPr>
      <w:keepNext/>
      <w:keepLines/>
      <w:spacing w:before="200" w:line="276" w:lineRule="auto"/>
      <w:outlineLvl w:val="4"/>
    </w:pPr>
    <w:rPr>
      <w:caps/>
      <w:color w:val="365F91"/>
      <w:spacing w:val="10"/>
      <w:sz w:val="22"/>
      <w:szCs w:val="22"/>
      <w:lang w:bidi="en-US"/>
    </w:rPr>
  </w:style>
  <w:style w:type="paragraph" w:styleId="Ttulo6">
    <w:name w:val="heading 6"/>
    <w:basedOn w:val="Normal"/>
    <w:next w:val="Normal"/>
    <w:link w:val="Ttulo6Car"/>
    <w:uiPriority w:val="9"/>
    <w:semiHidden/>
    <w:unhideWhenUsed/>
    <w:qFormat/>
    <w:rsid w:val="00AC4D1E"/>
    <w:pPr>
      <w:keepNext/>
      <w:keepLines/>
      <w:spacing w:before="200" w:line="276" w:lineRule="auto"/>
      <w:outlineLvl w:val="5"/>
    </w:pPr>
    <w:rPr>
      <w:caps/>
      <w:color w:val="365F91"/>
      <w:spacing w:val="10"/>
      <w:sz w:val="22"/>
      <w:szCs w:val="22"/>
      <w:lang w:bidi="en-US"/>
    </w:rPr>
  </w:style>
  <w:style w:type="paragraph" w:styleId="Ttulo7">
    <w:name w:val="heading 7"/>
    <w:basedOn w:val="Normal"/>
    <w:next w:val="Normal"/>
    <w:link w:val="Ttulo7Car"/>
    <w:uiPriority w:val="9"/>
    <w:semiHidden/>
    <w:unhideWhenUsed/>
    <w:qFormat/>
    <w:rsid w:val="00AC4D1E"/>
    <w:pPr>
      <w:keepNext/>
      <w:keepLines/>
      <w:spacing w:before="200" w:line="276" w:lineRule="auto"/>
      <w:outlineLvl w:val="6"/>
    </w:pPr>
    <w:rPr>
      <w:caps/>
      <w:color w:val="365F91"/>
      <w:spacing w:val="10"/>
      <w:sz w:val="22"/>
      <w:szCs w:val="22"/>
      <w:lang w:bidi="en-US"/>
    </w:rPr>
  </w:style>
  <w:style w:type="paragraph" w:styleId="Ttulo8">
    <w:name w:val="heading 8"/>
    <w:basedOn w:val="Normal"/>
    <w:next w:val="Normal"/>
    <w:link w:val="Ttulo8Car"/>
    <w:uiPriority w:val="9"/>
    <w:semiHidden/>
    <w:unhideWhenUsed/>
    <w:qFormat/>
    <w:rsid w:val="00AC4D1E"/>
    <w:pPr>
      <w:spacing w:before="300" w:line="276" w:lineRule="auto"/>
      <w:outlineLvl w:val="7"/>
    </w:pPr>
    <w:rPr>
      <w:rFonts w:eastAsia="Times New Roman"/>
      <w:caps/>
      <w:spacing w:val="10"/>
      <w:sz w:val="18"/>
      <w:szCs w:val="18"/>
      <w:lang w:bidi="en-US"/>
    </w:rPr>
  </w:style>
  <w:style w:type="paragraph" w:styleId="Ttulo9">
    <w:name w:val="heading 9"/>
    <w:basedOn w:val="Normal"/>
    <w:next w:val="Normal"/>
    <w:link w:val="Ttulo9Car"/>
    <w:uiPriority w:val="9"/>
    <w:semiHidden/>
    <w:unhideWhenUsed/>
    <w:qFormat/>
    <w:rsid w:val="00AC4D1E"/>
    <w:pPr>
      <w:spacing w:before="300" w:line="276" w:lineRule="auto"/>
      <w:outlineLvl w:val="8"/>
    </w:pPr>
    <w:rPr>
      <w:rFonts w:eastAsia="Times New Roman"/>
      <w:i/>
      <w:caps/>
      <w:spacing w:val="10"/>
      <w:sz w:val="18"/>
      <w:szCs w:val="18"/>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2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uadros,figuras y gráficos,Lista multicolor - Énfasis 11"/>
    <w:basedOn w:val="Normal"/>
    <w:link w:val="PrrafodelistaCar"/>
    <w:uiPriority w:val="34"/>
    <w:qFormat/>
    <w:rsid w:val="00D52583"/>
    <w:pPr>
      <w:ind w:left="720"/>
      <w:contextualSpacing/>
    </w:pPr>
  </w:style>
  <w:style w:type="character" w:customStyle="1" w:styleId="Ttulo1Car">
    <w:name w:val="Título 1 Car"/>
    <w:basedOn w:val="Fuentedeprrafopredeter"/>
    <w:link w:val="Ttulo1"/>
    <w:uiPriority w:val="9"/>
    <w:rsid w:val="005F367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F367F"/>
    <w:rPr>
      <w:rFonts w:asciiTheme="majorHAnsi" w:eastAsiaTheme="majorEastAsia" w:hAnsiTheme="majorHAnsi" w:cstheme="majorBidi"/>
      <w:color w:val="2F5496" w:themeColor="accent1" w:themeShade="BF"/>
      <w:sz w:val="26"/>
      <w:szCs w:val="26"/>
    </w:rPr>
  </w:style>
  <w:style w:type="paragraph" w:customStyle="1" w:styleId="Heading51">
    <w:name w:val="Heading 51"/>
    <w:basedOn w:val="Normal"/>
    <w:next w:val="Normal"/>
    <w:uiPriority w:val="9"/>
    <w:unhideWhenUsed/>
    <w:qFormat/>
    <w:rsid w:val="00526C3D"/>
    <w:pPr>
      <w:pBdr>
        <w:bottom w:val="single" w:sz="6" w:space="1" w:color="4F81BD"/>
      </w:pBdr>
      <w:spacing w:before="300" w:line="276" w:lineRule="auto"/>
      <w:outlineLvl w:val="4"/>
    </w:pPr>
    <w:rPr>
      <w:rFonts w:eastAsia="Times New Roman"/>
      <w:b/>
      <w:caps/>
      <w:spacing w:val="10"/>
      <w:sz w:val="22"/>
      <w:szCs w:val="22"/>
      <w:lang w:bidi="en-US"/>
    </w:rPr>
  </w:style>
  <w:style w:type="character" w:styleId="Hipervnculo">
    <w:name w:val="Hyperlink"/>
    <w:uiPriority w:val="99"/>
    <w:rsid w:val="00CF3C71"/>
    <w:rPr>
      <w:color w:val="0000FF"/>
      <w:u w:val="single"/>
    </w:rPr>
  </w:style>
  <w:style w:type="character" w:customStyle="1" w:styleId="PrrafodelistaCar">
    <w:name w:val="Párrafo de lista Car"/>
    <w:aliases w:val="Cuadros Car,figuras y gráficos Car,Lista multicolor - Énfasis 11 Car"/>
    <w:link w:val="Prrafodelista"/>
    <w:uiPriority w:val="34"/>
    <w:rsid w:val="00CF3C71"/>
  </w:style>
  <w:style w:type="character" w:styleId="Refdenotaalpie">
    <w:name w:val="footnote reference"/>
    <w:aliases w:val="16 Point,Superscript 6 Point,Superscript 6 Point + 11 pt"/>
    <w:basedOn w:val="Fuentedeprrafopredeter"/>
    <w:uiPriority w:val="99"/>
    <w:unhideWhenUsed/>
    <w:rsid w:val="00CF3C71"/>
    <w:rPr>
      <w:vertAlign w:val="superscript"/>
    </w:rPr>
  </w:style>
  <w:style w:type="paragraph" w:styleId="Textonotapie">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TextonotapieCar"/>
    <w:uiPriority w:val="99"/>
    <w:unhideWhenUsed/>
    <w:rsid w:val="00CF3C71"/>
    <w:pPr>
      <w:spacing w:before="40" w:after="40"/>
    </w:pPr>
    <w:rPr>
      <w:rFonts w:eastAsia="Times New Roman"/>
      <w:sz w:val="18"/>
      <w:szCs w:val="20"/>
      <w:lang w:bidi="en-US"/>
    </w:rPr>
  </w:style>
  <w:style w:type="character" w:customStyle="1" w:styleId="TextonotapieCar">
    <w:name w:val="Texto nota pie Car"/>
    <w:aliases w:val="single space Car,Footnote Text Char Char Char Char Car,Footnote Text Char Char Car,footnote text Car,Footnote Text Char2 Car,Footnote Text Char1 Char1 Car,Footnote Text Char Char Char Car,Footnote Text Char2 Char Char Char Car"/>
    <w:basedOn w:val="Fuentedeprrafopredeter"/>
    <w:link w:val="Textonotapie"/>
    <w:uiPriority w:val="99"/>
    <w:rsid w:val="00CF3C71"/>
    <w:rPr>
      <w:rFonts w:eastAsia="Times New Roman"/>
      <w:sz w:val="18"/>
      <w:szCs w:val="20"/>
      <w:lang w:bidi="en-US"/>
    </w:rPr>
  </w:style>
  <w:style w:type="paragraph" w:styleId="Sinespaciado">
    <w:name w:val="No Spacing"/>
    <w:link w:val="SinespaciadoCar"/>
    <w:uiPriority w:val="1"/>
    <w:qFormat/>
    <w:rsid w:val="008E6102"/>
  </w:style>
  <w:style w:type="character" w:customStyle="1" w:styleId="Ttulo3Car">
    <w:name w:val="Título 3 Car"/>
    <w:basedOn w:val="Fuentedeprrafopredeter"/>
    <w:link w:val="Ttulo3"/>
    <w:uiPriority w:val="9"/>
    <w:semiHidden/>
    <w:rsid w:val="00AC4D1E"/>
    <w:rPr>
      <w:caps/>
      <w:color w:val="243F60"/>
      <w:spacing w:val="15"/>
      <w:sz w:val="22"/>
      <w:szCs w:val="22"/>
      <w:lang w:bidi="en-US"/>
    </w:rPr>
  </w:style>
  <w:style w:type="character" w:customStyle="1" w:styleId="Ttulo4Car">
    <w:name w:val="Título 4 Car"/>
    <w:basedOn w:val="Fuentedeprrafopredeter"/>
    <w:link w:val="Ttulo4"/>
    <w:uiPriority w:val="9"/>
    <w:semiHidden/>
    <w:rsid w:val="00AC4D1E"/>
    <w:rPr>
      <w:caps/>
      <w:color w:val="365F91"/>
      <w:spacing w:val="10"/>
      <w:sz w:val="22"/>
      <w:szCs w:val="22"/>
      <w:lang w:bidi="en-US"/>
    </w:rPr>
  </w:style>
  <w:style w:type="character" w:customStyle="1" w:styleId="Ttulo5Car">
    <w:name w:val="Título 5 Car"/>
    <w:basedOn w:val="Fuentedeprrafopredeter"/>
    <w:link w:val="Ttulo5"/>
    <w:uiPriority w:val="9"/>
    <w:semiHidden/>
    <w:rsid w:val="00AC4D1E"/>
    <w:rPr>
      <w:caps/>
      <w:color w:val="365F91"/>
      <w:spacing w:val="10"/>
      <w:sz w:val="22"/>
      <w:szCs w:val="22"/>
      <w:lang w:bidi="en-US"/>
    </w:rPr>
  </w:style>
  <w:style w:type="character" w:customStyle="1" w:styleId="Ttulo6Car">
    <w:name w:val="Título 6 Car"/>
    <w:basedOn w:val="Fuentedeprrafopredeter"/>
    <w:link w:val="Ttulo6"/>
    <w:uiPriority w:val="9"/>
    <w:semiHidden/>
    <w:rsid w:val="00AC4D1E"/>
    <w:rPr>
      <w:caps/>
      <w:color w:val="365F91"/>
      <w:spacing w:val="10"/>
      <w:sz w:val="22"/>
      <w:szCs w:val="22"/>
      <w:lang w:bidi="en-US"/>
    </w:rPr>
  </w:style>
  <w:style w:type="character" w:customStyle="1" w:styleId="Ttulo7Car">
    <w:name w:val="Título 7 Car"/>
    <w:basedOn w:val="Fuentedeprrafopredeter"/>
    <w:link w:val="Ttulo7"/>
    <w:uiPriority w:val="9"/>
    <w:semiHidden/>
    <w:rsid w:val="00AC4D1E"/>
    <w:rPr>
      <w:caps/>
      <w:color w:val="365F91"/>
      <w:spacing w:val="10"/>
      <w:sz w:val="22"/>
      <w:szCs w:val="22"/>
      <w:lang w:bidi="en-US"/>
    </w:rPr>
  </w:style>
  <w:style w:type="character" w:customStyle="1" w:styleId="Ttulo8Car">
    <w:name w:val="Título 8 Car"/>
    <w:basedOn w:val="Fuentedeprrafopredeter"/>
    <w:link w:val="Ttulo8"/>
    <w:uiPriority w:val="9"/>
    <w:semiHidden/>
    <w:rsid w:val="00AC4D1E"/>
    <w:rPr>
      <w:rFonts w:eastAsia="Times New Roman"/>
      <w:caps/>
      <w:spacing w:val="10"/>
      <w:sz w:val="18"/>
      <w:szCs w:val="18"/>
      <w:lang w:bidi="en-US"/>
    </w:rPr>
  </w:style>
  <w:style w:type="character" w:customStyle="1" w:styleId="Ttulo9Car">
    <w:name w:val="Título 9 Car"/>
    <w:basedOn w:val="Fuentedeprrafopredeter"/>
    <w:link w:val="Ttulo9"/>
    <w:uiPriority w:val="9"/>
    <w:semiHidden/>
    <w:rsid w:val="00AC4D1E"/>
    <w:rPr>
      <w:rFonts w:eastAsia="Times New Roman"/>
      <w:i/>
      <w:caps/>
      <w:spacing w:val="10"/>
      <w:sz w:val="18"/>
      <w:szCs w:val="18"/>
      <w:lang w:bidi="en-US"/>
    </w:rPr>
  </w:style>
  <w:style w:type="paragraph" w:customStyle="1" w:styleId="Default">
    <w:name w:val="Default"/>
    <w:rsid w:val="00AC4D1E"/>
    <w:pPr>
      <w:autoSpaceDE w:val="0"/>
      <w:autoSpaceDN w:val="0"/>
      <w:adjustRightInd w:val="0"/>
    </w:pPr>
    <w:rPr>
      <w:rFonts w:ascii="Calibri" w:hAnsi="Calibri" w:cs="Calibri"/>
      <w:color w:val="000000"/>
      <w:lang w:val="es-CR"/>
    </w:rPr>
  </w:style>
  <w:style w:type="character" w:customStyle="1" w:styleId="Heading1Char1">
    <w:name w:val="Heading 1 Char1"/>
    <w:basedOn w:val="Fuentedeprrafopredeter"/>
    <w:uiPriority w:val="9"/>
    <w:rsid w:val="00AC4D1E"/>
    <w:rPr>
      <w:rFonts w:asciiTheme="majorHAnsi" w:eastAsiaTheme="majorEastAsia" w:hAnsiTheme="majorHAnsi" w:cstheme="majorBidi"/>
      <w:b/>
      <w:bCs/>
      <w:color w:val="2F5496" w:themeColor="accent1" w:themeShade="BF"/>
      <w:sz w:val="28"/>
      <w:szCs w:val="28"/>
      <w:lang w:val="en-US" w:bidi="en-US"/>
    </w:rPr>
  </w:style>
  <w:style w:type="paragraph" w:customStyle="1" w:styleId="Heading11">
    <w:name w:val="Heading 11"/>
    <w:basedOn w:val="Normal"/>
    <w:next w:val="Normal"/>
    <w:uiPriority w:val="9"/>
    <w:qFormat/>
    <w:rsid w:val="000C581A"/>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b/>
      <w:bCs/>
      <w:caps/>
      <w:color w:val="FFFFFF"/>
      <w:spacing w:val="15"/>
      <w:sz w:val="18"/>
      <w:szCs w:val="22"/>
      <w:lang w:bidi="en-US"/>
    </w:rPr>
  </w:style>
  <w:style w:type="paragraph" w:customStyle="1" w:styleId="Heading21">
    <w:name w:val="Heading 21"/>
    <w:basedOn w:val="Normal"/>
    <w:next w:val="Normal"/>
    <w:uiPriority w:val="9"/>
    <w:unhideWhenUsed/>
    <w:qFormat/>
    <w:rsid w:val="00AC4D1E"/>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eastAsia="Times New Roman"/>
      <w:caps/>
      <w:spacing w:val="15"/>
      <w:sz w:val="22"/>
      <w:szCs w:val="22"/>
      <w:lang w:bidi="en-US"/>
    </w:rPr>
  </w:style>
  <w:style w:type="paragraph" w:customStyle="1" w:styleId="Heading31">
    <w:name w:val="Heading 31"/>
    <w:basedOn w:val="Heading51"/>
    <w:next w:val="Normal"/>
    <w:uiPriority w:val="9"/>
    <w:unhideWhenUsed/>
    <w:qFormat/>
    <w:rsid w:val="00AC4D1E"/>
  </w:style>
  <w:style w:type="paragraph" w:customStyle="1" w:styleId="Heading41">
    <w:name w:val="Heading 41"/>
    <w:basedOn w:val="Normal"/>
    <w:next w:val="Normal"/>
    <w:uiPriority w:val="9"/>
    <w:unhideWhenUsed/>
    <w:qFormat/>
    <w:rsid w:val="00AC4D1E"/>
    <w:pPr>
      <w:pBdr>
        <w:top w:val="dotted" w:sz="6" w:space="2" w:color="4F81BD"/>
        <w:left w:val="dotted" w:sz="6" w:space="2" w:color="4F81BD"/>
      </w:pBdr>
      <w:spacing w:before="300" w:line="276" w:lineRule="auto"/>
      <w:outlineLvl w:val="3"/>
    </w:pPr>
    <w:rPr>
      <w:rFonts w:eastAsia="Times New Roman"/>
      <w:caps/>
      <w:color w:val="365F91"/>
      <w:spacing w:val="10"/>
      <w:sz w:val="22"/>
      <w:szCs w:val="22"/>
      <w:lang w:bidi="en-US"/>
    </w:rPr>
  </w:style>
  <w:style w:type="paragraph" w:customStyle="1" w:styleId="Heading61">
    <w:name w:val="Heading 61"/>
    <w:basedOn w:val="Normal"/>
    <w:next w:val="Normal"/>
    <w:uiPriority w:val="9"/>
    <w:semiHidden/>
    <w:unhideWhenUsed/>
    <w:qFormat/>
    <w:rsid w:val="00AC4D1E"/>
    <w:pPr>
      <w:pBdr>
        <w:bottom w:val="dotted" w:sz="6" w:space="1" w:color="4F81BD"/>
      </w:pBdr>
      <w:spacing w:before="300" w:line="276" w:lineRule="auto"/>
      <w:outlineLvl w:val="5"/>
    </w:pPr>
    <w:rPr>
      <w:rFonts w:eastAsia="Times New Roman"/>
      <w:caps/>
      <w:color w:val="365F91"/>
      <w:spacing w:val="10"/>
      <w:sz w:val="22"/>
      <w:szCs w:val="22"/>
      <w:lang w:bidi="en-US"/>
    </w:rPr>
  </w:style>
  <w:style w:type="paragraph" w:customStyle="1" w:styleId="Heading71">
    <w:name w:val="Heading 71"/>
    <w:basedOn w:val="Normal"/>
    <w:next w:val="Normal"/>
    <w:uiPriority w:val="9"/>
    <w:semiHidden/>
    <w:unhideWhenUsed/>
    <w:qFormat/>
    <w:rsid w:val="00AC4D1E"/>
    <w:pPr>
      <w:spacing w:before="300" w:line="276" w:lineRule="auto"/>
      <w:outlineLvl w:val="6"/>
    </w:pPr>
    <w:rPr>
      <w:rFonts w:eastAsia="Times New Roman"/>
      <w:caps/>
      <w:color w:val="365F91"/>
      <w:spacing w:val="10"/>
      <w:sz w:val="22"/>
      <w:szCs w:val="22"/>
      <w:lang w:bidi="en-US"/>
    </w:rPr>
  </w:style>
  <w:style w:type="numbering" w:customStyle="1" w:styleId="NoList1">
    <w:name w:val="No List1"/>
    <w:next w:val="Sinlista"/>
    <w:uiPriority w:val="99"/>
    <w:semiHidden/>
    <w:unhideWhenUsed/>
    <w:rsid w:val="00AC4D1E"/>
  </w:style>
  <w:style w:type="paragraph" w:customStyle="1" w:styleId="Caption1">
    <w:name w:val="Caption1"/>
    <w:basedOn w:val="Normal"/>
    <w:next w:val="Normal"/>
    <w:uiPriority w:val="35"/>
    <w:semiHidden/>
    <w:unhideWhenUsed/>
    <w:qFormat/>
    <w:rsid w:val="00AC4D1E"/>
    <w:pPr>
      <w:spacing w:before="200" w:after="200" w:line="276" w:lineRule="auto"/>
    </w:pPr>
    <w:rPr>
      <w:rFonts w:eastAsia="Times New Roman"/>
      <w:b/>
      <w:bCs/>
      <w:color w:val="365F91"/>
      <w:sz w:val="16"/>
      <w:szCs w:val="16"/>
      <w:lang w:bidi="en-US"/>
    </w:rPr>
  </w:style>
  <w:style w:type="paragraph" w:customStyle="1" w:styleId="Title1">
    <w:name w:val="Title1"/>
    <w:basedOn w:val="Normal"/>
    <w:next w:val="Normal"/>
    <w:uiPriority w:val="10"/>
    <w:qFormat/>
    <w:rsid w:val="00AC4D1E"/>
    <w:pPr>
      <w:spacing w:before="720" w:after="200" w:line="276" w:lineRule="auto"/>
    </w:pPr>
    <w:rPr>
      <w:rFonts w:eastAsia="Times New Roman"/>
      <w:caps/>
      <w:color w:val="4F81BD"/>
      <w:spacing w:val="10"/>
      <w:kern w:val="28"/>
      <w:sz w:val="52"/>
      <w:szCs w:val="52"/>
      <w:lang w:bidi="en-US"/>
    </w:rPr>
  </w:style>
  <w:style w:type="character" w:customStyle="1" w:styleId="TtuloCar">
    <w:name w:val="Título Car"/>
    <w:basedOn w:val="Fuentedeprrafopredeter"/>
    <w:link w:val="Ttulo"/>
    <w:uiPriority w:val="10"/>
    <w:rsid w:val="00AC4D1E"/>
    <w:rPr>
      <w:caps/>
      <w:color w:val="4F81BD"/>
      <w:spacing w:val="10"/>
      <w:kern w:val="28"/>
      <w:sz w:val="52"/>
      <w:szCs w:val="52"/>
    </w:rPr>
  </w:style>
  <w:style w:type="paragraph" w:customStyle="1" w:styleId="Subtitle1">
    <w:name w:val="Subtitle1"/>
    <w:basedOn w:val="Normal"/>
    <w:next w:val="Normal"/>
    <w:uiPriority w:val="11"/>
    <w:qFormat/>
    <w:rsid w:val="00AC4D1E"/>
    <w:pPr>
      <w:spacing w:before="200" w:after="1000"/>
    </w:pPr>
    <w:rPr>
      <w:rFonts w:eastAsia="Times New Roman"/>
      <w:caps/>
      <w:color w:val="595959"/>
      <w:spacing w:val="10"/>
      <w:lang w:bidi="en-US"/>
    </w:rPr>
  </w:style>
  <w:style w:type="character" w:customStyle="1" w:styleId="SubttuloCar">
    <w:name w:val="Subtítulo Car"/>
    <w:basedOn w:val="Fuentedeprrafopredeter"/>
    <w:link w:val="Subttulo"/>
    <w:uiPriority w:val="11"/>
    <w:rsid w:val="00AC4D1E"/>
    <w:rPr>
      <w:caps/>
      <w:color w:val="595959"/>
      <w:spacing w:val="10"/>
    </w:rPr>
  </w:style>
  <w:style w:type="character" w:styleId="Textoennegrita">
    <w:name w:val="Strong"/>
    <w:uiPriority w:val="22"/>
    <w:qFormat/>
    <w:rsid w:val="00AC4D1E"/>
    <w:rPr>
      <w:b/>
      <w:bCs/>
    </w:rPr>
  </w:style>
  <w:style w:type="character" w:customStyle="1" w:styleId="Emphasis1">
    <w:name w:val="Emphasis1"/>
    <w:uiPriority w:val="20"/>
    <w:qFormat/>
    <w:rsid w:val="00AC4D1E"/>
    <w:rPr>
      <w:caps/>
      <w:color w:val="243F60"/>
      <w:spacing w:val="5"/>
    </w:rPr>
  </w:style>
  <w:style w:type="character" w:customStyle="1" w:styleId="SinespaciadoCar">
    <w:name w:val="Sin espaciado Car"/>
    <w:basedOn w:val="Fuentedeprrafopredeter"/>
    <w:link w:val="Sinespaciado"/>
    <w:uiPriority w:val="1"/>
    <w:rsid w:val="00AC4D1E"/>
  </w:style>
  <w:style w:type="paragraph" w:styleId="Cita">
    <w:name w:val="Quote"/>
    <w:basedOn w:val="Normal"/>
    <w:next w:val="Normal"/>
    <w:link w:val="CitaCar"/>
    <w:uiPriority w:val="29"/>
    <w:qFormat/>
    <w:rsid w:val="00AC4D1E"/>
    <w:pPr>
      <w:spacing w:before="200" w:after="200" w:line="276" w:lineRule="auto"/>
    </w:pPr>
    <w:rPr>
      <w:rFonts w:eastAsia="Times New Roman"/>
      <w:i/>
      <w:iCs/>
      <w:sz w:val="20"/>
      <w:szCs w:val="20"/>
      <w:lang w:bidi="en-US"/>
    </w:rPr>
  </w:style>
  <w:style w:type="character" w:customStyle="1" w:styleId="CitaCar">
    <w:name w:val="Cita Car"/>
    <w:basedOn w:val="Fuentedeprrafopredeter"/>
    <w:link w:val="Cita"/>
    <w:uiPriority w:val="29"/>
    <w:rsid w:val="00AC4D1E"/>
    <w:rPr>
      <w:rFonts w:eastAsia="Times New Roman"/>
      <w:i/>
      <w:iCs/>
      <w:sz w:val="20"/>
      <w:szCs w:val="20"/>
      <w:lang w:bidi="en-US"/>
    </w:rPr>
  </w:style>
  <w:style w:type="paragraph" w:customStyle="1" w:styleId="IntenseQuote1">
    <w:name w:val="Intense Quote1"/>
    <w:basedOn w:val="Normal"/>
    <w:next w:val="Normal"/>
    <w:uiPriority w:val="30"/>
    <w:qFormat/>
    <w:rsid w:val="00AC4D1E"/>
    <w:pPr>
      <w:pBdr>
        <w:top w:val="single" w:sz="4" w:space="10" w:color="4F81BD"/>
        <w:left w:val="single" w:sz="4" w:space="10" w:color="4F81BD"/>
      </w:pBdr>
      <w:spacing w:before="200" w:line="276" w:lineRule="auto"/>
      <w:ind w:left="1296" w:right="1152"/>
      <w:jc w:val="both"/>
    </w:pPr>
    <w:rPr>
      <w:rFonts w:eastAsia="Times New Roman"/>
      <w:i/>
      <w:iCs/>
      <w:color w:val="4F81BD"/>
      <w:sz w:val="20"/>
      <w:szCs w:val="20"/>
      <w:lang w:bidi="en-US"/>
    </w:rPr>
  </w:style>
  <w:style w:type="character" w:customStyle="1" w:styleId="CitadestacadaCar">
    <w:name w:val="Cita destacada Car"/>
    <w:basedOn w:val="Fuentedeprrafopredeter"/>
    <w:link w:val="Citadestacada"/>
    <w:uiPriority w:val="30"/>
    <w:rsid w:val="00AC4D1E"/>
    <w:rPr>
      <w:i/>
      <w:iCs/>
      <w:color w:val="4F81BD"/>
      <w:sz w:val="20"/>
      <w:szCs w:val="20"/>
    </w:rPr>
  </w:style>
  <w:style w:type="character" w:customStyle="1" w:styleId="SubtleEmphasis1">
    <w:name w:val="Subtle Emphasis1"/>
    <w:uiPriority w:val="19"/>
    <w:qFormat/>
    <w:rsid w:val="00AC4D1E"/>
    <w:rPr>
      <w:i/>
      <w:iCs/>
      <w:color w:val="243F60"/>
    </w:rPr>
  </w:style>
  <w:style w:type="character" w:customStyle="1" w:styleId="IntenseEmphasis1">
    <w:name w:val="Intense Emphasis1"/>
    <w:uiPriority w:val="21"/>
    <w:qFormat/>
    <w:rsid w:val="00AC4D1E"/>
    <w:rPr>
      <w:b/>
      <w:bCs/>
      <w:caps/>
      <w:color w:val="243F60"/>
      <w:spacing w:val="10"/>
    </w:rPr>
  </w:style>
  <w:style w:type="character" w:customStyle="1" w:styleId="SubtleReference1">
    <w:name w:val="Subtle Reference1"/>
    <w:uiPriority w:val="31"/>
    <w:qFormat/>
    <w:rsid w:val="00AC4D1E"/>
    <w:rPr>
      <w:b/>
      <w:bCs/>
      <w:color w:val="4F81BD"/>
    </w:rPr>
  </w:style>
  <w:style w:type="character" w:customStyle="1" w:styleId="IntenseReference1">
    <w:name w:val="Intense Reference1"/>
    <w:uiPriority w:val="32"/>
    <w:qFormat/>
    <w:rsid w:val="00AC4D1E"/>
    <w:rPr>
      <w:b/>
      <w:bCs/>
      <w:i/>
      <w:iCs/>
      <w:caps/>
      <w:color w:val="4F81BD"/>
    </w:rPr>
  </w:style>
  <w:style w:type="character" w:styleId="Ttulodellibro">
    <w:name w:val="Book Title"/>
    <w:uiPriority w:val="33"/>
    <w:qFormat/>
    <w:rsid w:val="00AC4D1E"/>
    <w:rPr>
      <w:b/>
      <w:bCs/>
      <w:i/>
      <w:iCs/>
      <w:spacing w:val="9"/>
    </w:rPr>
  </w:style>
  <w:style w:type="paragraph" w:styleId="TtuloTDC">
    <w:name w:val="TOC Heading"/>
    <w:basedOn w:val="Ttulo1"/>
    <w:next w:val="Normal"/>
    <w:uiPriority w:val="39"/>
    <w:unhideWhenUsed/>
    <w:qFormat/>
    <w:rsid w:val="00AC4D1E"/>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eastAsia="Times New Roman" w:hAnsi="Calibri" w:cs="Times New Roman"/>
      <w:b/>
      <w:bCs/>
      <w:caps/>
      <w:color w:val="FFFFFF"/>
      <w:spacing w:val="15"/>
      <w:sz w:val="22"/>
      <w:szCs w:val="22"/>
      <w:lang w:bidi="en-US"/>
    </w:rPr>
  </w:style>
  <w:style w:type="paragraph" w:customStyle="1" w:styleId="normalbullet">
    <w:name w:val="normal bullet"/>
    <w:basedOn w:val="Normal"/>
    <w:link w:val="normalbulletChar"/>
    <w:qFormat/>
    <w:rsid w:val="00AC4D1E"/>
    <w:pPr>
      <w:numPr>
        <w:numId w:val="11"/>
      </w:numPr>
      <w:spacing w:before="60" w:after="60"/>
    </w:pPr>
    <w:rPr>
      <w:rFonts w:ascii="Calibri" w:eastAsia="Times New Roman" w:hAnsi="Calibri" w:cs="Times New Roman"/>
      <w:sz w:val="20"/>
      <w:szCs w:val="20"/>
      <w:lang w:bidi="en-US"/>
    </w:rPr>
  </w:style>
  <w:style w:type="character" w:customStyle="1" w:styleId="normalbulletChar">
    <w:name w:val="normal bullet Char"/>
    <w:basedOn w:val="Fuentedeprrafopredeter"/>
    <w:link w:val="normalbullet"/>
    <w:rsid w:val="00AC4D1E"/>
    <w:rPr>
      <w:rFonts w:ascii="Calibri" w:eastAsia="Times New Roman" w:hAnsi="Calibri" w:cs="Times New Roman"/>
      <w:sz w:val="20"/>
      <w:szCs w:val="20"/>
      <w:lang w:bidi="en-US"/>
    </w:rPr>
  </w:style>
  <w:style w:type="paragraph" w:customStyle="1" w:styleId="Normalbullet0">
    <w:name w:val="Normal bullet"/>
    <w:basedOn w:val="Normal"/>
    <w:link w:val="NormalbulletChar0"/>
    <w:qFormat/>
    <w:rsid w:val="00AC4D1E"/>
    <w:pPr>
      <w:spacing w:after="200" w:line="276" w:lineRule="auto"/>
    </w:pPr>
    <w:rPr>
      <w:rFonts w:ascii="Calibri" w:eastAsia="Times New Roman" w:hAnsi="Calibri" w:cs="Calibri"/>
      <w:bCs/>
      <w:sz w:val="22"/>
      <w:szCs w:val="22"/>
      <w:lang w:bidi="en-US"/>
    </w:rPr>
  </w:style>
  <w:style w:type="character" w:customStyle="1" w:styleId="NormalbulletChar0">
    <w:name w:val="Normal bullet Char"/>
    <w:basedOn w:val="Fuentedeprrafopredeter"/>
    <w:link w:val="Normalbullet0"/>
    <w:rsid w:val="00AC4D1E"/>
    <w:rPr>
      <w:rFonts w:ascii="Calibri" w:eastAsia="Times New Roman" w:hAnsi="Calibri" w:cs="Calibri"/>
      <w:bCs/>
      <w:sz w:val="22"/>
      <w:szCs w:val="22"/>
      <w:lang w:bidi="en-US"/>
    </w:rPr>
  </w:style>
  <w:style w:type="paragraph" w:styleId="Textoindependiente">
    <w:name w:val="Body Text"/>
    <w:basedOn w:val="Normal"/>
    <w:link w:val="TextoindependienteCar"/>
    <w:rsid w:val="00AC4D1E"/>
    <w:pPr>
      <w:spacing w:after="120"/>
    </w:pPr>
    <w:rPr>
      <w:rFonts w:ascii="Times New Roman" w:eastAsia="Times New Roman" w:hAnsi="Times New Roman"/>
      <w:lang w:bidi="en-US"/>
    </w:rPr>
  </w:style>
  <w:style w:type="character" w:customStyle="1" w:styleId="TextoindependienteCar">
    <w:name w:val="Texto independiente Car"/>
    <w:basedOn w:val="Fuentedeprrafopredeter"/>
    <w:link w:val="Textoindependiente"/>
    <w:rsid w:val="00AC4D1E"/>
    <w:rPr>
      <w:rFonts w:ascii="Times New Roman" w:eastAsia="Times New Roman" w:hAnsi="Times New Roman"/>
      <w:lang w:bidi="en-US"/>
    </w:rPr>
  </w:style>
  <w:style w:type="paragraph" w:styleId="Textodeglobo">
    <w:name w:val="Balloon Text"/>
    <w:basedOn w:val="Normal"/>
    <w:link w:val="TextodegloboCar"/>
    <w:uiPriority w:val="99"/>
    <w:semiHidden/>
    <w:unhideWhenUsed/>
    <w:rsid w:val="00AC4D1E"/>
    <w:rPr>
      <w:rFonts w:ascii="Tahoma" w:eastAsia="Times New Roman" w:hAnsi="Tahoma" w:cs="Tahoma"/>
      <w:sz w:val="16"/>
      <w:szCs w:val="16"/>
      <w:lang w:bidi="en-US"/>
    </w:rPr>
  </w:style>
  <w:style w:type="character" w:customStyle="1" w:styleId="TextodegloboCar">
    <w:name w:val="Texto de globo Car"/>
    <w:basedOn w:val="Fuentedeprrafopredeter"/>
    <w:link w:val="Textodeglobo"/>
    <w:uiPriority w:val="99"/>
    <w:semiHidden/>
    <w:rsid w:val="00AC4D1E"/>
    <w:rPr>
      <w:rFonts w:ascii="Tahoma" w:eastAsia="Times New Roman" w:hAnsi="Tahoma" w:cs="Tahoma"/>
      <w:sz w:val="16"/>
      <w:szCs w:val="16"/>
      <w:lang w:bidi="en-US"/>
    </w:rPr>
  </w:style>
  <w:style w:type="paragraph" w:styleId="Encabezado">
    <w:name w:val="header"/>
    <w:basedOn w:val="Normal"/>
    <w:link w:val="EncabezadoCar"/>
    <w:uiPriority w:val="99"/>
    <w:unhideWhenUsed/>
    <w:rsid w:val="00AC4D1E"/>
    <w:pPr>
      <w:tabs>
        <w:tab w:val="center" w:pos="4680"/>
        <w:tab w:val="right" w:pos="9360"/>
      </w:tabs>
    </w:pPr>
    <w:rPr>
      <w:rFonts w:eastAsia="Times New Roman"/>
      <w:sz w:val="20"/>
      <w:szCs w:val="20"/>
      <w:lang w:bidi="en-US"/>
    </w:rPr>
  </w:style>
  <w:style w:type="character" w:customStyle="1" w:styleId="EncabezadoCar">
    <w:name w:val="Encabezado Car"/>
    <w:basedOn w:val="Fuentedeprrafopredeter"/>
    <w:link w:val="Encabezado"/>
    <w:uiPriority w:val="99"/>
    <w:rsid w:val="00AC4D1E"/>
    <w:rPr>
      <w:rFonts w:eastAsia="Times New Roman"/>
      <w:sz w:val="20"/>
      <w:szCs w:val="20"/>
      <w:lang w:bidi="en-US"/>
    </w:rPr>
  </w:style>
  <w:style w:type="paragraph" w:styleId="Piedepgina">
    <w:name w:val="footer"/>
    <w:basedOn w:val="Normal"/>
    <w:link w:val="PiedepginaCar"/>
    <w:uiPriority w:val="99"/>
    <w:unhideWhenUsed/>
    <w:rsid w:val="00AC4D1E"/>
    <w:pPr>
      <w:tabs>
        <w:tab w:val="center" w:pos="4680"/>
        <w:tab w:val="right" w:pos="9360"/>
      </w:tabs>
    </w:pPr>
    <w:rPr>
      <w:rFonts w:eastAsia="Times New Roman"/>
      <w:sz w:val="20"/>
      <w:szCs w:val="20"/>
      <w:lang w:bidi="en-US"/>
    </w:rPr>
  </w:style>
  <w:style w:type="character" w:customStyle="1" w:styleId="PiedepginaCar">
    <w:name w:val="Pie de página Car"/>
    <w:basedOn w:val="Fuentedeprrafopredeter"/>
    <w:link w:val="Piedepgina"/>
    <w:uiPriority w:val="99"/>
    <w:rsid w:val="00AC4D1E"/>
    <w:rPr>
      <w:rFonts w:eastAsia="Times New Roman"/>
      <w:sz w:val="20"/>
      <w:szCs w:val="20"/>
      <w:lang w:bidi="en-US"/>
    </w:rPr>
  </w:style>
  <w:style w:type="paragraph" w:styleId="TDC1">
    <w:name w:val="toc 1"/>
    <w:basedOn w:val="Normal"/>
    <w:next w:val="Normal"/>
    <w:autoRedefine/>
    <w:uiPriority w:val="39"/>
    <w:unhideWhenUsed/>
    <w:rsid w:val="005F478C"/>
    <w:pPr>
      <w:spacing w:before="120" w:after="120"/>
    </w:pPr>
    <w:rPr>
      <w:b/>
      <w:bCs/>
      <w:caps/>
      <w:sz w:val="20"/>
      <w:szCs w:val="20"/>
    </w:rPr>
  </w:style>
  <w:style w:type="paragraph" w:styleId="TDC2">
    <w:name w:val="toc 2"/>
    <w:basedOn w:val="Normal"/>
    <w:next w:val="Normal"/>
    <w:autoRedefine/>
    <w:uiPriority w:val="39"/>
    <w:unhideWhenUsed/>
    <w:rsid w:val="00AC4D1E"/>
    <w:pPr>
      <w:ind w:left="240"/>
    </w:pPr>
    <w:rPr>
      <w:smallCaps/>
      <w:sz w:val="20"/>
      <w:szCs w:val="20"/>
    </w:rPr>
  </w:style>
  <w:style w:type="paragraph" w:styleId="TDC3">
    <w:name w:val="toc 3"/>
    <w:basedOn w:val="Normal"/>
    <w:next w:val="Normal"/>
    <w:autoRedefine/>
    <w:uiPriority w:val="39"/>
    <w:unhideWhenUsed/>
    <w:rsid w:val="00AC4D1E"/>
    <w:pPr>
      <w:ind w:left="480"/>
    </w:pPr>
    <w:rPr>
      <w:i/>
      <w:iCs/>
      <w:sz w:val="20"/>
      <w:szCs w:val="20"/>
    </w:rPr>
  </w:style>
  <w:style w:type="character" w:customStyle="1" w:styleId="FollowedHyperlink1">
    <w:name w:val="FollowedHyperlink1"/>
    <w:basedOn w:val="Fuentedeprrafopredeter"/>
    <w:uiPriority w:val="99"/>
    <w:semiHidden/>
    <w:unhideWhenUsed/>
    <w:rsid w:val="00AC4D1E"/>
    <w:rPr>
      <w:color w:val="800080"/>
      <w:u w:val="single"/>
    </w:rPr>
  </w:style>
  <w:style w:type="character" w:styleId="CitaHTML">
    <w:name w:val="HTML Cite"/>
    <w:basedOn w:val="Fuentedeprrafopredeter"/>
    <w:uiPriority w:val="99"/>
    <w:unhideWhenUsed/>
    <w:rsid w:val="00AC4D1E"/>
    <w:rPr>
      <w:i w:val="0"/>
      <w:iCs w:val="0"/>
      <w:color w:val="0E774A"/>
    </w:rPr>
  </w:style>
  <w:style w:type="character" w:styleId="Refdecomentario">
    <w:name w:val="annotation reference"/>
    <w:basedOn w:val="Fuentedeprrafopredeter"/>
    <w:uiPriority w:val="99"/>
    <w:semiHidden/>
    <w:unhideWhenUsed/>
    <w:rsid w:val="00AC4D1E"/>
    <w:rPr>
      <w:sz w:val="16"/>
      <w:szCs w:val="16"/>
    </w:rPr>
  </w:style>
  <w:style w:type="paragraph" w:styleId="Textocomentario">
    <w:name w:val="annotation text"/>
    <w:basedOn w:val="Normal"/>
    <w:link w:val="TextocomentarioCar"/>
    <w:unhideWhenUsed/>
    <w:rsid w:val="00AC4D1E"/>
    <w:pPr>
      <w:spacing w:before="200" w:after="200"/>
    </w:pPr>
    <w:rPr>
      <w:rFonts w:eastAsia="Times New Roman"/>
      <w:sz w:val="20"/>
      <w:szCs w:val="20"/>
      <w:lang w:bidi="en-US"/>
    </w:rPr>
  </w:style>
  <w:style w:type="character" w:customStyle="1" w:styleId="TextocomentarioCar">
    <w:name w:val="Texto comentario Car"/>
    <w:basedOn w:val="Fuentedeprrafopredeter"/>
    <w:link w:val="Textocomentario"/>
    <w:rsid w:val="00AC4D1E"/>
    <w:rPr>
      <w:rFonts w:eastAsia="Times New Roman"/>
      <w:sz w:val="20"/>
      <w:szCs w:val="20"/>
      <w:lang w:bidi="en-US"/>
    </w:rPr>
  </w:style>
  <w:style w:type="paragraph" w:styleId="Asuntodelcomentario">
    <w:name w:val="annotation subject"/>
    <w:basedOn w:val="Textocomentario"/>
    <w:next w:val="Textocomentario"/>
    <w:link w:val="AsuntodelcomentarioCar"/>
    <w:uiPriority w:val="99"/>
    <w:semiHidden/>
    <w:unhideWhenUsed/>
    <w:rsid w:val="00AC4D1E"/>
    <w:rPr>
      <w:b/>
      <w:bCs/>
    </w:rPr>
  </w:style>
  <w:style w:type="character" w:customStyle="1" w:styleId="AsuntodelcomentarioCar">
    <w:name w:val="Asunto del comentario Car"/>
    <w:basedOn w:val="TextocomentarioCar"/>
    <w:link w:val="Asuntodelcomentario"/>
    <w:uiPriority w:val="99"/>
    <w:semiHidden/>
    <w:rsid w:val="00AC4D1E"/>
    <w:rPr>
      <w:rFonts w:eastAsia="Times New Roman"/>
      <w:b/>
      <w:bCs/>
      <w:sz w:val="20"/>
      <w:szCs w:val="20"/>
      <w:lang w:bidi="en-US"/>
    </w:rPr>
  </w:style>
  <w:style w:type="paragraph" w:styleId="Revisin">
    <w:name w:val="Revision"/>
    <w:hidden/>
    <w:uiPriority w:val="99"/>
    <w:semiHidden/>
    <w:rsid w:val="00AC4D1E"/>
    <w:rPr>
      <w:rFonts w:eastAsia="Times New Roman"/>
      <w:sz w:val="20"/>
      <w:szCs w:val="20"/>
      <w:lang w:bidi="en-US"/>
    </w:rPr>
  </w:style>
  <w:style w:type="table" w:customStyle="1" w:styleId="LightList1">
    <w:name w:val="Light List1"/>
    <w:basedOn w:val="Tablanormal"/>
    <w:uiPriority w:val="61"/>
    <w:rsid w:val="00AC4D1E"/>
    <w:rPr>
      <w:rFonts w:eastAsia="Times New Roman"/>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anormal"/>
    <w:uiPriority w:val="61"/>
    <w:rsid w:val="00AC4D1E"/>
    <w:rPr>
      <w:rFonts w:eastAsia="Times New Roman"/>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anormal"/>
    <w:next w:val="Listaclara-nfasis2"/>
    <w:uiPriority w:val="61"/>
    <w:rsid w:val="00AC4D1E"/>
    <w:rPr>
      <w:rFonts w:eastAsia="Times New Roman"/>
      <w:sz w:val="22"/>
      <w:szCs w:val="22"/>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anormal"/>
    <w:uiPriority w:val="63"/>
    <w:rsid w:val="00AC4D1E"/>
    <w:rPr>
      <w:rFonts w:eastAsia="Times New Roman"/>
      <w:sz w:val="22"/>
      <w:szCs w:val="22"/>
      <w:lang w:bidi="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anormal"/>
    <w:next w:val="Cuadrculavistosa-nfasis5"/>
    <w:uiPriority w:val="73"/>
    <w:rsid w:val="00AC4D1E"/>
    <w:rPr>
      <w:rFonts w:eastAsia="Times New Roman"/>
      <w:color w:val="000000"/>
      <w:sz w:val="22"/>
      <w:szCs w:val="22"/>
      <w:lang w:bidi="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anormal"/>
    <w:uiPriority w:val="73"/>
    <w:rsid w:val="00AC4D1E"/>
    <w:rPr>
      <w:rFonts w:eastAsia="Times New Roman"/>
      <w:color w:val="000000"/>
      <w:sz w:val="22"/>
      <w:szCs w:val="22"/>
      <w:lang w:bidi="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anormal"/>
    <w:next w:val="Cuadrculavistosa-nfasis1"/>
    <w:uiPriority w:val="73"/>
    <w:rsid w:val="00AC4D1E"/>
    <w:rPr>
      <w:rFonts w:eastAsia="Times New Roman"/>
      <w:color w:val="000000"/>
      <w:sz w:val="22"/>
      <w:szCs w:val="22"/>
      <w:lang w:bidi="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AC4D1E"/>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rPr>
  </w:style>
  <w:style w:type="paragraph" w:customStyle="1" w:styleId="Tableau-Texte">
    <w:name w:val="Tableau - Texte"/>
    <w:basedOn w:val="Normal"/>
    <w:rsid w:val="00AC4D1E"/>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rPr>
  </w:style>
  <w:style w:type="table" w:customStyle="1" w:styleId="MediumShading1-Accent11">
    <w:name w:val="Medium Shading 1 - Accent 11"/>
    <w:basedOn w:val="Tablanormal"/>
    <w:uiPriority w:val="63"/>
    <w:rsid w:val="00AC4D1E"/>
    <w:rPr>
      <w:rFonts w:eastAsia="Times New Roman"/>
      <w:sz w:val="22"/>
      <w:szCs w:val="22"/>
      <w:lang w:bidi="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delmarcadordeposicin">
    <w:name w:val="Placeholder Text"/>
    <w:basedOn w:val="Fuentedeprrafopredeter"/>
    <w:uiPriority w:val="99"/>
    <w:semiHidden/>
    <w:rsid w:val="00AC4D1E"/>
    <w:rPr>
      <w:color w:val="808080"/>
    </w:rPr>
  </w:style>
  <w:style w:type="character" w:customStyle="1" w:styleId="apple-style-span">
    <w:name w:val="apple-style-span"/>
    <w:basedOn w:val="Fuentedeprrafopredeter"/>
    <w:rsid w:val="00AC4D1E"/>
  </w:style>
  <w:style w:type="table" w:customStyle="1" w:styleId="LightShading1">
    <w:name w:val="Light Shading1"/>
    <w:basedOn w:val="Tablanormal"/>
    <w:uiPriority w:val="60"/>
    <w:rsid w:val="00AC4D1E"/>
    <w:rPr>
      <w:rFonts w:eastAsia="Times New Roman"/>
      <w:color w:val="000000"/>
      <w:sz w:val="22"/>
      <w:szCs w:val="22"/>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Mapadeldocumento">
    <w:name w:val="Document Map"/>
    <w:basedOn w:val="Normal"/>
    <w:link w:val="MapadeldocumentoCar"/>
    <w:uiPriority w:val="99"/>
    <w:semiHidden/>
    <w:unhideWhenUsed/>
    <w:rsid w:val="00AC4D1E"/>
    <w:rPr>
      <w:rFonts w:ascii="Tahoma" w:eastAsia="Times New Roman" w:hAnsi="Tahoma" w:cs="Tahoma"/>
      <w:sz w:val="16"/>
      <w:szCs w:val="16"/>
      <w:lang w:bidi="en-US"/>
    </w:rPr>
  </w:style>
  <w:style w:type="character" w:customStyle="1" w:styleId="MapadeldocumentoCar">
    <w:name w:val="Mapa del documento Car"/>
    <w:basedOn w:val="Fuentedeprrafopredeter"/>
    <w:link w:val="Mapadeldocumento"/>
    <w:uiPriority w:val="99"/>
    <w:semiHidden/>
    <w:rsid w:val="00AC4D1E"/>
    <w:rPr>
      <w:rFonts w:ascii="Tahoma" w:eastAsia="Times New Roman" w:hAnsi="Tahoma" w:cs="Tahoma"/>
      <w:sz w:val="16"/>
      <w:szCs w:val="16"/>
      <w:lang w:bidi="en-US"/>
    </w:rPr>
  </w:style>
  <w:style w:type="paragraph" w:styleId="Textoindependiente2">
    <w:name w:val="Body Text 2"/>
    <w:basedOn w:val="Normal"/>
    <w:link w:val="Textoindependiente2Car"/>
    <w:uiPriority w:val="99"/>
    <w:semiHidden/>
    <w:unhideWhenUsed/>
    <w:rsid w:val="00AC4D1E"/>
    <w:pPr>
      <w:spacing w:before="200" w:after="120" w:line="480" w:lineRule="auto"/>
    </w:pPr>
    <w:rPr>
      <w:rFonts w:eastAsia="Times New Roman"/>
      <w:sz w:val="20"/>
      <w:szCs w:val="20"/>
      <w:lang w:bidi="en-US"/>
    </w:rPr>
  </w:style>
  <w:style w:type="character" w:customStyle="1" w:styleId="Textoindependiente2Car">
    <w:name w:val="Texto independiente 2 Car"/>
    <w:basedOn w:val="Fuentedeprrafopredeter"/>
    <w:link w:val="Textoindependiente2"/>
    <w:uiPriority w:val="99"/>
    <w:semiHidden/>
    <w:rsid w:val="00AC4D1E"/>
    <w:rPr>
      <w:rFonts w:eastAsia="Times New Roman"/>
      <w:sz w:val="20"/>
      <w:szCs w:val="20"/>
      <w:lang w:bidi="en-US"/>
    </w:rPr>
  </w:style>
  <w:style w:type="character" w:customStyle="1" w:styleId="Heading2Char1">
    <w:name w:val="Heading 2 Char1"/>
    <w:basedOn w:val="Fuentedeprrafopredeter"/>
    <w:uiPriority w:val="9"/>
    <w:semiHidden/>
    <w:rsid w:val="00AC4D1E"/>
    <w:rPr>
      <w:rFonts w:asciiTheme="majorHAnsi" w:eastAsiaTheme="majorEastAsia" w:hAnsiTheme="majorHAnsi" w:cstheme="majorBidi"/>
      <w:b/>
      <w:bCs/>
      <w:color w:val="4472C4" w:themeColor="accent1"/>
      <w:sz w:val="26"/>
      <w:szCs w:val="26"/>
    </w:rPr>
  </w:style>
  <w:style w:type="character" w:customStyle="1" w:styleId="Heading3Char1">
    <w:name w:val="Heading 3 Char1"/>
    <w:basedOn w:val="Fuentedeprrafopredeter"/>
    <w:uiPriority w:val="9"/>
    <w:semiHidden/>
    <w:rsid w:val="00AC4D1E"/>
    <w:rPr>
      <w:rFonts w:asciiTheme="majorHAnsi" w:eastAsiaTheme="majorEastAsia" w:hAnsiTheme="majorHAnsi" w:cstheme="majorBidi"/>
      <w:b/>
      <w:bCs/>
      <w:color w:val="4472C4" w:themeColor="accent1"/>
    </w:rPr>
  </w:style>
  <w:style w:type="character" w:customStyle="1" w:styleId="Heading4Char1">
    <w:name w:val="Heading 4 Char1"/>
    <w:basedOn w:val="Fuentedeprrafopredeter"/>
    <w:uiPriority w:val="9"/>
    <w:semiHidden/>
    <w:rsid w:val="00AC4D1E"/>
    <w:rPr>
      <w:rFonts w:asciiTheme="majorHAnsi" w:eastAsiaTheme="majorEastAsia" w:hAnsiTheme="majorHAnsi" w:cstheme="majorBidi"/>
      <w:b/>
      <w:bCs/>
      <w:i/>
      <w:iCs/>
      <w:color w:val="4472C4" w:themeColor="accent1"/>
    </w:rPr>
  </w:style>
  <w:style w:type="character" w:customStyle="1" w:styleId="Heading5Char1">
    <w:name w:val="Heading 5 Char1"/>
    <w:basedOn w:val="Fuentedeprrafopredeter"/>
    <w:uiPriority w:val="9"/>
    <w:semiHidden/>
    <w:rsid w:val="00AC4D1E"/>
    <w:rPr>
      <w:rFonts w:asciiTheme="majorHAnsi" w:eastAsiaTheme="majorEastAsia" w:hAnsiTheme="majorHAnsi" w:cstheme="majorBidi"/>
      <w:color w:val="1F3763" w:themeColor="accent1" w:themeShade="7F"/>
    </w:rPr>
  </w:style>
  <w:style w:type="character" w:customStyle="1" w:styleId="Heading6Char1">
    <w:name w:val="Heading 6 Char1"/>
    <w:basedOn w:val="Fuentedeprrafopredeter"/>
    <w:uiPriority w:val="9"/>
    <w:semiHidden/>
    <w:rsid w:val="00AC4D1E"/>
    <w:rPr>
      <w:rFonts w:asciiTheme="majorHAnsi" w:eastAsiaTheme="majorEastAsia" w:hAnsiTheme="majorHAnsi" w:cstheme="majorBidi"/>
      <w:i/>
      <w:iCs/>
      <w:color w:val="1F3763" w:themeColor="accent1" w:themeShade="7F"/>
    </w:rPr>
  </w:style>
  <w:style w:type="character" w:customStyle="1" w:styleId="Heading7Char1">
    <w:name w:val="Heading 7 Char1"/>
    <w:basedOn w:val="Fuentedeprrafopredeter"/>
    <w:uiPriority w:val="9"/>
    <w:semiHidden/>
    <w:rsid w:val="00AC4D1E"/>
    <w:rPr>
      <w:rFonts w:asciiTheme="majorHAnsi" w:eastAsiaTheme="majorEastAsia" w:hAnsiTheme="majorHAnsi" w:cstheme="majorBidi"/>
      <w:i/>
      <w:iCs/>
      <w:color w:val="404040" w:themeColor="text1" w:themeTint="BF"/>
    </w:rPr>
  </w:style>
  <w:style w:type="paragraph" w:styleId="Ttulo">
    <w:name w:val="Title"/>
    <w:basedOn w:val="Normal"/>
    <w:next w:val="Normal"/>
    <w:link w:val="TtuloCar"/>
    <w:uiPriority w:val="10"/>
    <w:qFormat/>
    <w:rsid w:val="00AC4D1E"/>
    <w:pPr>
      <w:pBdr>
        <w:bottom w:val="single" w:sz="8" w:space="4" w:color="4472C4" w:themeColor="accent1"/>
      </w:pBdr>
      <w:spacing w:after="300"/>
      <w:contextualSpacing/>
    </w:pPr>
    <w:rPr>
      <w:caps/>
      <w:color w:val="4F81BD"/>
      <w:spacing w:val="10"/>
      <w:kern w:val="28"/>
      <w:sz w:val="52"/>
      <w:szCs w:val="52"/>
    </w:rPr>
  </w:style>
  <w:style w:type="character" w:customStyle="1" w:styleId="TitleChar1">
    <w:name w:val="Title Char1"/>
    <w:basedOn w:val="Fuentedeprrafopredeter"/>
    <w:uiPriority w:val="10"/>
    <w:rsid w:val="00AC4D1E"/>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uiPriority w:val="10"/>
    <w:rsid w:val="00AC4D1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uiPriority w:val="11"/>
    <w:qFormat/>
    <w:rsid w:val="00AC4D1E"/>
    <w:pPr>
      <w:numPr>
        <w:ilvl w:val="1"/>
      </w:numPr>
      <w:spacing w:after="200" w:line="276" w:lineRule="auto"/>
    </w:pPr>
    <w:rPr>
      <w:caps/>
      <w:color w:val="595959"/>
      <w:spacing w:val="10"/>
    </w:rPr>
  </w:style>
  <w:style w:type="character" w:customStyle="1" w:styleId="SubtitleChar1">
    <w:name w:val="Subtitle Char1"/>
    <w:basedOn w:val="Fuentedeprrafopredeter"/>
    <w:uiPriority w:val="11"/>
    <w:rsid w:val="00AC4D1E"/>
    <w:rPr>
      <w:rFonts w:eastAsiaTheme="minorEastAsia"/>
      <w:color w:val="5A5A5A" w:themeColor="text1" w:themeTint="A5"/>
      <w:spacing w:val="15"/>
      <w:sz w:val="22"/>
      <w:szCs w:val="22"/>
    </w:rPr>
  </w:style>
  <w:style w:type="character" w:customStyle="1" w:styleId="SubttuloCar1">
    <w:name w:val="Subtítulo Car1"/>
    <w:basedOn w:val="Fuentedeprrafopredeter"/>
    <w:uiPriority w:val="11"/>
    <w:rsid w:val="00AC4D1E"/>
    <w:rPr>
      <w:rFonts w:eastAsiaTheme="minorEastAsia"/>
      <w:color w:val="5A5A5A" w:themeColor="text1" w:themeTint="A5"/>
      <w:spacing w:val="15"/>
      <w:lang w:val="es-ES" w:eastAsia="es-ES"/>
    </w:rPr>
  </w:style>
  <w:style w:type="character" w:styleId="nfasis">
    <w:name w:val="Emphasis"/>
    <w:basedOn w:val="Fuentedeprrafopredeter"/>
    <w:uiPriority w:val="20"/>
    <w:qFormat/>
    <w:rsid w:val="00AC4D1E"/>
    <w:rPr>
      <w:i/>
      <w:iCs/>
    </w:rPr>
  </w:style>
  <w:style w:type="paragraph" w:styleId="Citadestacada">
    <w:name w:val="Intense Quote"/>
    <w:basedOn w:val="Normal"/>
    <w:next w:val="Normal"/>
    <w:link w:val="CitadestacadaCar"/>
    <w:uiPriority w:val="30"/>
    <w:qFormat/>
    <w:rsid w:val="00AC4D1E"/>
    <w:pPr>
      <w:pBdr>
        <w:bottom w:val="single" w:sz="4" w:space="4" w:color="4472C4" w:themeColor="accent1"/>
      </w:pBdr>
      <w:spacing w:before="200" w:after="280" w:line="276" w:lineRule="auto"/>
      <w:ind w:left="936" w:right="936"/>
    </w:pPr>
    <w:rPr>
      <w:i/>
      <w:iCs/>
      <w:color w:val="4F81BD"/>
      <w:sz w:val="20"/>
      <w:szCs w:val="20"/>
    </w:rPr>
  </w:style>
  <w:style w:type="character" w:customStyle="1" w:styleId="IntenseQuoteChar1">
    <w:name w:val="Intense Quote Char1"/>
    <w:basedOn w:val="Fuentedeprrafopredeter"/>
    <w:uiPriority w:val="30"/>
    <w:rsid w:val="00AC4D1E"/>
    <w:rPr>
      <w:i/>
      <w:iCs/>
      <w:color w:val="4472C4" w:themeColor="accent1"/>
    </w:rPr>
  </w:style>
  <w:style w:type="character" w:customStyle="1" w:styleId="CitadestacadaCar1">
    <w:name w:val="Cita destacada Car1"/>
    <w:basedOn w:val="Fuentedeprrafopredeter"/>
    <w:uiPriority w:val="30"/>
    <w:rsid w:val="00AC4D1E"/>
    <w:rPr>
      <w:rFonts w:ascii="Times New Roman" w:eastAsia="Times New Roman" w:hAnsi="Times New Roman" w:cs="Times New Roman"/>
      <w:i/>
      <w:iCs/>
      <w:color w:val="4472C4" w:themeColor="accent1"/>
      <w:sz w:val="24"/>
      <w:szCs w:val="24"/>
      <w:lang w:val="es-ES" w:eastAsia="es-ES"/>
    </w:rPr>
  </w:style>
  <w:style w:type="character" w:styleId="nfasissutil">
    <w:name w:val="Subtle Emphasis"/>
    <w:basedOn w:val="Fuentedeprrafopredeter"/>
    <w:uiPriority w:val="19"/>
    <w:qFormat/>
    <w:rsid w:val="00AC4D1E"/>
    <w:rPr>
      <w:i/>
      <w:iCs/>
      <w:color w:val="808080" w:themeColor="text1" w:themeTint="7F"/>
    </w:rPr>
  </w:style>
  <w:style w:type="character" w:styleId="nfasisintenso">
    <w:name w:val="Intense Emphasis"/>
    <w:basedOn w:val="Fuentedeprrafopredeter"/>
    <w:uiPriority w:val="21"/>
    <w:qFormat/>
    <w:rsid w:val="00AC4D1E"/>
    <w:rPr>
      <w:b/>
      <w:bCs/>
      <w:i/>
      <w:iCs/>
      <w:color w:val="4472C4" w:themeColor="accent1"/>
    </w:rPr>
  </w:style>
  <w:style w:type="character" w:styleId="Referenciasutil">
    <w:name w:val="Subtle Reference"/>
    <w:basedOn w:val="Fuentedeprrafopredeter"/>
    <w:uiPriority w:val="31"/>
    <w:qFormat/>
    <w:rsid w:val="00AC4D1E"/>
    <w:rPr>
      <w:smallCaps/>
      <w:color w:val="ED7D31" w:themeColor="accent2"/>
      <w:u w:val="single"/>
    </w:rPr>
  </w:style>
  <w:style w:type="character" w:styleId="Referenciaintensa">
    <w:name w:val="Intense Reference"/>
    <w:basedOn w:val="Fuentedeprrafopredeter"/>
    <w:uiPriority w:val="32"/>
    <w:qFormat/>
    <w:rsid w:val="00AC4D1E"/>
    <w:rPr>
      <w:b/>
      <w:bCs/>
      <w:smallCaps/>
      <w:color w:val="ED7D31" w:themeColor="accent2"/>
      <w:spacing w:val="5"/>
      <w:u w:val="single"/>
    </w:rPr>
  </w:style>
  <w:style w:type="character" w:styleId="Hipervnculovisitado">
    <w:name w:val="FollowedHyperlink"/>
    <w:basedOn w:val="Fuentedeprrafopredeter"/>
    <w:uiPriority w:val="99"/>
    <w:semiHidden/>
    <w:unhideWhenUsed/>
    <w:rsid w:val="00AC4D1E"/>
    <w:rPr>
      <w:color w:val="954F72" w:themeColor="followedHyperlink"/>
      <w:u w:val="single"/>
    </w:rPr>
  </w:style>
  <w:style w:type="table" w:styleId="Listaclara-nfasis2">
    <w:name w:val="Light List Accent 2"/>
    <w:basedOn w:val="Tablanormal"/>
    <w:uiPriority w:val="61"/>
    <w:rsid w:val="00AC4D1E"/>
    <w:rPr>
      <w:sz w:val="22"/>
      <w:szCs w:val="22"/>
      <w:lang w:bidi="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Cuadrculavistosa-nfasis5">
    <w:name w:val="Colorful Grid Accent 5"/>
    <w:basedOn w:val="Tablanormal"/>
    <w:uiPriority w:val="73"/>
    <w:rsid w:val="00AC4D1E"/>
    <w:rPr>
      <w:color w:val="000000" w:themeColor="text1"/>
      <w:sz w:val="22"/>
      <w:szCs w:val="22"/>
      <w:lang w:bidi="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vistosa-nfasis1">
    <w:name w:val="Colorful Grid Accent 1"/>
    <w:basedOn w:val="Tablanormal"/>
    <w:uiPriority w:val="73"/>
    <w:rsid w:val="00AC4D1E"/>
    <w:rPr>
      <w:color w:val="000000" w:themeColor="text1"/>
      <w:sz w:val="22"/>
      <w:szCs w:val="22"/>
      <w:lang w:bidi="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paragraph" w:styleId="TDC4">
    <w:name w:val="toc 4"/>
    <w:basedOn w:val="Normal"/>
    <w:next w:val="Normal"/>
    <w:autoRedefine/>
    <w:uiPriority w:val="39"/>
    <w:unhideWhenUsed/>
    <w:rsid w:val="00780F3F"/>
    <w:pPr>
      <w:ind w:left="720"/>
    </w:pPr>
    <w:rPr>
      <w:sz w:val="18"/>
      <w:szCs w:val="18"/>
    </w:rPr>
  </w:style>
  <w:style w:type="paragraph" w:styleId="TDC5">
    <w:name w:val="toc 5"/>
    <w:basedOn w:val="Normal"/>
    <w:next w:val="Normal"/>
    <w:autoRedefine/>
    <w:uiPriority w:val="39"/>
    <w:unhideWhenUsed/>
    <w:rsid w:val="00780F3F"/>
    <w:pPr>
      <w:ind w:left="960"/>
    </w:pPr>
    <w:rPr>
      <w:sz w:val="18"/>
      <w:szCs w:val="18"/>
    </w:rPr>
  </w:style>
  <w:style w:type="paragraph" w:styleId="TDC6">
    <w:name w:val="toc 6"/>
    <w:basedOn w:val="Normal"/>
    <w:next w:val="Normal"/>
    <w:autoRedefine/>
    <w:uiPriority w:val="39"/>
    <w:unhideWhenUsed/>
    <w:rsid w:val="00780F3F"/>
    <w:pPr>
      <w:ind w:left="1200"/>
    </w:pPr>
    <w:rPr>
      <w:sz w:val="18"/>
      <w:szCs w:val="18"/>
    </w:rPr>
  </w:style>
  <w:style w:type="paragraph" w:styleId="TDC7">
    <w:name w:val="toc 7"/>
    <w:basedOn w:val="Normal"/>
    <w:next w:val="Normal"/>
    <w:autoRedefine/>
    <w:uiPriority w:val="39"/>
    <w:unhideWhenUsed/>
    <w:rsid w:val="00780F3F"/>
    <w:pPr>
      <w:ind w:left="1440"/>
    </w:pPr>
    <w:rPr>
      <w:sz w:val="18"/>
      <w:szCs w:val="18"/>
    </w:rPr>
  </w:style>
  <w:style w:type="paragraph" w:styleId="TDC8">
    <w:name w:val="toc 8"/>
    <w:basedOn w:val="Normal"/>
    <w:next w:val="Normal"/>
    <w:autoRedefine/>
    <w:uiPriority w:val="39"/>
    <w:unhideWhenUsed/>
    <w:rsid w:val="00780F3F"/>
    <w:pPr>
      <w:ind w:left="1680"/>
    </w:pPr>
    <w:rPr>
      <w:sz w:val="18"/>
      <w:szCs w:val="18"/>
    </w:rPr>
  </w:style>
  <w:style w:type="paragraph" w:styleId="TDC9">
    <w:name w:val="toc 9"/>
    <w:basedOn w:val="Normal"/>
    <w:next w:val="Normal"/>
    <w:autoRedefine/>
    <w:uiPriority w:val="39"/>
    <w:unhideWhenUsed/>
    <w:rsid w:val="00780F3F"/>
    <w:pPr>
      <w:ind w:left="1920"/>
    </w:pPr>
    <w:rPr>
      <w:sz w:val="18"/>
      <w:szCs w:val="18"/>
    </w:rPr>
  </w:style>
  <w:style w:type="table" w:styleId="Tabladecuadrcula1clara-nfasis1">
    <w:name w:val="Grid Table 1 Light Accent 1"/>
    <w:basedOn w:val="Tablanormal"/>
    <w:uiPriority w:val="46"/>
    <w:rsid w:val="007333A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C13A84"/>
    <w:pPr>
      <w:ind w:left="480" w:hanging="480"/>
    </w:pPr>
    <w:rPr>
      <w:smallCaps/>
      <w:sz w:val="20"/>
      <w:szCs w:val="20"/>
    </w:rPr>
  </w:style>
  <w:style w:type="table" w:styleId="Tabladecuadrcula5oscura-nfasis1">
    <w:name w:val="Grid Table 5 Dark Accent 1"/>
    <w:basedOn w:val="Tablanormal"/>
    <w:uiPriority w:val="50"/>
    <w:rsid w:val="002C6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decuadrcula4-nfasis5">
    <w:name w:val="Grid Table 4 Accent 5"/>
    <w:basedOn w:val="Tablanormal"/>
    <w:uiPriority w:val="49"/>
    <w:rsid w:val="00DD17E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4-nfasis1">
    <w:name w:val="Grid Table 4 Accent 1"/>
    <w:basedOn w:val="Tablanormal"/>
    <w:uiPriority w:val="49"/>
    <w:rsid w:val="00EE6D4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348">
      <w:bodyDiv w:val="1"/>
      <w:marLeft w:val="0"/>
      <w:marRight w:val="0"/>
      <w:marTop w:val="0"/>
      <w:marBottom w:val="0"/>
      <w:divBdr>
        <w:top w:val="none" w:sz="0" w:space="0" w:color="auto"/>
        <w:left w:val="none" w:sz="0" w:space="0" w:color="auto"/>
        <w:bottom w:val="none" w:sz="0" w:space="0" w:color="auto"/>
        <w:right w:val="none" w:sz="0" w:space="0" w:color="auto"/>
      </w:divBdr>
    </w:div>
    <w:div w:id="120996929">
      <w:bodyDiv w:val="1"/>
      <w:marLeft w:val="0"/>
      <w:marRight w:val="0"/>
      <w:marTop w:val="0"/>
      <w:marBottom w:val="0"/>
      <w:divBdr>
        <w:top w:val="none" w:sz="0" w:space="0" w:color="auto"/>
        <w:left w:val="none" w:sz="0" w:space="0" w:color="auto"/>
        <w:bottom w:val="none" w:sz="0" w:space="0" w:color="auto"/>
        <w:right w:val="none" w:sz="0" w:space="0" w:color="auto"/>
      </w:divBdr>
    </w:div>
    <w:div w:id="182717561">
      <w:bodyDiv w:val="1"/>
      <w:marLeft w:val="0"/>
      <w:marRight w:val="0"/>
      <w:marTop w:val="0"/>
      <w:marBottom w:val="0"/>
      <w:divBdr>
        <w:top w:val="none" w:sz="0" w:space="0" w:color="auto"/>
        <w:left w:val="none" w:sz="0" w:space="0" w:color="auto"/>
        <w:bottom w:val="none" w:sz="0" w:space="0" w:color="auto"/>
        <w:right w:val="none" w:sz="0" w:space="0" w:color="auto"/>
      </w:divBdr>
    </w:div>
    <w:div w:id="473984024">
      <w:bodyDiv w:val="1"/>
      <w:marLeft w:val="0"/>
      <w:marRight w:val="0"/>
      <w:marTop w:val="0"/>
      <w:marBottom w:val="0"/>
      <w:divBdr>
        <w:top w:val="none" w:sz="0" w:space="0" w:color="auto"/>
        <w:left w:val="none" w:sz="0" w:space="0" w:color="auto"/>
        <w:bottom w:val="none" w:sz="0" w:space="0" w:color="auto"/>
        <w:right w:val="none" w:sz="0" w:space="0" w:color="auto"/>
      </w:divBdr>
    </w:div>
    <w:div w:id="691957165">
      <w:bodyDiv w:val="1"/>
      <w:marLeft w:val="0"/>
      <w:marRight w:val="0"/>
      <w:marTop w:val="0"/>
      <w:marBottom w:val="0"/>
      <w:divBdr>
        <w:top w:val="none" w:sz="0" w:space="0" w:color="auto"/>
        <w:left w:val="none" w:sz="0" w:space="0" w:color="auto"/>
        <w:bottom w:val="none" w:sz="0" w:space="0" w:color="auto"/>
        <w:right w:val="none" w:sz="0" w:space="0" w:color="auto"/>
      </w:divBdr>
    </w:div>
    <w:div w:id="703214898">
      <w:bodyDiv w:val="1"/>
      <w:marLeft w:val="0"/>
      <w:marRight w:val="0"/>
      <w:marTop w:val="0"/>
      <w:marBottom w:val="0"/>
      <w:divBdr>
        <w:top w:val="none" w:sz="0" w:space="0" w:color="auto"/>
        <w:left w:val="none" w:sz="0" w:space="0" w:color="auto"/>
        <w:bottom w:val="none" w:sz="0" w:space="0" w:color="auto"/>
        <w:right w:val="none" w:sz="0" w:space="0" w:color="auto"/>
      </w:divBdr>
    </w:div>
    <w:div w:id="994989007">
      <w:bodyDiv w:val="1"/>
      <w:marLeft w:val="0"/>
      <w:marRight w:val="0"/>
      <w:marTop w:val="0"/>
      <w:marBottom w:val="0"/>
      <w:divBdr>
        <w:top w:val="none" w:sz="0" w:space="0" w:color="auto"/>
        <w:left w:val="none" w:sz="0" w:space="0" w:color="auto"/>
        <w:bottom w:val="none" w:sz="0" w:space="0" w:color="auto"/>
        <w:right w:val="none" w:sz="0" w:space="0" w:color="auto"/>
      </w:divBdr>
    </w:div>
    <w:div w:id="1005785755">
      <w:bodyDiv w:val="1"/>
      <w:marLeft w:val="0"/>
      <w:marRight w:val="0"/>
      <w:marTop w:val="0"/>
      <w:marBottom w:val="0"/>
      <w:divBdr>
        <w:top w:val="none" w:sz="0" w:space="0" w:color="auto"/>
        <w:left w:val="none" w:sz="0" w:space="0" w:color="auto"/>
        <w:bottom w:val="none" w:sz="0" w:space="0" w:color="auto"/>
        <w:right w:val="none" w:sz="0" w:space="0" w:color="auto"/>
      </w:divBdr>
    </w:div>
    <w:div w:id="1145901352">
      <w:bodyDiv w:val="1"/>
      <w:marLeft w:val="0"/>
      <w:marRight w:val="0"/>
      <w:marTop w:val="0"/>
      <w:marBottom w:val="0"/>
      <w:divBdr>
        <w:top w:val="none" w:sz="0" w:space="0" w:color="auto"/>
        <w:left w:val="none" w:sz="0" w:space="0" w:color="auto"/>
        <w:bottom w:val="none" w:sz="0" w:space="0" w:color="auto"/>
        <w:right w:val="none" w:sz="0" w:space="0" w:color="auto"/>
      </w:divBdr>
    </w:div>
    <w:div w:id="1253662352">
      <w:bodyDiv w:val="1"/>
      <w:marLeft w:val="0"/>
      <w:marRight w:val="0"/>
      <w:marTop w:val="0"/>
      <w:marBottom w:val="0"/>
      <w:divBdr>
        <w:top w:val="none" w:sz="0" w:space="0" w:color="auto"/>
        <w:left w:val="none" w:sz="0" w:space="0" w:color="auto"/>
        <w:bottom w:val="none" w:sz="0" w:space="0" w:color="auto"/>
        <w:right w:val="none" w:sz="0" w:space="0" w:color="auto"/>
      </w:divBdr>
    </w:div>
    <w:div w:id="1607694509">
      <w:bodyDiv w:val="1"/>
      <w:marLeft w:val="0"/>
      <w:marRight w:val="0"/>
      <w:marTop w:val="0"/>
      <w:marBottom w:val="0"/>
      <w:divBdr>
        <w:top w:val="none" w:sz="0" w:space="0" w:color="auto"/>
        <w:left w:val="none" w:sz="0" w:space="0" w:color="auto"/>
        <w:bottom w:val="none" w:sz="0" w:space="0" w:color="auto"/>
        <w:right w:val="none" w:sz="0" w:space="0" w:color="auto"/>
      </w:divBdr>
    </w:div>
    <w:div w:id="1866018961">
      <w:bodyDiv w:val="1"/>
      <w:marLeft w:val="0"/>
      <w:marRight w:val="0"/>
      <w:marTop w:val="0"/>
      <w:marBottom w:val="0"/>
      <w:divBdr>
        <w:top w:val="none" w:sz="0" w:space="0" w:color="auto"/>
        <w:left w:val="none" w:sz="0" w:space="0" w:color="auto"/>
        <w:bottom w:val="none" w:sz="0" w:space="0" w:color="auto"/>
        <w:right w:val="none" w:sz="0" w:space="0" w:color="auto"/>
      </w:divBdr>
    </w:div>
    <w:div w:id="204671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undp.org/" TargetMode="External"/><Relationship Id="rId13" Type="http://schemas.openxmlformats.org/officeDocument/2006/relationships/hyperlink" Target="mailto:adquisiciones.cr@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uation.org/ethical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cr@undp.org" TargetMode="External"/><Relationship Id="rId4" Type="http://schemas.openxmlformats.org/officeDocument/2006/relationships/settings" Target="settings.xml"/><Relationship Id="rId9" Type="http://schemas.openxmlformats.org/officeDocument/2006/relationships/hyperlink" Target="mailto:adquisiciones.cr@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913E5-B62C-4831-B9E1-047C4FAF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4246</Words>
  <Characters>23354</Characters>
  <Application>Microsoft Office Word</Application>
  <DocSecurity>4</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AGUILAR</dc:creator>
  <cp:keywords/>
  <dc:description/>
  <cp:lastModifiedBy>Jose Estrada</cp:lastModifiedBy>
  <cp:revision>2</cp:revision>
  <cp:lastPrinted>2018-04-23T15:31:00Z</cp:lastPrinted>
  <dcterms:created xsi:type="dcterms:W3CDTF">2018-06-14T16:11:00Z</dcterms:created>
  <dcterms:modified xsi:type="dcterms:W3CDTF">2018-06-14T16:11:00Z</dcterms:modified>
</cp:coreProperties>
</file>